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7589E" w14:textId="6EBCE498" w:rsidR="00DE3F0F" w:rsidRPr="00CC090C" w:rsidRDefault="00DE3F0F" w:rsidP="00DE3F0F">
      <w:pPr>
        <w:rPr>
          <w:rFonts w:ascii="Times New Roman" w:hAnsi="Times New Roman" w:cs="Times New Roman"/>
          <w:sz w:val="24"/>
          <w:szCs w:val="24"/>
          <w:lang w:val="ru-RU"/>
        </w:rPr>
      </w:pPr>
      <w:r w:rsidRPr="00CC090C">
        <w:rPr>
          <w:rFonts w:ascii="Times New Roman" w:hAnsi="Times New Roman" w:cs="Times New Roman"/>
          <w:sz w:val="24"/>
          <w:szCs w:val="24"/>
          <w:lang w:val="ru-RU"/>
        </w:rPr>
        <w:t xml:space="preserve">  </w:t>
      </w:r>
      <w:r w:rsidRPr="00CC090C">
        <w:rPr>
          <w:rFonts w:ascii="Times New Roman" w:hAnsi="Times New Roman" w:cs="Times New Roman"/>
          <w:sz w:val="24"/>
          <w:szCs w:val="24"/>
          <w:lang w:val="sr-Latn-RS"/>
        </w:rPr>
        <w:t xml:space="preserve">                       </w:t>
      </w:r>
      <w:r w:rsidR="009D0649" w:rsidRPr="00CC090C">
        <w:rPr>
          <w:rFonts w:ascii="Times New Roman" w:hAnsi="Times New Roman" w:cs="Times New Roman"/>
          <w:sz w:val="24"/>
          <w:szCs w:val="24"/>
        </w:rPr>
        <w:t xml:space="preserve">  </w:t>
      </w:r>
      <w:r w:rsidRPr="00CC090C">
        <w:rPr>
          <w:rFonts w:ascii="Times New Roman" w:hAnsi="Times New Roman" w:cs="Times New Roman"/>
          <w:sz w:val="24"/>
          <w:szCs w:val="24"/>
          <w:lang w:val="sr-Latn-RS"/>
        </w:rPr>
        <w:t xml:space="preserve"> </w:t>
      </w:r>
      <w:r w:rsidR="00B66DB3">
        <w:rPr>
          <w:rFonts w:ascii="Times New Roman" w:hAnsi="Times New Roman" w:cs="Times New Roman"/>
          <w:sz w:val="24"/>
          <w:szCs w:val="24"/>
          <w:lang w:val="ru-RU"/>
        </w:rPr>
        <w:t xml:space="preserve"> </w:t>
      </w:r>
      <w:r w:rsidRPr="00CC090C">
        <w:rPr>
          <w:rFonts w:ascii="Times New Roman" w:hAnsi="Times New Roman" w:cs="Times New Roman"/>
          <w:sz w:val="24"/>
          <w:szCs w:val="24"/>
          <w:lang w:val="ru-RU"/>
        </w:rPr>
        <w:t xml:space="preserve"> </w:t>
      </w:r>
      <w:r w:rsidRPr="00CC090C">
        <w:rPr>
          <w:rFonts w:ascii="Times New Roman" w:eastAsia="Calibri" w:hAnsi="Times New Roman" w:cs="Times New Roman"/>
          <w:noProof/>
          <w:sz w:val="24"/>
          <w:szCs w:val="24"/>
          <w:lang w:val="en-US"/>
        </w:rPr>
        <w:drawing>
          <wp:inline distT="0" distB="0" distL="0" distR="0" wp14:anchorId="3A7DD37E" wp14:editId="082768AF">
            <wp:extent cx="38100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561975"/>
                    </a:xfrm>
                    <a:prstGeom prst="rect">
                      <a:avLst/>
                    </a:prstGeom>
                    <a:noFill/>
                    <a:ln>
                      <a:noFill/>
                    </a:ln>
                  </pic:spPr>
                </pic:pic>
              </a:graphicData>
            </a:graphic>
          </wp:inline>
        </w:drawing>
      </w:r>
    </w:p>
    <w:p w14:paraId="694F90B2" w14:textId="05746C3F" w:rsidR="00DE3F0F" w:rsidRPr="00CC090C" w:rsidRDefault="00DE3F0F" w:rsidP="00DE3F0F">
      <w:pPr>
        <w:pStyle w:val="NoSpacing"/>
        <w:rPr>
          <w:rFonts w:ascii="Times New Roman" w:eastAsia="Times New Roman" w:hAnsi="Times New Roman" w:cs="Times New Roman"/>
          <w:sz w:val="24"/>
          <w:szCs w:val="24"/>
          <w:lang w:val="ru-RU"/>
        </w:rPr>
      </w:pPr>
      <w:r w:rsidRPr="00CC090C">
        <w:rPr>
          <w:rFonts w:ascii="Times New Roman" w:eastAsia="Times New Roman" w:hAnsi="Times New Roman" w:cs="Times New Roman"/>
          <w:sz w:val="24"/>
          <w:szCs w:val="24"/>
          <w:lang w:val="ru-RU"/>
        </w:rPr>
        <w:t xml:space="preserve">          </w:t>
      </w:r>
      <w:r w:rsidRPr="00CC090C">
        <w:rPr>
          <w:rFonts w:ascii="Times New Roman" w:eastAsia="Times New Roman" w:hAnsi="Times New Roman" w:cs="Times New Roman"/>
          <w:sz w:val="24"/>
          <w:szCs w:val="24"/>
          <w:lang w:val="sr-Latn-RS"/>
        </w:rPr>
        <w:t xml:space="preserve">   </w:t>
      </w:r>
      <w:r w:rsidRPr="00CC090C">
        <w:rPr>
          <w:rFonts w:ascii="Times New Roman" w:eastAsia="Times New Roman" w:hAnsi="Times New Roman" w:cs="Times New Roman"/>
          <w:sz w:val="24"/>
          <w:szCs w:val="24"/>
          <w:lang w:val="ru-RU"/>
        </w:rPr>
        <w:t xml:space="preserve">      </w:t>
      </w:r>
      <w:r w:rsidR="009D0649" w:rsidRPr="00CC090C">
        <w:rPr>
          <w:rFonts w:ascii="Times New Roman" w:eastAsia="Times New Roman" w:hAnsi="Times New Roman" w:cs="Times New Roman"/>
          <w:sz w:val="24"/>
          <w:szCs w:val="24"/>
          <w:lang w:val="ru-RU"/>
        </w:rPr>
        <w:t xml:space="preserve"> </w:t>
      </w:r>
      <w:r w:rsidRPr="00CC090C">
        <w:rPr>
          <w:rFonts w:ascii="Times New Roman" w:eastAsia="Times New Roman" w:hAnsi="Times New Roman" w:cs="Times New Roman"/>
          <w:sz w:val="24"/>
          <w:szCs w:val="24"/>
          <w:lang w:val="ru-RU"/>
        </w:rPr>
        <w:t xml:space="preserve"> Република Србија </w:t>
      </w:r>
    </w:p>
    <w:p w14:paraId="2C6EDAB3" w14:textId="4F50E19F" w:rsidR="00DE3F0F" w:rsidRPr="00CC090C" w:rsidRDefault="00DE3F0F" w:rsidP="00DE3F0F">
      <w:pPr>
        <w:pStyle w:val="NoSpacing"/>
        <w:rPr>
          <w:rFonts w:ascii="Times New Roman" w:eastAsia="Times New Roman" w:hAnsi="Times New Roman" w:cs="Times New Roman"/>
          <w:sz w:val="24"/>
          <w:szCs w:val="24"/>
          <w:lang w:val="ru-RU"/>
        </w:rPr>
      </w:pPr>
      <w:r w:rsidRPr="00CC090C">
        <w:rPr>
          <w:rFonts w:ascii="Times New Roman" w:eastAsia="Times New Roman" w:hAnsi="Times New Roman" w:cs="Times New Roman"/>
          <w:sz w:val="24"/>
          <w:szCs w:val="24"/>
          <w:lang w:val="ru-RU"/>
        </w:rPr>
        <w:t xml:space="preserve">        </w:t>
      </w:r>
      <w:r w:rsidRPr="00CC090C">
        <w:rPr>
          <w:rFonts w:ascii="Times New Roman" w:eastAsia="Times New Roman" w:hAnsi="Times New Roman" w:cs="Times New Roman"/>
          <w:sz w:val="24"/>
          <w:szCs w:val="24"/>
          <w:lang w:val="sr-Latn-RS"/>
        </w:rPr>
        <w:t xml:space="preserve"> </w:t>
      </w:r>
      <w:r w:rsidR="009D0649" w:rsidRPr="00CC090C">
        <w:rPr>
          <w:rFonts w:ascii="Times New Roman" w:eastAsia="Times New Roman" w:hAnsi="Times New Roman" w:cs="Times New Roman"/>
          <w:sz w:val="24"/>
          <w:szCs w:val="24"/>
          <w:lang w:val="sr-Cyrl-RS"/>
        </w:rPr>
        <w:t xml:space="preserve"> </w:t>
      </w:r>
      <w:r w:rsidRPr="00CC090C">
        <w:rPr>
          <w:rFonts w:ascii="Times New Roman" w:eastAsia="Times New Roman" w:hAnsi="Times New Roman" w:cs="Times New Roman"/>
          <w:sz w:val="24"/>
          <w:szCs w:val="24"/>
          <w:lang w:val="sr-Latn-RS"/>
        </w:rPr>
        <w:t xml:space="preserve"> </w:t>
      </w:r>
      <w:r w:rsidRPr="00CC090C">
        <w:rPr>
          <w:rFonts w:ascii="Times New Roman" w:eastAsia="Times New Roman" w:hAnsi="Times New Roman" w:cs="Times New Roman"/>
          <w:sz w:val="24"/>
          <w:szCs w:val="24"/>
          <w:lang w:val="ru-RU"/>
        </w:rPr>
        <w:t>ВЛАДА РЕПУБЛИК</w:t>
      </w:r>
      <w:r w:rsidRPr="00CC090C">
        <w:rPr>
          <w:rFonts w:ascii="Times New Roman" w:eastAsia="Times New Roman" w:hAnsi="Times New Roman" w:cs="Times New Roman"/>
          <w:sz w:val="24"/>
          <w:szCs w:val="24"/>
        </w:rPr>
        <w:t>E</w:t>
      </w:r>
      <w:r w:rsidRPr="00CC090C">
        <w:rPr>
          <w:rFonts w:ascii="Times New Roman" w:eastAsia="Times New Roman" w:hAnsi="Times New Roman" w:cs="Times New Roman"/>
          <w:sz w:val="24"/>
          <w:szCs w:val="24"/>
          <w:lang w:val="ru-RU"/>
        </w:rPr>
        <w:t xml:space="preserve"> СРБИЈЕ</w:t>
      </w:r>
    </w:p>
    <w:p w14:paraId="33C8DD4B" w14:textId="77777777" w:rsidR="00DE3F0F" w:rsidRPr="00CC090C" w:rsidRDefault="00DE3F0F" w:rsidP="00DE3F0F">
      <w:pPr>
        <w:pStyle w:val="NoSpacing"/>
        <w:rPr>
          <w:rFonts w:ascii="Times New Roman" w:eastAsia="Times New Roman" w:hAnsi="Times New Roman" w:cs="Times New Roman"/>
          <w:sz w:val="24"/>
          <w:szCs w:val="24"/>
          <w:lang w:val="ru-RU"/>
        </w:rPr>
      </w:pPr>
      <w:r w:rsidRPr="00CC090C">
        <w:rPr>
          <w:rFonts w:ascii="Times New Roman" w:eastAsia="Calibri" w:hAnsi="Times New Roman" w:cs="Times New Roman"/>
          <w:sz w:val="24"/>
          <w:szCs w:val="24"/>
        </w:rPr>
        <w:t>CABET</w:t>
      </w:r>
      <w:r w:rsidRPr="00CC090C">
        <w:rPr>
          <w:rFonts w:ascii="Times New Roman" w:eastAsia="Calibri" w:hAnsi="Times New Roman" w:cs="Times New Roman"/>
          <w:sz w:val="24"/>
          <w:szCs w:val="24"/>
          <w:lang w:val="ru-RU"/>
        </w:rPr>
        <w:t xml:space="preserve"> ЗА БОРБУ ПРОТИВ КОРУПЦИЈ</w:t>
      </w:r>
      <w:r w:rsidRPr="00CC090C">
        <w:rPr>
          <w:rFonts w:ascii="Times New Roman" w:eastAsia="Calibri" w:hAnsi="Times New Roman" w:cs="Times New Roman"/>
          <w:sz w:val="24"/>
          <w:szCs w:val="24"/>
        </w:rPr>
        <w:t>E</w:t>
      </w:r>
      <w:r w:rsidRPr="00CC090C">
        <w:rPr>
          <w:rFonts w:ascii="Times New Roman" w:eastAsia="Calibri" w:hAnsi="Times New Roman" w:cs="Times New Roman"/>
          <w:sz w:val="24"/>
          <w:szCs w:val="24"/>
          <w:lang w:val="ru-RU"/>
        </w:rPr>
        <w:t xml:space="preserve"> </w:t>
      </w:r>
    </w:p>
    <w:p w14:paraId="3BDE5F09" w14:textId="6F8FAF96" w:rsidR="00DE3F0F" w:rsidRPr="00CC090C" w:rsidRDefault="0005751E" w:rsidP="00DE3F0F">
      <w:pPr>
        <w:widowControl w:val="0"/>
        <w:autoSpaceDE w:val="0"/>
        <w:autoSpaceDN w:val="0"/>
        <w:spacing w:after="0" w:line="263" w:lineRule="exact"/>
        <w:ind w:left="390"/>
        <w:rPr>
          <w:rFonts w:ascii="Times New Roman" w:eastAsia="Calibri" w:hAnsi="Times New Roman" w:cs="Times New Roman"/>
          <w:sz w:val="24"/>
          <w:szCs w:val="24"/>
          <w:lang w:val="ru-RU"/>
        </w:rPr>
      </w:pPr>
      <w:r w:rsidRPr="00CC090C">
        <w:rPr>
          <w:rFonts w:ascii="Times New Roman" w:eastAsia="Calibri" w:hAnsi="Times New Roman" w:cs="Times New Roman"/>
          <w:sz w:val="24"/>
          <w:szCs w:val="24"/>
          <w:lang w:val="ru-RU"/>
        </w:rPr>
        <w:t xml:space="preserve">  </w:t>
      </w:r>
      <w:r w:rsidR="00675761" w:rsidRPr="00CC090C">
        <w:rPr>
          <w:rFonts w:ascii="Times New Roman" w:eastAsia="Calibri" w:hAnsi="Times New Roman" w:cs="Times New Roman"/>
          <w:sz w:val="24"/>
          <w:szCs w:val="24"/>
          <w:lang w:val="sr-Latn-RS"/>
        </w:rPr>
        <w:t xml:space="preserve">      72 </w:t>
      </w:r>
      <w:r w:rsidR="00DE3F0F" w:rsidRPr="00CC090C">
        <w:rPr>
          <w:rFonts w:ascii="Times New Roman" w:eastAsia="Calibri" w:hAnsi="Times New Roman" w:cs="Times New Roman"/>
          <w:sz w:val="24"/>
          <w:szCs w:val="24"/>
          <w:lang w:val="ru-RU"/>
        </w:rPr>
        <w:t>Број:</w:t>
      </w:r>
      <w:r w:rsidR="00DE3F0F" w:rsidRPr="00CC090C">
        <w:rPr>
          <w:rFonts w:ascii="Times New Roman" w:eastAsia="Calibri" w:hAnsi="Times New Roman" w:cs="Times New Roman"/>
          <w:sz w:val="24"/>
          <w:szCs w:val="24"/>
          <w:lang w:val="sr-Latn-RS"/>
        </w:rPr>
        <w:t xml:space="preserve"> </w:t>
      </w:r>
      <w:r w:rsidR="00675761" w:rsidRPr="00CC090C">
        <w:rPr>
          <w:rFonts w:ascii="Times New Roman" w:eastAsia="Calibri" w:hAnsi="Times New Roman" w:cs="Times New Roman"/>
          <w:sz w:val="24"/>
          <w:szCs w:val="24"/>
          <w:lang w:val="sr-Latn-RS"/>
        </w:rPr>
        <w:t>021-10193/2026</w:t>
      </w:r>
    </w:p>
    <w:p w14:paraId="5CF0BF79" w14:textId="4802A8D0" w:rsidR="00DE3F0F" w:rsidRPr="00CC090C" w:rsidRDefault="00B66DB3" w:rsidP="00DE3F0F">
      <w:pPr>
        <w:widowControl w:val="0"/>
        <w:autoSpaceDE w:val="0"/>
        <w:autoSpaceDN w:val="0"/>
        <w:spacing w:after="0" w:line="264" w:lineRule="exact"/>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               </w:t>
      </w:r>
      <w:r w:rsidR="0005751E" w:rsidRPr="00CC090C">
        <w:rPr>
          <w:rFonts w:ascii="Times New Roman" w:eastAsia="Calibri" w:hAnsi="Times New Roman" w:cs="Times New Roman"/>
          <w:sz w:val="24"/>
          <w:szCs w:val="24"/>
          <w:lang w:val="ru-RU"/>
        </w:rPr>
        <w:t xml:space="preserve"> </w:t>
      </w:r>
      <w:r w:rsidR="00D5036D" w:rsidRPr="00CC090C">
        <w:rPr>
          <w:rFonts w:ascii="Times New Roman" w:eastAsia="Calibri" w:hAnsi="Times New Roman" w:cs="Times New Roman"/>
          <w:sz w:val="24"/>
          <w:szCs w:val="24"/>
          <w:lang w:val="ru-RU"/>
        </w:rPr>
        <w:t xml:space="preserve">8. октобар </w:t>
      </w:r>
      <w:r w:rsidR="00DE3F0F" w:rsidRPr="00CC090C">
        <w:rPr>
          <w:rFonts w:ascii="Times New Roman" w:eastAsia="Calibri" w:hAnsi="Times New Roman" w:cs="Times New Roman"/>
          <w:sz w:val="24"/>
          <w:szCs w:val="24"/>
          <w:lang w:val="ru-RU"/>
        </w:rPr>
        <w:t>2026. године</w:t>
      </w:r>
    </w:p>
    <w:p w14:paraId="1AEE71AE" w14:textId="65A6444A" w:rsidR="00DE3F0F" w:rsidRPr="00CC090C" w:rsidRDefault="00DE3F0F" w:rsidP="00DE3F0F">
      <w:pPr>
        <w:widowControl w:val="0"/>
        <w:autoSpaceDE w:val="0"/>
        <w:autoSpaceDN w:val="0"/>
        <w:spacing w:before="19" w:after="0" w:line="240" w:lineRule="auto"/>
        <w:rPr>
          <w:rFonts w:ascii="Times New Roman" w:eastAsia="Calibri" w:hAnsi="Times New Roman" w:cs="Times New Roman"/>
          <w:sz w:val="24"/>
          <w:szCs w:val="24"/>
          <w:lang w:val="ru-RU"/>
        </w:rPr>
      </w:pPr>
      <w:r w:rsidRPr="00CC090C">
        <w:rPr>
          <w:rFonts w:ascii="Times New Roman" w:eastAsia="Calibri" w:hAnsi="Times New Roman" w:cs="Times New Roman"/>
          <w:sz w:val="24"/>
          <w:szCs w:val="24"/>
          <w:lang w:val="ru-RU"/>
        </w:rPr>
        <w:t xml:space="preserve">                       </w:t>
      </w:r>
      <w:r w:rsidR="007B18DF" w:rsidRPr="00CC090C">
        <w:rPr>
          <w:rFonts w:ascii="Times New Roman" w:eastAsia="Calibri" w:hAnsi="Times New Roman" w:cs="Times New Roman"/>
          <w:sz w:val="24"/>
          <w:szCs w:val="24"/>
          <w:lang w:val="ru-RU"/>
        </w:rPr>
        <w:t xml:space="preserve"> </w:t>
      </w:r>
      <w:r w:rsidR="00B66DB3">
        <w:rPr>
          <w:rFonts w:ascii="Times New Roman" w:eastAsia="Calibri" w:hAnsi="Times New Roman" w:cs="Times New Roman"/>
          <w:sz w:val="24"/>
          <w:szCs w:val="24"/>
          <w:lang w:val="sr-Latn-RS"/>
        </w:rPr>
        <w:t xml:space="preserve"> </w:t>
      </w:r>
      <w:r w:rsidRPr="00CC090C">
        <w:rPr>
          <w:rFonts w:ascii="Times New Roman" w:eastAsia="Calibri" w:hAnsi="Times New Roman" w:cs="Times New Roman"/>
          <w:sz w:val="24"/>
          <w:szCs w:val="24"/>
          <w:lang w:val="ru-RU"/>
        </w:rPr>
        <w:t xml:space="preserve"> Б е о г р а д</w:t>
      </w:r>
    </w:p>
    <w:p w14:paraId="488BE931" w14:textId="77777777" w:rsidR="00DE3F0F" w:rsidRPr="005F2529" w:rsidRDefault="00DE3F0F" w:rsidP="00DE3F0F">
      <w:pPr>
        <w:jc w:val="both"/>
        <w:rPr>
          <w:rFonts w:ascii="Times New Roman" w:hAnsi="Times New Roman" w:cs="Times New Roman"/>
          <w:lang w:val="ru-RU"/>
        </w:rPr>
      </w:pPr>
      <w:r w:rsidRPr="005F2529">
        <w:rPr>
          <w:rFonts w:ascii="Times New Roman" w:hAnsi="Times New Roman" w:cs="Times New Roman"/>
          <w:lang w:val="ru-RU"/>
        </w:rPr>
        <w:t xml:space="preserve">                                                </w:t>
      </w:r>
    </w:p>
    <w:p w14:paraId="1831D710" w14:textId="77777777" w:rsidR="00862911" w:rsidRDefault="00862911" w:rsidP="003E1D65"/>
    <w:p w14:paraId="63F84C18" w14:textId="77777777" w:rsidR="00862911" w:rsidRDefault="00862911" w:rsidP="0035079A">
      <w:pPr>
        <w:jc w:val="center"/>
        <w:rPr>
          <w:rFonts w:ascii="Times New Roman" w:hAnsi="Times New Roman" w:cs="Times New Roman"/>
          <w:sz w:val="28"/>
          <w:szCs w:val="28"/>
        </w:rPr>
      </w:pPr>
    </w:p>
    <w:p w14:paraId="633CB3F0" w14:textId="77777777" w:rsidR="00862911" w:rsidRDefault="00862911" w:rsidP="0035079A">
      <w:pPr>
        <w:jc w:val="center"/>
        <w:rPr>
          <w:rFonts w:ascii="Times New Roman" w:hAnsi="Times New Roman" w:cs="Times New Roman"/>
          <w:sz w:val="28"/>
          <w:szCs w:val="28"/>
        </w:rPr>
      </w:pPr>
    </w:p>
    <w:p w14:paraId="06064F08" w14:textId="2B3D03E9" w:rsidR="00862911" w:rsidRDefault="00862911" w:rsidP="0035079A">
      <w:pPr>
        <w:jc w:val="center"/>
        <w:rPr>
          <w:rFonts w:ascii="Times New Roman" w:hAnsi="Times New Roman" w:cs="Times New Roman"/>
          <w:sz w:val="28"/>
          <w:szCs w:val="28"/>
        </w:rPr>
      </w:pPr>
    </w:p>
    <w:p w14:paraId="5ECBC65A" w14:textId="77777777" w:rsidR="0005751E" w:rsidRDefault="0005751E" w:rsidP="0035079A">
      <w:pPr>
        <w:jc w:val="center"/>
        <w:rPr>
          <w:rFonts w:ascii="Times New Roman" w:hAnsi="Times New Roman" w:cs="Times New Roman"/>
          <w:sz w:val="28"/>
          <w:szCs w:val="28"/>
        </w:rPr>
      </w:pPr>
    </w:p>
    <w:p w14:paraId="5619D92D" w14:textId="77777777" w:rsidR="00862911" w:rsidRDefault="00862911" w:rsidP="0035079A">
      <w:pPr>
        <w:jc w:val="center"/>
        <w:rPr>
          <w:rFonts w:ascii="Times New Roman" w:hAnsi="Times New Roman" w:cs="Times New Roman"/>
          <w:sz w:val="36"/>
          <w:szCs w:val="36"/>
        </w:rPr>
      </w:pPr>
    </w:p>
    <w:p w14:paraId="27B1E968" w14:textId="77777777" w:rsidR="00DE3F0F" w:rsidRDefault="00DE3F0F" w:rsidP="00DE3F0F">
      <w:pPr>
        <w:rPr>
          <w:rFonts w:ascii="Times New Roman" w:hAnsi="Times New Roman" w:cs="Times New Roman"/>
          <w:sz w:val="36"/>
          <w:szCs w:val="36"/>
        </w:rPr>
      </w:pPr>
    </w:p>
    <w:p w14:paraId="45F598EC" w14:textId="0C8C04D7" w:rsidR="00862911" w:rsidRPr="006823AC" w:rsidRDefault="0005751E" w:rsidP="00DE3F0F">
      <w:pPr>
        <w:jc w:val="center"/>
        <w:rPr>
          <w:rFonts w:ascii="Times New Roman" w:hAnsi="Times New Roman" w:cs="Times New Roman"/>
          <w:b/>
          <w:bCs/>
          <w:sz w:val="36"/>
          <w:szCs w:val="36"/>
        </w:rPr>
      </w:pPr>
      <w:r>
        <w:rPr>
          <w:rFonts w:ascii="Times New Roman" w:hAnsi="Times New Roman" w:cs="Times New Roman"/>
          <w:b/>
          <w:bCs/>
          <w:sz w:val="36"/>
          <w:szCs w:val="36"/>
        </w:rPr>
        <w:t>ИЗВЕШТАЈ</w:t>
      </w:r>
      <w:r w:rsidR="00621064">
        <w:rPr>
          <w:rFonts w:ascii="Times New Roman" w:hAnsi="Times New Roman" w:cs="Times New Roman"/>
          <w:b/>
          <w:bCs/>
          <w:sz w:val="36"/>
          <w:szCs w:val="36"/>
        </w:rPr>
        <w:t xml:space="preserve"> О </w:t>
      </w:r>
      <w:r w:rsidR="00A3575E" w:rsidRPr="006823AC">
        <w:rPr>
          <w:rFonts w:ascii="Times New Roman" w:hAnsi="Times New Roman" w:cs="Times New Roman"/>
          <w:b/>
          <w:bCs/>
          <w:sz w:val="36"/>
          <w:szCs w:val="36"/>
        </w:rPr>
        <w:t>БЕЗБЕДНОСТ</w:t>
      </w:r>
      <w:r w:rsidR="00621064">
        <w:rPr>
          <w:rFonts w:ascii="Times New Roman" w:hAnsi="Times New Roman" w:cs="Times New Roman"/>
          <w:b/>
          <w:bCs/>
          <w:sz w:val="36"/>
          <w:szCs w:val="36"/>
        </w:rPr>
        <w:t>И</w:t>
      </w:r>
      <w:r w:rsidR="00A3575E" w:rsidRPr="006823AC">
        <w:rPr>
          <w:rFonts w:ascii="Times New Roman" w:hAnsi="Times New Roman" w:cs="Times New Roman"/>
          <w:b/>
          <w:bCs/>
          <w:sz w:val="36"/>
          <w:szCs w:val="36"/>
        </w:rPr>
        <w:t xml:space="preserve"> ХРАНЕ У РЕПУБЛИЦИ СРБИЈИ</w:t>
      </w:r>
    </w:p>
    <w:p w14:paraId="1CDDF3BD" w14:textId="77777777" w:rsidR="00675761" w:rsidRDefault="00862911" w:rsidP="00853D2B">
      <w:pPr>
        <w:rPr>
          <w:rFonts w:ascii="Times New Roman" w:hAnsi="Times New Roman" w:cs="Times New Roman"/>
          <w:sz w:val="28"/>
          <w:szCs w:val="28"/>
        </w:rPr>
      </w:pPr>
      <w:r>
        <w:rPr>
          <w:rFonts w:ascii="Times New Roman" w:hAnsi="Times New Roman" w:cs="Times New Roman"/>
          <w:sz w:val="28"/>
          <w:szCs w:val="28"/>
        </w:rPr>
        <w:br w:type="page"/>
      </w:r>
    </w:p>
    <w:p w14:paraId="2CE5C0BB" w14:textId="77777777" w:rsidR="00675761" w:rsidRDefault="00675761" w:rsidP="00853D2B">
      <w:pPr>
        <w:rPr>
          <w:rFonts w:ascii="Times New Roman" w:hAnsi="Times New Roman" w:cs="Times New Roman"/>
          <w:sz w:val="28"/>
          <w:szCs w:val="28"/>
        </w:rPr>
      </w:pPr>
    </w:p>
    <w:p w14:paraId="3950DCE3" w14:textId="77777777" w:rsidR="00675761" w:rsidRDefault="00675761" w:rsidP="00853D2B">
      <w:pPr>
        <w:rPr>
          <w:rFonts w:ascii="Times New Roman" w:hAnsi="Times New Roman" w:cs="Times New Roman"/>
          <w:sz w:val="28"/>
          <w:szCs w:val="28"/>
        </w:rPr>
      </w:pPr>
    </w:p>
    <w:p w14:paraId="050036F4" w14:textId="0AF6DED4" w:rsidR="004E4AB9" w:rsidRPr="00675761" w:rsidRDefault="00862911" w:rsidP="00853D2B">
      <w:pPr>
        <w:rPr>
          <w:rFonts w:ascii="Times New Roman" w:hAnsi="Times New Roman" w:cs="Times New Roman"/>
          <w:b/>
          <w:sz w:val="28"/>
          <w:szCs w:val="28"/>
        </w:rPr>
      </w:pPr>
      <w:r w:rsidRPr="00675761">
        <w:rPr>
          <w:rFonts w:ascii="Times New Roman" w:hAnsi="Times New Roman" w:cs="Times New Roman"/>
          <w:b/>
          <w:sz w:val="28"/>
          <w:szCs w:val="28"/>
        </w:rPr>
        <w:t xml:space="preserve">САДРЖАЈ </w:t>
      </w:r>
    </w:p>
    <w:p w14:paraId="686F45A8" w14:textId="77777777" w:rsidR="003B55F6" w:rsidRDefault="003B55F6" w:rsidP="00853D2B">
      <w:pPr>
        <w:rPr>
          <w:rFonts w:ascii="Times New Roman" w:hAnsi="Times New Roman" w:cs="Times New Roman"/>
          <w:sz w:val="28"/>
          <w:szCs w:val="28"/>
        </w:rPr>
      </w:pPr>
    </w:p>
    <w:p w14:paraId="3ED4FCC0" w14:textId="04ABBFFF" w:rsidR="003B55F6" w:rsidRDefault="003B55F6">
      <w:pPr>
        <w:pStyle w:val="ListParagraph"/>
        <w:numPr>
          <w:ilvl w:val="0"/>
          <w:numId w:val="20"/>
        </w:numPr>
        <w:rPr>
          <w:rFonts w:ascii="Times New Roman" w:hAnsi="Times New Roman" w:cs="Times New Roman"/>
          <w:sz w:val="28"/>
          <w:szCs w:val="28"/>
        </w:rPr>
      </w:pPr>
      <w:r w:rsidRPr="003B55F6">
        <w:rPr>
          <w:rFonts w:ascii="Times New Roman" w:hAnsi="Times New Roman" w:cs="Times New Roman"/>
          <w:sz w:val="28"/>
          <w:szCs w:val="28"/>
        </w:rPr>
        <w:t>УВОД</w:t>
      </w:r>
      <w:r>
        <w:rPr>
          <w:rFonts w:ascii="Times New Roman" w:hAnsi="Times New Roman" w:cs="Times New Roman"/>
          <w:sz w:val="28"/>
          <w:szCs w:val="28"/>
        </w:rPr>
        <w:t xml:space="preserve"> ……………………………………………………………</w:t>
      </w:r>
      <w:r w:rsidR="00675761">
        <w:rPr>
          <w:rFonts w:ascii="Times New Roman" w:hAnsi="Times New Roman" w:cs="Times New Roman"/>
          <w:sz w:val="28"/>
          <w:szCs w:val="28"/>
        </w:rPr>
        <w:t>………...</w:t>
      </w:r>
      <w:r w:rsidR="00675761">
        <w:rPr>
          <w:rFonts w:ascii="Times New Roman" w:hAnsi="Times New Roman" w:cs="Times New Roman"/>
          <w:sz w:val="28"/>
          <w:szCs w:val="28"/>
          <w:lang w:val="sr-Latn-RS"/>
        </w:rPr>
        <w:t xml:space="preserve">. </w:t>
      </w:r>
      <w:r>
        <w:rPr>
          <w:rFonts w:ascii="Times New Roman" w:hAnsi="Times New Roman" w:cs="Times New Roman"/>
          <w:sz w:val="28"/>
          <w:szCs w:val="28"/>
        </w:rPr>
        <w:t>1</w:t>
      </w:r>
    </w:p>
    <w:p w14:paraId="5DA635D4" w14:textId="46BCEB23" w:rsidR="003B55F6" w:rsidRDefault="003B55F6">
      <w:pPr>
        <w:pStyle w:val="ListParagraph"/>
        <w:numPr>
          <w:ilvl w:val="0"/>
          <w:numId w:val="20"/>
        </w:numPr>
        <w:rPr>
          <w:rFonts w:ascii="Times New Roman" w:hAnsi="Times New Roman" w:cs="Times New Roman"/>
          <w:sz w:val="28"/>
          <w:szCs w:val="28"/>
        </w:rPr>
      </w:pPr>
      <w:r>
        <w:rPr>
          <w:rFonts w:ascii="Times New Roman" w:hAnsi="Times New Roman" w:cs="Times New Roman"/>
          <w:sz w:val="28"/>
          <w:szCs w:val="28"/>
        </w:rPr>
        <w:t>ПРАВНИ ОКВИР ………………………………………………</w:t>
      </w:r>
      <w:r w:rsidR="00675761">
        <w:rPr>
          <w:rFonts w:ascii="Times New Roman" w:hAnsi="Times New Roman" w:cs="Times New Roman"/>
          <w:sz w:val="28"/>
          <w:szCs w:val="28"/>
        </w:rPr>
        <w:t xml:space="preserve">………..... </w:t>
      </w:r>
      <w:r>
        <w:rPr>
          <w:rFonts w:ascii="Times New Roman" w:hAnsi="Times New Roman" w:cs="Times New Roman"/>
          <w:sz w:val="28"/>
          <w:szCs w:val="28"/>
        </w:rPr>
        <w:t>2</w:t>
      </w:r>
    </w:p>
    <w:p w14:paraId="7BE72E8B" w14:textId="05B70D93" w:rsidR="003B55F6" w:rsidRDefault="003B55F6">
      <w:pPr>
        <w:pStyle w:val="ListParagraph"/>
        <w:numPr>
          <w:ilvl w:val="0"/>
          <w:numId w:val="20"/>
        </w:numPr>
        <w:rPr>
          <w:rFonts w:ascii="Times New Roman" w:hAnsi="Times New Roman" w:cs="Times New Roman"/>
          <w:sz w:val="28"/>
          <w:szCs w:val="28"/>
        </w:rPr>
      </w:pPr>
      <w:r>
        <w:rPr>
          <w:rFonts w:ascii="Times New Roman" w:hAnsi="Times New Roman" w:cs="Times New Roman"/>
          <w:sz w:val="28"/>
          <w:szCs w:val="28"/>
        </w:rPr>
        <w:t>МИНИСТАРСТВО ПОЉОПРИВРЕДЕ, ШУМАРСТВА И ВОДОПРИВРЕДЕ ………………………………………………</w:t>
      </w:r>
      <w:r w:rsidR="003365D9">
        <w:rPr>
          <w:rFonts w:ascii="Times New Roman" w:hAnsi="Times New Roman" w:cs="Times New Roman"/>
          <w:sz w:val="28"/>
          <w:szCs w:val="28"/>
        </w:rPr>
        <w:t>………...</w:t>
      </w:r>
      <w:r w:rsidR="00675761">
        <w:rPr>
          <w:rFonts w:ascii="Times New Roman" w:hAnsi="Times New Roman" w:cs="Times New Roman"/>
          <w:sz w:val="28"/>
          <w:szCs w:val="28"/>
        </w:rPr>
        <w:t xml:space="preserve"> </w:t>
      </w:r>
      <w:r>
        <w:rPr>
          <w:rFonts w:ascii="Times New Roman" w:hAnsi="Times New Roman" w:cs="Times New Roman"/>
          <w:sz w:val="28"/>
          <w:szCs w:val="28"/>
        </w:rPr>
        <w:t>6</w:t>
      </w:r>
    </w:p>
    <w:p w14:paraId="54621CEC" w14:textId="720B7D5A" w:rsidR="003B55F6" w:rsidRDefault="003B55F6">
      <w:pPr>
        <w:pStyle w:val="ListParagraph"/>
        <w:numPr>
          <w:ilvl w:val="1"/>
          <w:numId w:val="20"/>
        </w:numPr>
        <w:rPr>
          <w:rFonts w:ascii="Times New Roman" w:hAnsi="Times New Roman" w:cs="Times New Roman"/>
          <w:sz w:val="28"/>
          <w:szCs w:val="28"/>
        </w:rPr>
      </w:pPr>
      <w:r>
        <w:rPr>
          <w:rFonts w:ascii="Times New Roman" w:hAnsi="Times New Roman" w:cs="Times New Roman"/>
          <w:sz w:val="28"/>
          <w:szCs w:val="28"/>
        </w:rPr>
        <w:t>ДИРЕКЦИЈА ЗА НАЦИОНАЛНЕ РЕФЕРЕНТНЕ ЛАБОРАТОРИЈЕ …………………………………………</w:t>
      </w:r>
      <w:r w:rsidR="00675761">
        <w:rPr>
          <w:rFonts w:ascii="Times New Roman" w:hAnsi="Times New Roman" w:cs="Times New Roman"/>
          <w:sz w:val="28"/>
          <w:szCs w:val="28"/>
        </w:rPr>
        <w:t xml:space="preserve">………... </w:t>
      </w:r>
      <w:r>
        <w:rPr>
          <w:rFonts w:ascii="Times New Roman" w:hAnsi="Times New Roman" w:cs="Times New Roman"/>
          <w:sz w:val="28"/>
          <w:szCs w:val="28"/>
        </w:rPr>
        <w:t>6</w:t>
      </w:r>
    </w:p>
    <w:p w14:paraId="689B2679" w14:textId="4312F358" w:rsidR="003B55F6" w:rsidRDefault="003B55F6">
      <w:pPr>
        <w:pStyle w:val="ListParagraph"/>
        <w:numPr>
          <w:ilvl w:val="1"/>
          <w:numId w:val="20"/>
        </w:numPr>
        <w:rPr>
          <w:rFonts w:ascii="Times New Roman" w:hAnsi="Times New Roman" w:cs="Times New Roman"/>
          <w:sz w:val="28"/>
          <w:szCs w:val="28"/>
        </w:rPr>
      </w:pPr>
      <w:r>
        <w:rPr>
          <w:rFonts w:ascii="Times New Roman" w:hAnsi="Times New Roman" w:cs="Times New Roman"/>
          <w:sz w:val="28"/>
          <w:szCs w:val="28"/>
        </w:rPr>
        <w:t>УПРАВА ЗА ВЕТЕРИНУ ………………………………</w:t>
      </w:r>
      <w:r w:rsidR="00853D2B">
        <w:rPr>
          <w:rFonts w:ascii="Times New Roman" w:hAnsi="Times New Roman" w:cs="Times New Roman"/>
          <w:sz w:val="28"/>
          <w:szCs w:val="28"/>
        </w:rPr>
        <w:t>………...</w:t>
      </w:r>
      <w:r>
        <w:rPr>
          <w:rFonts w:ascii="Times New Roman" w:hAnsi="Times New Roman" w:cs="Times New Roman"/>
          <w:sz w:val="28"/>
          <w:szCs w:val="28"/>
        </w:rPr>
        <w:t xml:space="preserve"> 14</w:t>
      </w:r>
    </w:p>
    <w:p w14:paraId="5AE23A9E" w14:textId="62F89754" w:rsidR="003B55F6" w:rsidRDefault="003B55F6">
      <w:pPr>
        <w:pStyle w:val="ListParagraph"/>
        <w:numPr>
          <w:ilvl w:val="1"/>
          <w:numId w:val="20"/>
        </w:numPr>
        <w:rPr>
          <w:rFonts w:ascii="Times New Roman" w:hAnsi="Times New Roman" w:cs="Times New Roman"/>
          <w:sz w:val="28"/>
          <w:szCs w:val="28"/>
        </w:rPr>
      </w:pPr>
      <w:r>
        <w:rPr>
          <w:rFonts w:ascii="Times New Roman" w:hAnsi="Times New Roman" w:cs="Times New Roman"/>
          <w:sz w:val="28"/>
          <w:szCs w:val="28"/>
        </w:rPr>
        <w:t>ПОЉОПРИВРЕДНА ИНСПЕКЦИЈА …………………</w:t>
      </w:r>
      <w:r w:rsidR="00853D2B">
        <w:rPr>
          <w:rFonts w:ascii="Times New Roman" w:hAnsi="Times New Roman" w:cs="Times New Roman"/>
          <w:sz w:val="28"/>
          <w:szCs w:val="28"/>
        </w:rPr>
        <w:t>………...</w:t>
      </w:r>
      <w:r>
        <w:rPr>
          <w:rFonts w:ascii="Times New Roman" w:hAnsi="Times New Roman" w:cs="Times New Roman"/>
          <w:sz w:val="28"/>
          <w:szCs w:val="28"/>
        </w:rPr>
        <w:t xml:space="preserve"> 16</w:t>
      </w:r>
    </w:p>
    <w:p w14:paraId="5D40A0A7" w14:textId="51579907" w:rsidR="003B55F6" w:rsidRDefault="003B55F6">
      <w:pPr>
        <w:pStyle w:val="ListParagraph"/>
        <w:numPr>
          <w:ilvl w:val="1"/>
          <w:numId w:val="20"/>
        </w:numPr>
        <w:rPr>
          <w:rFonts w:ascii="Times New Roman" w:hAnsi="Times New Roman" w:cs="Times New Roman"/>
          <w:sz w:val="28"/>
          <w:szCs w:val="28"/>
        </w:rPr>
      </w:pPr>
      <w:r>
        <w:rPr>
          <w:rFonts w:ascii="Times New Roman" w:hAnsi="Times New Roman" w:cs="Times New Roman"/>
          <w:sz w:val="28"/>
          <w:szCs w:val="28"/>
        </w:rPr>
        <w:t>УПРАВА ЗА ЗАШТИТУ БИЉА …………………………</w:t>
      </w:r>
      <w:r w:rsidR="00853D2B">
        <w:rPr>
          <w:rFonts w:ascii="Times New Roman" w:hAnsi="Times New Roman" w:cs="Times New Roman"/>
          <w:sz w:val="28"/>
          <w:szCs w:val="28"/>
        </w:rPr>
        <w:t>………</w:t>
      </w:r>
      <w:r>
        <w:rPr>
          <w:rFonts w:ascii="Times New Roman" w:hAnsi="Times New Roman" w:cs="Times New Roman"/>
          <w:sz w:val="28"/>
          <w:szCs w:val="28"/>
        </w:rPr>
        <w:t xml:space="preserve"> 20</w:t>
      </w:r>
    </w:p>
    <w:p w14:paraId="2984C4E8" w14:textId="55A03E72" w:rsidR="003B55F6" w:rsidRDefault="003B55F6">
      <w:pPr>
        <w:pStyle w:val="ListParagraph"/>
        <w:numPr>
          <w:ilvl w:val="2"/>
          <w:numId w:val="20"/>
        </w:numPr>
        <w:rPr>
          <w:rFonts w:ascii="Times New Roman" w:hAnsi="Times New Roman" w:cs="Times New Roman"/>
          <w:sz w:val="28"/>
          <w:szCs w:val="28"/>
        </w:rPr>
      </w:pPr>
      <w:r>
        <w:rPr>
          <w:rFonts w:ascii="Times New Roman" w:hAnsi="Times New Roman" w:cs="Times New Roman"/>
          <w:sz w:val="28"/>
          <w:szCs w:val="28"/>
        </w:rPr>
        <w:t>ФИТОСАНИТАРНА ИНСПЕКЦИЈА ………………</w:t>
      </w:r>
      <w:r w:rsidR="00853D2B">
        <w:rPr>
          <w:rFonts w:ascii="Times New Roman" w:hAnsi="Times New Roman" w:cs="Times New Roman"/>
          <w:sz w:val="28"/>
          <w:szCs w:val="28"/>
        </w:rPr>
        <w:t>………..</w:t>
      </w:r>
      <w:r>
        <w:rPr>
          <w:rFonts w:ascii="Times New Roman" w:hAnsi="Times New Roman" w:cs="Times New Roman"/>
          <w:sz w:val="28"/>
          <w:szCs w:val="28"/>
        </w:rPr>
        <w:t xml:space="preserve"> 20</w:t>
      </w:r>
    </w:p>
    <w:p w14:paraId="6E3A0B94" w14:textId="5190A87F" w:rsidR="003B55F6" w:rsidRDefault="003B55F6">
      <w:pPr>
        <w:pStyle w:val="ListParagraph"/>
        <w:numPr>
          <w:ilvl w:val="2"/>
          <w:numId w:val="20"/>
        </w:numPr>
        <w:rPr>
          <w:rFonts w:ascii="Times New Roman" w:hAnsi="Times New Roman" w:cs="Times New Roman"/>
          <w:sz w:val="28"/>
          <w:szCs w:val="28"/>
        </w:rPr>
      </w:pPr>
      <w:r>
        <w:rPr>
          <w:rFonts w:ascii="Times New Roman" w:hAnsi="Times New Roman" w:cs="Times New Roman"/>
          <w:sz w:val="28"/>
          <w:szCs w:val="28"/>
        </w:rPr>
        <w:t>ГРАНИЧНА ФИТОСАНИТАРНА ИНСПЕКЦИЈА …</w:t>
      </w:r>
      <w:r w:rsidR="00853D2B">
        <w:rPr>
          <w:rFonts w:ascii="Times New Roman" w:hAnsi="Times New Roman" w:cs="Times New Roman"/>
          <w:sz w:val="28"/>
          <w:szCs w:val="28"/>
        </w:rPr>
        <w:t>………</w:t>
      </w:r>
      <w:r>
        <w:rPr>
          <w:rFonts w:ascii="Times New Roman" w:hAnsi="Times New Roman" w:cs="Times New Roman"/>
          <w:sz w:val="28"/>
          <w:szCs w:val="28"/>
        </w:rPr>
        <w:t xml:space="preserve"> 26</w:t>
      </w:r>
    </w:p>
    <w:p w14:paraId="1444C618" w14:textId="6E7EBF24" w:rsidR="003B55F6" w:rsidRDefault="003B55F6">
      <w:pPr>
        <w:pStyle w:val="ListParagraph"/>
        <w:numPr>
          <w:ilvl w:val="0"/>
          <w:numId w:val="20"/>
        </w:numPr>
        <w:rPr>
          <w:rFonts w:ascii="Times New Roman" w:hAnsi="Times New Roman" w:cs="Times New Roman"/>
          <w:sz w:val="28"/>
          <w:szCs w:val="28"/>
        </w:rPr>
      </w:pPr>
      <w:r>
        <w:rPr>
          <w:rFonts w:ascii="Times New Roman" w:hAnsi="Times New Roman" w:cs="Times New Roman"/>
          <w:sz w:val="28"/>
          <w:szCs w:val="28"/>
        </w:rPr>
        <w:t>МИНИСТАРСТВО ЗДРАВЉА …………………………………</w:t>
      </w:r>
      <w:r w:rsidR="003365D9">
        <w:rPr>
          <w:rFonts w:ascii="Times New Roman" w:hAnsi="Times New Roman" w:cs="Times New Roman"/>
          <w:sz w:val="28"/>
          <w:szCs w:val="28"/>
        </w:rPr>
        <w:t xml:space="preserve">……… </w:t>
      </w:r>
      <w:r>
        <w:rPr>
          <w:rFonts w:ascii="Times New Roman" w:hAnsi="Times New Roman" w:cs="Times New Roman"/>
          <w:sz w:val="28"/>
          <w:szCs w:val="28"/>
        </w:rPr>
        <w:t xml:space="preserve"> 39</w:t>
      </w:r>
    </w:p>
    <w:p w14:paraId="4913FC25" w14:textId="43B28B53" w:rsidR="003B55F6" w:rsidRDefault="003B55F6">
      <w:pPr>
        <w:pStyle w:val="ListParagraph"/>
        <w:numPr>
          <w:ilvl w:val="1"/>
          <w:numId w:val="20"/>
        </w:numPr>
        <w:rPr>
          <w:rFonts w:ascii="Times New Roman" w:hAnsi="Times New Roman" w:cs="Times New Roman"/>
          <w:sz w:val="28"/>
          <w:szCs w:val="28"/>
        </w:rPr>
      </w:pPr>
      <w:r>
        <w:rPr>
          <w:rFonts w:ascii="Times New Roman" w:hAnsi="Times New Roman" w:cs="Times New Roman"/>
          <w:sz w:val="28"/>
          <w:szCs w:val="28"/>
        </w:rPr>
        <w:t>САНИТАРНА ИНСПЕКЦИЈА ……………………………</w:t>
      </w:r>
      <w:r w:rsidR="00853D2B">
        <w:rPr>
          <w:rFonts w:ascii="Times New Roman" w:hAnsi="Times New Roman" w:cs="Times New Roman"/>
          <w:sz w:val="28"/>
          <w:szCs w:val="28"/>
        </w:rPr>
        <w:t>……...</w:t>
      </w:r>
      <w:r>
        <w:rPr>
          <w:rFonts w:ascii="Times New Roman" w:hAnsi="Times New Roman" w:cs="Times New Roman"/>
          <w:sz w:val="28"/>
          <w:szCs w:val="28"/>
        </w:rPr>
        <w:t xml:space="preserve"> 39</w:t>
      </w:r>
    </w:p>
    <w:p w14:paraId="60774F62" w14:textId="66B26FBF" w:rsidR="003B55F6" w:rsidRDefault="003B55F6">
      <w:pPr>
        <w:pStyle w:val="ListParagraph"/>
        <w:numPr>
          <w:ilvl w:val="0"/>
          <w:numId w:val="20"/>
        </w:numPr>
        <w:rPr>
          <w:rFonts w:ascii="Times New Roman" w:hAnsi="Times New Roman" w:cs="Times New Roman"/>
          <w:sz w:val="28"/>
          <w:szCs w:val="28"/>
        </w:rPr>
      </w:pPr>
      <w:r>
        <w:rPr>
          <w:rFonts w:ascii="Times New Roman" w:hAnsi="Times New Roman" w:cs="Times New Roman"/>
          <w:sz w:val="28"/>
          <w:szCs w:val="28"/>
        </w:rPr>
        <w:t>ЗАКЉУЧАК ………………………………………………………</w:t>
      </w:r>
      <w:r w:rsidR="00853D2B">
        <w:rPr>
          <w:rFonts w:ascii="Times New Roman" w:hAnsi="Times New Roman" w:cs="Times New Roman"/>
          <w:sz w:val="28"/>
          <w:szCs w:val="28"/>
        </w:rPr>
        <w:t>……...</w:t>
      </w:r>
      <w:r>
        <w:rPr>
          <w:rFonts w:ascii="Times New Roman" w:hAnsi="Times New Roman" w:cs="Times New Roman"/>
          <w:sz w:val="28"/>
          <w:szCs w:val="28"/>
        </w:rPr>
        <w:t xml:space="preserve"> 44</w:t>
      </w:r>
    </w:p>
    <w:p w14:paraId="60F986AA" w14:textId="03A38E03" w:rsidR="008B72EB" w:rsidRPr="00675761" w:rsidRDefault="003B55F6" w:rsidP="008B72EB">
      <w:pPr>
        <w:pStyle w:val="ListParagraph"/>
        <w:numPr>
          <w:ilvl w:val="0"/>
          <w:numId w:val="20"/>
        </w:numPr>
        <w:rPr>
          <w:rFonts w:ascii="Times New Roman" w:hAnsi="Times New Roman" w:cs="Times New Roman"/>
          <w:sz w:val="28"/>
          <w:szCs w:val="28"/>
        </w:rPr>
        <w:sectPr w:rsidR="008B72EB" w:rsidRPr="00675761">
          <w:footerReference w:type="default" r:id="rId9"/>
          <w:footerReference w:type="first" r:id="rId10"/>
          <w:pgSz w:w="12240" w:h="15840"/>
          <w:pgMar w:top="1440" w:right="1440" w:bottom="1440" w:left="1440" w:header="720" w:footer="720" w:gutter="0"/>
          <w:cols w:space="720"/>
          <w:docGrid w:linePitch="360"/>
        </w:sectPr>
      </w:pPr>
      <w:r>
        <w:rPr>
          <w:rFonts w:ascii="Times New Roman" w:hAnsi="Times New Roman" w:cs="Times New Roman"/>
          <w:sz w:val="28"/>
          <w:szCs w:val="28"/>
        </w:rPr>
        <w:t>ПРЕПОРУКЕ ………………………………………………………</w:t>
      </w:r>
      <w:r w:rsidR="00B66DB3">
        <w:rPr>
          <w:rFonts w:ascii="Times New Roman" w:hAnsi="Times New Roman" w:cs="Times New Roman"/>
          <w:sz w:val="28"/>
          <w:szCs w:val="28"/>
        </w:rPr>
        <w:t>……..</w:t>
      </w:r>
      <w:bookmarkStart w:id="0" w:name="_GoBack"/>
      <w:bookmarkEnd w:id="0"/>
      <w:r w:rsidR="003365D9">
        <w:rPr>
          <w:rFonts w:ascii="Times New Roman" w:hAnsi="Times New Roman" w:cs="Times New Roman"/>
          <w:sz w:val="28"/>
          <w:szCs w:val="28"/>
        </w:rPr>
        <w:t xml:space="preserve"> </w:t>
      </w:r>
      <w:r>
        <w:rPr>
          <w:rFonts w:ascii="Times New Roman" w:hAnsi="Times New Roman" w:cs="Times New Roman"/>
          <w:sz w:val="28"/>
          <w:szCs w:val="28"/>
        </w:rPr>
        <w:t>5</w:t>
      </w:r>
      <w:r w:rsidR="00675761">
        <w:rPr>
          <w:rFonts w:ascii="Times New Roman" w:hAnsi="Times New Roman" w:cs="Times New Roman"/>
          <w:sz w:val="28"/>
          <w:szCs w:val="28"/>
          <w:lang w:val="sr-Latn-RS"/>
        </w:rPr>
        <w:t>3</w:t>
      </w:r>
    </w:p>
    <w:p w14:paraId="6BF63FC6" w14:textId="77777777" w:rsidR="008B72EB" w:rsidRPr="008B72EB" w:rsidRDefault="008B72EB" w:rsidP="008B72EB">
      <w:pPr>
        <w:rPr>
          <w:rFonts w:ascii="Times New Roman" w:hAnsi="Times New Roman" w:cs="Times New Roman"/>
          <w:b/>
          <w:bCs/>
          <w:sz w:val="24"/>
          <w:szCs w:val="24"/>
        </w:rPr>
      </w:pPr>
    </w:p>
    <w:p w14:paraId="362BCE79" w14:textId="0BF9D164" w:rsidR="00862911" w:rsidRPr="008B72EB" w:rsidRDefault="00AE539B">
      <w:pPr>
        <w:pStyle w:val="ListParagraph"/>
        <w:numPr>
          <w:ilvl w:val="0"/>
          <w:numId w:val="10"/>
        </w:numPr>
        <w:rPr>
          <w:rFonts w:ascii="Times New Roman" w:hAnsi="Times New Roman" w:cs="Times New Roman"/>
          <w:b/>
          <w:bCs/>
          <w:sz w:val="28"/>
          <w:szCs w:val="28"/>
        </w:rPr>
      </w:pPr>
      <w:r w:rsidRPr="008B72EB">
        <w:rPr>
          <w:rFonts w:ascii="Times New Roman" w:hAnsi="Times New Roman" w:cs="Times New Roman"/>
          <w:b/>
          <w:bCs/>
          <w:sz w:val="24"/>
          <w:szCs w:val="24"/>
        </w:rPr>
        <w:t>УВОД</w:t>
      </w:r>
    </w:p>
    <w:p w14:paraId="6A684E90" w14:textId="77777777" w:rsidR="00AE539B" w:rsidRDefault="00AE539B" w:rsidP="00AE539B">
      <w:pPr>
        <w:jc w:val="center"/>
        <w:rPr>
          <w:rFonts w:ascii="Times New Roman" w:hAnsi="Times New Roman" w:cs="Times New Roman"/>
          <w:sz w:val="24"/>
          <w:szCs w:val="24"/>
        </w:rPr>
      </w:pPr>
    </w:p>
    <w:p w14:paraId="4ECC7931" w14:textId="77777777" w:rsidR="00B86A10" w:rsidRDefault="00AE539B" w:rsidP="00AE539B">
      <w:pPr>
        <w:jc w:val="both"/>
        <w:rPr>
          <w:rFonts w:ascii="Times New Roman" w:hAnsi="Times New Roman" w:cs="Times New Roman"/>
          <w:sz w:val="24"/>
          <w:szCs w:val="24"/>
        </w:rPr>
      </w:pPr>
      <w:r w:rsidRPr="00AE539B">
        <w:rPr>
          <w:rFonts w:ascii="Times New Roman" w:hAnsi="Times New Roman" w:cs="Times New Roman"/>
          <w:sz w:val="24"/>
          <w:szCs w:val="24"/>
        </w:rPr>
        <w:t>Безбедност хране  је је</w:t>
      </w:r>
      <w:r w:rsidR="002B19C6">
        <w:rPr>
          <w:rFonts w:ascii="Times New Roman" w:hAnsi="Times New Roman" w:cs="Times New Roman"/>
          <w:sz w:val="24"/>
          <w:szCs w:val="24"/>
        </w:rPr>
        <w:t>дан</w:t>
      </w:r>
      <w:r w:rsidRPr="00AE539B">
        <w:rPr>
          <w:rFonts w:ascii="Times New Roman" w:hAnsi="Times New Roman" w:cs="Times New Roman"/>
          <w:sz w:val="24"/>
          <w:szCs w:val="24"/>
        </w:rPr>
        <w:t xml:space="preserve"> од </w:t>
      </w:r>
      <w:r w:rsidR="002B19C6">
        <w:rPr>
          <w:rFonts w:ascii="Times New Roman" w:hAnsi="Times New Roman" w:cs="Times New Roman"/>
          <w:sz w:val="24"/>
          <w:szCs w:val="24"/>
        </w:rPr>
        <w:t>најважнијих предуслова за</w:t>
      </w:r>
      <w:r w:rsidRPr="00AE539B">
        <w:rPr>
          <w:rFonts w:ascii="Times New Roman" w:hAnsi="Times New Roman" w:cs="Times New Roman"/>
          <w:sz w:val="24"/>
          <w:szCs w:val="24"/>
        </w:rPr>
        <w:t xml:space="preserve"> националн</w:t>
      </w:r>
      <w:r w:rsidR="002B19C6">
        <w:rPr>
          <w:rFonts w:ascii="Times New Roman" w:hAnsi="Times New Roman" w:cs="Times New Roman"/>
          <w:sz w:val="24"/>
          <w:szCs w:val="24"/>
        </w:rPr>
        <w:t>у</w:t>
      </w:r>
      <w:r w:rsidRPr="00AE539B">
        <w:rPr>
          <w:rFonts w:ascii="Times New Roman" w:hAnsi="Times New Roman" w:cs="Times New Roman"/>
          <w:sz w:val="24"/>
          <w:szCs w:val="24"/>
        </w:rPr>
        <w:t xml:space="preserve"> стабилност, економск</w:t>
      </w:r>
      <w:r w:rsidR="002B19C6">
        <w:rPr>
          <w:rFonts w:ascii="Times New Roman" w:hAnsi="Times New Roman" w:cs="Times New Roman"/>
          <w:sz w:val="24"/>
          <w:szCs w:val="24"/>
        </w:rPr>
        <w:t xml:space="preserve">и </w:t>
      </w:r>
      <w:r w:rsidRPr="00AE539B">
        <w:rPr>
          <w:rFonts w:ascii="Times New Roman" w:hAnsi="Times New Roman" w:cs="Times New Roman"/>
          <w:sz w:val="24"/>
          <w:szCs w:val="24"/>
        </w:rPr>
        <w:t>развој и глобалн</w:t>
      </w:r>
      <w:r w:rsidR="002B19C6">
        <w:rPr>
          <w:rFonts w:ascii="Times New Roman" w:hAnsi="Times New Roman" w:cs="Times New Roman"/>
          <w:sz w:val="24"/>
          <w:szCs w:val="24"/>
        </w:rPr>
        <w:t>у</w:t>
      </w:r>
      <w:r w:rsidRPr="00AE539B">
        <w:rPr>
          <w:rFonts w:ascii="Times New Roman" w:hAnsi="Times New Roman" w:cs="Times New Roman"/>
          <w:sz w:val="24"/>
          <w:szCs w:val="24"/>
        </w:rPr>
        <w:t xml:space="preserve"> сигурност</w:t>
      </w:r>
      <w:r w:rsidR="002B19C6">
        <w:rPr>
          <w:rFonts w:ascii="Times New Roman" w:hAnsi="Times New Roman" w:cs="Times New Roman"/>
          <w:sz w:val="24"/>
          <w:szCs w:val="24"/>
        </w:rPr>
        <w:t xml:space="preserve"> сваке државе. </w:t>
      </w:r>
      <w:r w:rsidRPr="00AE539B">
        <w:rPr>
          <w:rFonts w:ascii="Times New Roman" w:hAnsi="Times New Roman" w:cs="Times New Roman"/>
          <w:sz w:val="24"/>
          <w:szCs w:val="24"/>
        </w:rPr>
        <w:t>У свету који карактеришу сложени, међузависни ланци снабдевања и све израженији утицај климатских промена,</w:t>
      </w:r>
      <w:r>
        <w:rPr>
          <w:rFonts w:ascii="Times New Roman" w:hAnsi="Times New Roman" w:cs="Times New Roman"/>
          <w:sz w:val="24"/>
          <w:szCs w:val="24"/>
        </w:rPr>
        <w:t xml:space="preserve"> свака карика у том</w:t>
      </w:r>
      <w:r w:rsidR="00B86A10">
        <w:rPr>
          <w:rFonts w:ascii="Times New Roman" w:hAnsi="Times New Roman" w:cs="Times New Roman"/>
          <w:sz w:val="24"/>
          <w:szCs w:val="24"/>
        </w:rPr>
        <w:t xml:space="preserve"> безбедносном</w:t>
      </w:r>
      <w:r>
        <w:rPr>
          <w:rFonts w:ascii="Times New Roman" w:hAnsi="Times New Roman" w:cs="Times New Roman"/>
          <w:sz w:val="24"/>
          <w:szCs w:val="24"/>
        </w:rPr>
        <w:t xml:space="preserve"> ланцу</w:t>
      </w:r>
      <w:r w:rsidR="009625D9">
        <w:rPr>
          <w:rFonts w:ascii="Times New Roman" w:hAnsi="Times New Roman" w:cs="Times New Roman"/>
          <w:sz w:val="24"/>
          <w:szCs w:val="24"/>
        </w:rPr>
        <w:t xml:space="preserve"> - производња, прерада, складиштење, транспорт и припрема, носи са собом велике ризике</w:t>
      </w:r>
      <w:r w:rsidR="00B86A10">
        <w:rPr>
          <w:rFonts w:ascii="Times New Roman" w:hAnsi="Times New Roman" w:cs="Times New Roman"/>
          <w:sz w:val="24"/>
          <w:szCs w:val="24"/>
        </w:rPr>
        <w:t>,</w:t>
      </w:r>
      <w:r w:rsidR="009625D9">
        <w:rPr>
          <w:rFonts w:ascii="Times New Roman" w:hAnsi="Times New Roman" w:cs="Times New Roman"/>
          <w:sz w:val="24"/>
          <w:szCs w:val="24"/>
        </w:rPr>
        <w:t xml:space="preserve"> </w:t>
      </w:r>
      <w:r w:rsidR="00B86A10">
        <w:rPr>
          <w:rFonts w:ascii="Times New Roman" w:hAnsi="Times New Roman" w:cs="Times New Roman"/>
          <w:sz w:val="24"/>
          <w:szCs w:val="24"/>
        </w:rPr>
        <w:t xml:space="preserve">пре свега </w:t>
      </w:r>
      <w:r w:rsidR="009625D9">
        <w:rPr>
          <w:rFonts w:ascii="Times New Roman" w:hAnsi="Times New Roman" w:cs="Times New Roman"/>
          <w:sz w:val="24"/>
          <w:szCs w:val="24"/>
        </w:rPr>
        <w:t>по здравље људи.</w:t>
      </w:r>
      <w:r w:rsidRPr="00AE539B">
        <w:rPr>
          <w:rFonts w:ascii="Times New Roman" w:hAnsi="Times New Roman" w:cs="Times New Roman"/>
          <w:sz w:val="24"/>
          <w:szCs w:val="24"/>
        </w:rPr>
        <w:t xml:space="preserve"> </w:t>
      </w:r>
    </w:p>
    <w:p w14:paraId="0A6381F7" w14:textId="4E05443B" w:rsidR="00AE539B" w:rsidRPr="00AE539B" w:rsidRDefault="009625D9" w:rsidP="00AE539B">
      <w:pPr>
        <w:jc w:val="both"/>
        <w:rPr>
          <w:rFonts w:ascii="Times New Roman" w:hAnsi="Times New Roman" w:cs="Times New Roman"/>
          <w:sz w:val="24"/>
          <w:szCs w:val="24"/>
        </w:rPr>
      </w:pPr>
      <w:r>
        <w:rPr>
          <w:rFonts w:ascii="Times New Roman" w:hAnsi="Times New Roman" w:cs="Times New Roman"/>
          <w:sz w:val="24"/>
          <w:szCs w:val="24"/>
        </w:rPr>
        <w:t>Здравље људи је од пресудног значаја за развој друштва  у целини и треба да буде приоритет сваке државе.</w:t>
      </w:r>
      <w:r w:rsidR="00110E8B">
        <w:rPr>
          <w:rFonts w:ascii="Times New Roman" w:hAnsi="Times New Roman" w:cs="Times New Roman"/>
          <w:sz w:val="24"/>
          <w:szCs w:val="24"/>
        </w:rPr>
        <w:t xml:space="preserve"> Поред примарног утицаја на здравље људи, е</w:t>
      </w:r>
      <w:r w:rsidR="00AE539B" w:rsidRPr="00AE539B">
        <w:rPr>
          <w:rFonts w:ascii="Times New Roman" w:hAnsi="Times New Roman" w:cs="Times New Roman"/>
          <w:sz w:val="24"/>
          <w:szCs w:val="24"/>
        </w:rPr>
        <w:t>кономски губици узроковани небезбедном храном су огромни и вишедимензионални. Када систем закаже, последице трпе сви актери у ланцу</w:t>
      </w:r>
      <w:r w:rsidR="00B86A10">
        <w:rPr>
          <w:rFonts w:ascii="Times New Roman" w:hAnsi="Times New Roman" w:cs="Times New Roman"/>
          <w:sz w:val="24"/>
          <w:szCs w:val="24"/>
        </w:rPr>
        <w:t xml:space="preserve">, </w:t>
      </w:r>
      <w:r w:rsidR="00A3575E">
        <w:rPr>
          <w:rFonts w:ascii="Times New Roman" w:hAnsi="Times New Roman" w:cs="Times New Roman"/>
          <w:sz w:val="24"/>
          <w:szCs w:val="24"/>
        </w:rPr>
        <w:t xml:space="preserve">због </w:t>
      </w:r>
      <w:r w:rsidR="00B86A10">
        <w:rPr>
          <w:rFonts w:ascii="Times New Roman" w:hAnsi="Times New Roman" w:cs="Times New Roman"/>
          <w:sz w:val="24"/>
          <w:szCs w:val="24"/>
        </w:rPr>
        <w:t>следећих трошкова и штете</w:t>
      </w:r>
      <w:r w:rsidR="00AE539B" w:rsidRPr="00AE539B">
        <w:rPr>
          <w:rFonts w:ascii="Times New Roman" w:hAnsi="Times New Roman" w:cs="Times New Roman"/>
          <w:sz w:val="24"/>
          <w:szCs w:val="24"/>
        </w:rPr>
        <w:t>:</w:t>
      </w:r>
    </w:p>
    <w:p w14:paraId="267D8479" w14:textId="576AD793" w:rsidR="00AE539B" w:rsidRPr="00B86A10" w:rsidRDefault="00B86A10" w:rsidP="00B86A10">
      <w:pPr>
        <w:jc w:val="both"/>
        <w:rPr>
          <w:rFonts w:ascii="Times New Roman" w:hAnsi="Times New Roman" w:cs="Times New Roman"/>
          <w:sz w:val="24"/>
          <w:szCs w:val="24"/>
        </w:rPr>
      </w:pPr>
      <w:r>
        <w:rPr>
          <w:rFonts w:ascii="Times New Roman" w:hAnsi="Times New Roman" w:cs="Times New Roman"/>
          <w:sz w:val="24"/>
          <w:szCs w:val="24"/>
        </w:rPr>
        <w:t xml:space="preserve">- </w:t>
      </w:r>
      <w:r w:rsidR="002B2BDF" w:rsidRPr="00B86A10">
        <w:rPr>
          <w:rFonts w:ascii="Times New Roman" w:hAnsi="Times New Roman" w:cs="Times New Roman"/>
          <w:sz w:val="24"/>
          <w:szCs w:val="24"/>
        </w:rPr>
        <w:t>т</w:t>
      </w:r>
      <w:r w:rsidR="00AE539B" w:rsidRPr="00B86A10">
        <w:rPr>
          <w:rFonts w:ascii="Times New Roman" w:hAnsi="Times New Roman" w:cs="Times New Roman"/>
          <w:sz w:val="24"/>
          <w:szCs w:val="24"/>
        </w:rPr>
        <w:t>рошков</w:t>
      </w:r>
      <w:r w:rsidR="00A3575E">
        <w:rPr>
          <w:rFonts w:ascii="Times New Roman" w:hAnsi="Times New Roman" w:cs="Times New Roman"/>
          <w:sz w:val="24"/>
          <w:szCs w:val="24"/>
        </w:rPr>
        <w:t>а</w:t>
      </w:r>
      <w:r w:rsidR="00AE539B" w:rsidRPr="00B86A10">
        <w:rPr>
          <w:rFonts w:ascii="Times New Roman" w:hAnsi="Times New Roman" w:cs="Times New Roman"/>
          <w:sz w:val="24"/>
          <w:szCs w:val="24"/>
        </w:rPr>
        <w:t xml:space="preserve"> лечења </w:t>
      </w:r>
      <w:r w:rsidR="002B2BDF" w:rsidRPr="00B86A10">
        <w:rPr>
          <w:rFonts w:ascii="Times New Roman" w:hAnsi="Times New Roman" w:cs="Times New Roman"/>
          <w:sz w:val="24"/>
          <w:szCs w:val="24"/>
        </w:rPr>
        <w:t>настали</w:t>
      </w:r>
      <w:r w:rsidR="00A3575E">
        <w:rPr>
          <w:rFonts w:ascii="Times New Roman" w:hAnsi="Times New Roman" w:cs="Times New Roman"/>
          <w:sz w:val="24"/>
          <w:szCs w:val="24"/>
        </w:rPr>
        <w:t>х</w:t>
      </w:r>
      <w:r w:rsidR="00AE539B" w:rsidRPr="00B86A10">
        <w:rPr>
          <w:rFonts w:ascii="Times New Roman" w:hAnsi="Times New Roman" w:cs="Times New Roman"/>
          <w:sz w:val="24"/>
          <w:szCs w:val="24"/>
        </w:rPr>
        <w:t xml:space="preserve"> </w:t>
      </w:r>
      <w:r w:rsidR="002B2BDF" w:rsidRPr="00B86A10">
        <w:rPr>
          <w:rFonts w:ascii="Times New Roman" w:hAnsi="Times New Roman" w:cs="Times New Roman"/>
          <w:sz w:val="24"/>
          <w:szCs w:val="24"/>
        </w:rPr>
        <w:t>због тровања храном</w:t>
      </w:r>
      <w:r w:rsidR="00AE539B" w:rsidRPr="00B86A10">
        <w:rPr>
          <w:rFonts w:ascii="Times New Roman" w:hAnsi="Times New Roman" w:cs="Times New Roman"/>
          <w:sz w:val="24"/>
          <w:szCs w:val="24"/>
        </w:rPr>
        <w:t xml:space="preserve"> и дуготрајних болести изазваних контаминацијом </w:t>
      </w:r>
      <w:r w:rsidR="00A3575E">
        <w:rPr>
          <w:rFonts w:ascii="Times New Roman" w:hAnsi="Times New Roman" w:cs="Times New Roman"/>
          <w:sz w:val="24"/>
          <w:szCs w:val="24"/>
        </w:rPr>
        <w:t xml:space="preserve">што </w:t>
      </w:r>
      <w:r w:rsidR="00AE539B" w:rsidRPr="00B86A10">
        <w:rPr>
          <w:rFonts w:ascii="Times New Roman" w:hAnsi="Times New Roman" w:cs="Times New Roman"/>
          <w:sz w:val="24"/>
          <w:szCs w:val="24"/>
        </w:rPr>
        <w:t>директно оптерећуј</w:t>
      </w:r>
      <w:r w:rsidR="00A3575E">
        <w:rPr>
          <w:rFonts w:ascii="Times New Roman" w:hAnsi="Times New Roman" w:cs="Times New Roman"/>
          <w:sz w:val="24"/>
          <w:szCs w:val="24"/>
        </w:rPr>
        <w:t>е</w:t>
      </w:r>
      <w:r w:rsidR="00AE539B" w:rsidRPr="00B86A10">
        <w:rPr>
          <w:rFonts w:ascii="Times New Roman" w:hAnsi="Times New Roman" w:cs="Times New Roman"/>
          <w:sz w:val="24"/>
          <w:szCs w:val="24"/>
        </w:rPr>
        <w:t xml:space="preserve"> државн</w:t>
      </w:r>
      <w:r w:rsidR="002B2BDF" w:rsidRPr="00B86A10">
        <w:rPr>
          <w:rFonts w:ascii="Times New Roman" w:hAnsi="Times New Roman" w:cs="Times New Roman"/>
          <w:sz w:val="24"/>
          <w:szCs w:val="24"/>
        </w:rPr>
        <w:t>и</w:t>
      </w:r>
      <w:r w:rsidR="00AE539B" w:rsidRPr="00B86A10">
        <w:rPr>
          <w:rFonts w:ascii="Times New Roman" w:hAnsi="Times New Roman" w:cs="Times New Roman"/>
          <w:sz w:val="24"/>
          <w:szCs w:val="24"/>
        </w:rPr>
        <w:t xml:space="preserve"> буџет</w:t>
      </w:r>
      <w:r w:rsidR="002B2BDF" w:rsidRPr="00B86A10">
        <w:rPr>
          <w:rFonts w:ascii="Times New Roman" w:hAnsi="Times New Roman" w:cs="Times New Roman"/>
          <w:sz w:val="24"/>
          <w:szCs w:val="24"/>
        </w:rPr>
        <w:t>;</w:t>
      </w:r>
    </w:p>
    <w:p w14:paraId="384FE216" w14:textId="5B006CBA" w:rsidR="00AE539B" w:rsidRPr="00B86A10" w:rsidRDefault="00B86A10" w:rsidP="00B86A10">
      <w:pPr>
        <w:jc w:val="both"/>
        <w:rPr>
          <w:rFonts w:ascii="Times New Roman" w:hAnsi="Times New Roman" w:cs="Times New Roman"/>
          <w:sz w:val="24"/>
          <w:szCs w:val="24"/>
        </w:rPr>
      </w:pPr>
      <w:r>
        <w:rPr>
          <w:rFonts w:ascii="Times New Roman" w:hAnsi="Times New Roman" w:cs="Times New Roman"/>
          <w:sz w:val="24"/>
          <w:szCs w:val="24"/>
        </w:rPr>
        <w:t xml:space="preserve">- </w:t>
      </w:r>
      <w:r w:rsidR="002B2BDF" w:rsidRPr="00B86A10">
        <w:rPr>
          <w:rFonts w:ascii="Times New Roman" w:hAnsi="Times New Roman" w:cs="Times New Roman"/>
          <w:sz w:val="24"/>
          <w:szCs w:val="24"/>
        </w:rPr>
        <w:t>б</w:t>
      </w:r>
      <w:r w:rsidR="00AE539B" w:rsidRPr="00B86A10">
        <w:rPr>
          <w:rFonts w:ascii="Times New Roman" w:hAnsi="Times New Roman" w:cs="Times New Roman"/>
          <w:sz w:val="24"/>
          <w:szCs w:val="24"/>
        </w:rPr>
        <w:t>оловања и смањена радна способност утичу на укупну ефикасну снагу привреде</w:t>
      </w:r>
      <w:r w:rsidR="002B2BDF" w:rsidRPr="00B86A10">
        <w:rPr>
          <w:rFonts w:ascii="Times New Roman" w:hAnsi="Times New Roman" w:cs="Times New Roman"/>
          <w:sz w:val="24"/>
          <w:szCs w:val="24"/>
        </w:rPr>
        <w:t>;</w:t>
      </w:r>
    </w:p>
    <w:p w14:paraId="6BA12E72" w14:textId="3A9A1945" w:rsidR="00AE539B" w:rsidRPr="00B86A10" w:rsidRDefault="00B86A10" w:rsidP="00B86A10">
      <w:pPr>
        <w:jc w:val="both"/>
        <w:rPr>
          <w:rFonts w:ascii="Times New Roman" w:hAnsi="Times New Roman" w:cs="Times New Roman"/>
          <w:sz w:val="24"/>
          <w:szCs w:val="24"/>
        </w:rPr>
      </w:pPr>
      <w:r>
        <w:rPr>
          <w:rFonts w:ascii="Times New Roman" w:hAnsi="Times New Roman" w:cs="Times New Roman"/>
          <w:sz w:val="24"/>
          <w:szCs w:val="24"/>
        </w:rPr>
        <w:t xml:space="preserve"> - </w:t>
      </w:r>
      <w:r w:rsidR="002B2BDF" w:rsidRPr="00B86A10">
        <w:rPr>
          <w:rFonts w:ascii="Times New Roman" w:hAnsi="Times New Roman" w:cs="Times New Roman"/>
          <w:sz w:val="24"/>
          <w:szCs w:val="24"/>
        </w:rPr>
        <w:t>з</w:t>
      </w:r>
      <w:r w:rsidR="00AE539B" w:rsidRPr="00B86A10">
        <w:rPr>
          <w:rFonts w:ascii="Times New Roman" w:hAnsi="Times New Roman" w:cs="Times New Roman"/>
          <w:sz w:val="24"/>
          <w:szCs w:val="24"/>
        </w:rPr>
        <w:t>а произвођаче и компаније инцидент</w:t>
      </w:r>
      <w:r w:rsidR="00A3575E">
        <w:rPr>
          <w:rFonts w:ascii="Times New Roman" w:hAnsi="Times New Roman" w:cs="Times New Roman"/>
          <w:sz w:val="24"/>
          <w:szCs w:val="24"/>
        </w:rPr>
        <w:t>и настали због небезбедне хране</w:t>
      </w:r>
      <w:r w:rsidR="00AE539B" w:rsidRPr="00B86A10">
        <w:rPr>
          <w:rFonts w:ascii="Times New Roman" w:hAnsi="Times New Roman" w:cs="Times New Roman"/>
          <w:sz w:val="24"/>
          <w:szCs w:val="24"/>
        </w:rPr>
        <w:t xml:space="preserve">  мо</w:t>
      </w:r>
      <w:r w:rsidR="00A3575E">
        <w:rPr>
          <w:rFonts w:ascii="Times New Roman" w:hAnsi="Times New Roman" w:cs="Times New Roman"/>
          <w:sz w:val="24"/>
          <w:szCs w:val="24"/>
        </w:rPr>
        <w:t>гу  довести</w:t>
      </w:r>
      <w:r w:rsidR="00AE539B" w:rsidRPr="00B86A10">
        <w:rPr>
          <w:rFonts w:ascii="Times New Roman" w:hAnsi="Times New Roman" w:cs="Times New Roman"/>
          <w:sz w:val="24"/>
          <w:szCs w:val="24"/>
        </w:rPr>
        <w:t xml:space="preserve"> </w:t>
      </w:r>
      <w:r w:rsidR="00A3575E">
        <w:rPr>
          <w:rFonts w:ascii="Times New Roman" w:hAnsi="Times New Roman" w:cs="Times New Roman"/>
          <w:sz w:val="24"/>
          <w:szCs w:val="24"/>
        </w:rPr>
        <w:t>до огромних</w:t>
      </w:r>
      <w:r w:rsidR="00AE539B" w:rsidRPr="00B86A10">
        <w:rPr>
          <w:rFonts w:ascii="Times New Roman" w:hAnsi="Times New Roman" w:cs="Times New Roman"/>
          <w:sz w:val="24"/>
          <w:szCs w:val="24"/>
        </w:rPr>
        <w:t xml:space="preserve"> трошкове </w:t>
      </w:r>
      <w:r w:rsidR="00A3575E">
        <w:rPr>
          <w:rFonts w:ascii="Times New Roman" w:hAnsi="Times New Roman" w:cs="Times New Roman"/>
          <w:sz w:val="24"/>
          <w:szCs w:val="24"/>
        </w:rPr>
        <w:t xml:space="preserve">због </w:t>
      </w:r>
      <w:r w:rsidR="00AE539B" w:rsidRPr="00B86A10">
        <w:rPr>
          <w:rFonts w:ascii="Times New Roman" w:hAnsi="Times New Roman" w:cs="Times New Roman"/>
          <w:sz w:val="24"/>
          <w:szCs w:val="24"/>
        </w:rPr>
        <w:t>повлачења робе с тржишта, затварање погона и губитк</w:t>
      </w:r>
      <w:r w:rsidR="00A3575E">
        <w:rPr>
          <w:rFonts w:ascii="Times New Roman" w:hAnsi="Times New Roman" w:cs="Times New Roman"/>
          <w:sz w:val="24"/>
          <w:szCs w:val="24"/>
        </w:rPr>
        <w:t>а</w:t>
      </w:r>
      <w:r w:rsidR="00AE539B" w:rsidRPr="00B86A10">
        <w:rPr>
          <w:rFonts w:ascii="Times New Roman" w:hAnsi="Times New Roman" w:cs="Times New Roman"/>
          <w:sz w:val="24"/>
          <w:szCs w:val="24"/>
        </w:rPr>
        <w:t xml:space="preserve"> поверења потрошача</w:t>
      </w:r>
      <w:r w:rsidR="002B2BDF" w:rsidRPr="00B86A10">
        <w:rPr>
          <w:rFonts w:ascii="Times New Roman" w:hAnsi="Times New Roman" w:cs="Times New Roman"/>
          <w:sz w:val="24"/>
          <w:szCs w:val="24"/>
        </w:rPr>
        <w:t>;</w:t>
      </w:r>
    </w:p>
    <w:p w14:paraId="613ECC4F" w14:textId="2AA5E1E0" w:rsidR="00C9789A" w:rsidRDefault="002B2BDF" w:rsidP="00B86A10">
      <w:pPr>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з</w:t>
      </w:r>
      <w:r w:rsidR="00AE539B" w:rsidRPr="00AE539B">
        <w:rPr>
          <w:rFonts w:ascii="Times New Roman" w:hAnsi="Times New Roman" w:cs="Times New Roman"/>
          <w:sz w:val="24"/>
          <w:szCs w:val="24"/>
        </w:rPr>
        <w:t xml:space="preserve">емље које не испуњавају строге међународне стандарде суочавају се са рампама у </w:t>
      </w:r>
      <w:r>
        <w:rPr>
          <w:rFonts w:ascii="Times New Roman" w:hAnsi="Times New Roman" w:cs="Times New Roman"/>
          <w:sz w:val="24"/>
          <w:szCs w:val="24"/>
        </w:rPr>
        <w:t xml:space="preserve">  </w:t>
      </w:r>
      <w:r w:rsidR="00AE539B" w:rsidRPr="00AE539B">
        <w:rPr>
          <w:rFonts w:ascii="Times New Roman" w:hAnsi="Times New Roman" w:cs="Times New Roman"/>
          <w:sz w:val="24"/>
          <w:szCs w:val="24"/>
        </w:rPr>
        <w:t>извозу, што директно урушава њихову конкурентност на глобалном тржишту.</w:t>
      </w:r>
    </w:p>
    <w:p w14:paraId="3CAAF5A1" w14:textId="0392DCB8" w:rsidR="00AE539B" w:rsidRDefault="00C9789A" w:rsidP="00B86A10">
      <w:pPr>
        <w:jc w:val="both"/>
        <w:rPr>
          <w:rFonts w:ascii="Times New Roman" w:hAnsi="Times New Roman" w:cs="Times New Roman"/>
          <w:sz w:val="24"/>
          <w:szCs w:val="24"/>
        </w:rPr>
      </w:pPr>
      <w:r>
        <w:rPr>
          <w:rFonts w:ascii="Times New Roman" w:hAnsi="Times New Roman" w:cs="Times New Roman"/>
          <w:sz w:val="24"/>
          <w:szCs w:val="24"/>
        </w:rPr>
        <w:t>За разлику од развијених економија где се инциденти брже локализују и решавају, у земљама  у транзицији</w:t>
      </w:r>
      <w:r w:rsidR="00110E8B">
        <w:rPr>
          <w:rFonts w:ascii="Times New Roman" w:hAnsi="Times New Roman" w:cs="Times New Roman"/>
          <w:sz w:val="24"/>
          <w:szCs w:val="24"/>
        </w:rPr>
        <w:t>,</w:t>
      </w:r>
      <w:r>
        <w:rPr>
          <w:rFonts w:ascii="Times New Roman" w:hAnsi="Times New Roman" w:cs="Times New Roman"/>
          <w:sz w:val="24"/>
          <w:szCs w:val="24"/>
        </w:rPr>
        <w:t xml:space="preserve"> међу којима је и Србија, контаминација хране представља хроничан притисак на здравствени систем</w:t>
      </w:r>
      <w:r w:rsidR="00DF0237">
        <w:rPr>
          <w:rFonts w:ascii="Times New Roman" w:hAnsi="Times New Roman" w:cs="Times New Roman"/>
          <w:sz w:val="24"/>
          <w:szCs w:val="24"/>
        </w:rPr>
        <w:t>,</w:t>
      </w:r>
      <w:r>
        <w:rPr>
          <w:rFonts w:ascii="Times New Roman" w:hAnsi="Times New Roman" w:cs="Times New Roman"/>
          <w:sz w:val="24"/>
          <w:szCs w:val="24"/>
        </w:rPr>
        <w:t xml:space="preserve"> где посебно </w:t>
      </w:r>
      <w:r w:rsidR="00B86A10">
        <w:rPr>
          <w:rFonts w:ascii="Times New Roman" w:hAnsi="Times New Roman" w:cs="Times New Roman"/>
          <w:sz w:val="24"/>
          <w:szCs w:val="24"/>
        </w:rPr>
        <w:t xml:space="preserve">могу бити </w:t>
      </w:r>
      <w:r>
        <w:rPr>
          <w:rFonts w:ascii="Times New Roman" w:hAnsi="Times New Roman" w:cs="Times New Roman"/>
          <w:sz w:val="24"/>
          <w:szCs w:val="24"/>
        </w:rPr>
        <w:t>угрожене осетљиве групе: деца, старије и особе са ослабљеним имунитетом.</w:t>
      </w:r>
    </w:p>
    <w:p w14:paraId="4EDEB27A" w14:textId="55A1DB1F" w:rsidR="00B86A10" w:rsidRDefault="00AE539B" w:rsidP="00AE539B">
      <w:pPr>
        <w:jc w:val="both"/>
        <w:rPr>
          <w:rFonts w:ascii="Times New Roman" w:hAnsi="Times New Roman" w:cs="Times New Roman"/>
          <w:sz w:val="24"/>
          <w:szCs w:val="24"/>
        </w:rPr>
      </w:pPr>
      <w:r w:rsidRPr="00AE539B">
        <w:rPr>
          <w:rFonts w:ascii="Times New Roman" w:hAnsi="Times New Roman" w:cs="Times New Roman"/>
          <w:sz w:val="24"/>
          <w:szCs w:val="24"/>
        </w:rPr>
        <w:t>На све то, климатске промене уносе додатн</w:t>
      </w:r>
      <w:r w:rsidR="00B86A10">
        <w:rPr>
          <w:rFonts w:ascii="Times New Roman" w:hAnsi="Times New Roman" w:cs="Times New Roman"/>
          <w:sz w:val="24"/>
          <w:szCs w:val="24"/>
        </w:rPr>
        <w:t>е проблеме</w:t>
      </w:r>
      <w:r w:rsidRPr="00AE539B">
        <w:rPr>
          <w:rFonts w:ascii="Times New Roman" w:hAnsi="Times New Roman" w:cs="Times New Roman"/>
          <w:sz w:val="24"/>
          <w:szCs w:val="24"/>
        </w:rPr>
        <w:t xml:space="preserve">. Повишене температуре и екстремне временске прилике стварају идеалне услове за развој штеточина и ширење </w:t>
      </w:r>
      <w:r w:rsidR="00B86A10">
        <w:rPr>
          <w:rFonts w:ascii="Times New Roman" w:hAnsi="Times New Roman" w:cs="Times New Roman"/>
          <w:sz w:val="24"/>
          <w:szCs w:val="24"/>
        </w:rPr>
        <w:t>болести</w:t>
      </w:r>
      <w:r w:rsidR="00232DF0">
        <w:rPr>
          <w:rFonts w:ascii="Times New Roman" w:hAnsi="Times New Roman" w:cs="Times New Roman"/>
          <w:sz w:val="24"/>
          <w:szCs w:val="24"/>
        </w:rPr>
        <w:t xml:space="preserve"> </w:t>
      </w:r>
      <w:r w:rsidRPr="00AE539B">
        <w:rPr>
          <w:rFonts w:ascii="Times New Roman" w:hAnsi="Times New Roman" w:cs="Times New Roman"/>
          <w:sz w:val="24"/>
          <w:szCs w:val="24"/>
        </w:rPr>
        <w:t>у регионима где раније нису бил</w:t>
      </w:r>
      <w:r w:rsidR="00CC39C1">
        <w:rPr>
          <w:rFonts w:ascii="Times New Roman" w:hAnsi="Times New Roman" w:cs="Times New Roman"/>
          <w:sz w:val="24"/>
          <w:szCs w:val="24"/>
        </w:rPr>
        <w:t>е</w:t>
      </w:r>
      <w:r w:rsidRPr="00AE539B">
        <w:rPr>
          <w:rFonts w:ascii="Times New Roman" w:hAnsi="Times New Roman" w:cs="Times New Roman"/>
          <w:sz w:val="24"/>
          <w:szCs w:val="24"/>
        </w:rPr>
        <w:t xml:space="preserve"> присутн</w:t>
      </w:r>
      <w:r w:rsidR="00B86A10">
        <w:rPr>
          <w:rFonts w:ascii="Times New Roman" w:hAnsi="Times New Roman" w:cs="Times New Roman"/>
          <w:sz w:val="24"/>
          <w:szCs w:val="24"/>
        </w:rPr>
        <w:t>е.</w:t>
      </w:r>
    </w:p>
    <w:p w14:paraId="244FF37F" w14:textId="77777777" w:rsidR="00031203" w:rsidRDefault="00AE539B" w:rsidP="00C93CE0">
      <w:pPr>
        <w:jc w:val="both"/>
        <w:rPr>
          <w:rFonts w:ascii="Times New Roman" w:hAnsi="Times New Roman" w:cs="Times New Roman"/>
          <w:sz w:val="24"/>
          <w:szCs w:val="24"/>
        </w:rPr>
      </w:pPr>
      <w:r w:rsidRPr="00AE539B">
        <w:rPr>
          <w:rFonts w:ascii="Times New Roman" w:hAnsi="Times New Roman" w:cs="Times New Roman"/>
          <w:sz w:val="24"/>
          <w:szCs w:val="24"/>
        </w:rPr>
        <w:t xml:space="preserve"> Безбедност хране се због тога мора посматрати кроз призму одрживог развоја и прилагођава</w:t>
      </w:r>
      <w:r w:rsidR="00B86A10">
        <w:rPr>
          <w:rFonts w:ascii="Times New Roman" w:hAnsi="Times New Roman" w:cs="Times New Roman"/>
          <w:sz w:val="24"/>
          <w:szCs w:val="24"/>
        </w:rPr>
        <w:t>ти</w:t>
      </w:r>
      <w:r w:rsidR="00A3575E">
        <w:rPr>
          <w:rFonts w:ascii="Times New Roman" w:hAnsi="Times New Roman" w:cs="Times New Roman"/>
          <w:sz w:val="24"/>
          <w:szCs w:val="24"/>
        </w:rPr>
        <w:t>,</w:t>
      </w:r>
      <w:r w:rsidR="00B86A10">
        <w:rPr>
          <w:rFonts w:ascii="Times New Roman" w:hAnsi="Times New Roman" w:cs="Times New Roman"/>
          <w:sz w:val="24"/>
          <w:szCs w:val="24"/>
        </w:rPr>
        <w:t xml:space="preserve"> између осталог</w:t>
      </w:r>
      <w:r w:rsidR="00A3575E">
        <w:rPr>
          <w:rFonts w:ascii="Times New Roman" w:hAnsi="Times New Roman" w:cs="Times New Roman"/>
          <w:sz w:val="24"/>
          <w:szCs w:val="24"/>
        </w:rPr>
        <w:t>,</w:t>
      </w:r>
      <w:r w:rsidRPr="00AE539B">
        <w:rPr>
          <w:rFonts w:ascii="Times New Roman" w:hAnsi="Times New Roman" w:cs="Times New Roman"/>
          <w:sz w:val="24"/>
          <w:szCs w:val="24"/>
        </w:rPr>
        <w:t xml:space="preserve"> новим еколошким реалностима</w:t>
      </w:r>
      <w:r w:rsidR="00A3575E">
        <w:rPr>
          <w:rFonts w:ascii="Times New Roman" w:hAnsi="Times New Roman" w:cs="Times New Roman"/>
          <w:sz w:val="24"/>
          <w:szCs w:val="24"/>
        </w:rPr>
        <w:t>.</w:t>
      </w:r>
      <w:r w:rsidR="00031203">
        <w:rPr>
          <w:rFonts w:ascii="Times New Roman" w:hAnsi="Times New Roman" w:cs="Times New Roman"/>
          <w:sz w:val="24"/>
          <w:szCs w:val="24"/>
        </w:rPr>
        <w:t xml:space="preserve"> Б</w:t>
      </w:r>
      <w:r w:rsidR="00110E8B">
        <w:rPr>
          <w:rFonts w:ascii="Times New Roman" w:hAnsi="Times New Roman" w:cs="Times New Roman"/>
          <w:sz w:val="24"/>
          <w:szCs w:val="24"/>
        </w:rPr>
        <w:t xml:space="preserve">езбедност </w:t>
      </w:r>
      <w:r w:rsidRPr="00AE539B">
        <w:rPr>
          <w:rFonts w:ascii="Times New Roman" w:hAnsi="Times New Roman" w:cs="Times New Roman"/>
          <w:sz w:val="24"/>
          <w:szCs w:val="24"/>
        </w:rPr>
        <w:t xml:space="preserve">хране није статично стање, </w:t>
      </w:r>
      <w:r w:rsidR="00232DF0">
        <w:rPr>
          <w:rFonts w:ascii="Times New Roman" w:hAnsi="Times New Roman" w:cs="Times New Roman"/>
          <w:sz w:val="24"/>
          <w:szCs w:val="24"/>
        </w:rPr>
        <w:t xml:space="preserve">које се једном постигне и подразумева, </w:t>
      </w:r>
      <w:r w:rsidRPr="00AE539B">
        <w:rPr>
          <w:rFonts w:ascii="Times New Roman" w:hAnsi="Times New Roman" w:cs="Times New Roman"/>
          <w:sz w:val="24"/>
          <w:szCs w:val="24"/>
        </w:rPr>
        <w:t>већ динамичан процес који захтева непрекидну с</w:t>
      </w:r>
      <w:r w:rsidR="00B86A10">
        <w:rPr>
          <w:rFonts w:ascii="Times New Roman" w:hAnsi="Times New Roman" w:cs="Times New Roman"/>
          <w:sz w:val="24"/>
          <w:szCs w:val="24"/>
        </w:rPr>
        <w:t>арадњу</w:t>
      </w:r>
      <w:r w:rsidRPr="00AE539B">
        <w:rPr>
          <w:rFonts w:ascii="Times New Roman" w:hAnsi="Times New Roman" w:cs="Times New Roman"/>
          <w:sz w:val="24"/>
          <w:szCs w:val="24"/>
        </w:rPr>
        <w:t xml:space="preserve"> између науке, законодавства и </w:t>
      </w:r>
      <w:r w:rsidR="00232DF0">
        <w:rPr>
          <w:rFonts w:ascii="Times New Roman" w:hAnsi="Times New Roman" w:cs="Times New Roman"/>
          <w:sz w:val="24"/>
          <w:szCs w:val="24"/>
        </w:rPr>
        <w:t>свести сваког појединца у ланцу</w:t>
      </w:r>
      <w:r w:rsidRPr="00AE539B">
        <w:rPr>
          <w:rFonts w:ascii="Times New Roman" w:hAnsi="Times New Roman" w:cs="Times New Roman"/>
          <w:sz w:val="24"/>
          <w:szCs w:val="24"/>
        </w:rPr>
        <w:t>.</w:t>
      </w:r>
    </w:p>
    <w:p w14:paraId="66595E59" w14:textId="2A3D17BE" w:rsidR="002B19C6" w:rsidRPr="002B19C6" w:rsidRDefault="00AE539B" w:rsidP="00031203">
      <w:pPr>
        <w:jc w:val="both"/>
        <w:rPr>
          <w:rFonts w:ascii="Times New Roman" w:hAnsi="Times New Roman" w:cs="Times New Roman"/>
          <w:sz w:val="24"/>
          <w:szCs w:val="24"/>
        </w:rPr>
      </w:pPr>
      <w:r w:rsidRPr="00AE539B">
        <w:rPr>
          <w:rFonts w:ascii="Times New Roman" w:hAnsi="Times New Roman" w:cs="Times New Roman"/>
          <w:sz w:val="24"/>
          <w:szCs w:val="24"/>
        </w:rPr>
        <w:t xml:space="preserve"> </w:t>
      </w:r>
      <w:r w:rsidR="00DF0237">
        <w:rPr>
          <w:rFonts w:ascii="Times New Roman" w:hAnsi="Times New Roman" w:cs="Times New Roman"/>
          <w:sz w:val="24"/>
          <w:szCs w:val="24"/>
        </w:rPr>
        <w:t>У Републици Србији највећу одговорност за безбедност хране имају произвођачи, прерађивачи, дистрибутери</w:t>
      </w:r>
      <w:r w:rsidR="00C93CE0">
        <w:rPr>
          <w:rFonts w:ascii="Times New Roman" w:hAnsi="Times New Roman" w:cs="Times New Roman"/>
          <w:sz w:val="24"/>
          <w:szCs w:val="24"/>
        </w:rPr>
        <w:t xml:space="preserve"> и продавци хране.</w:t>
      </w:r>
      <w:r w:rsidR="002B19C6" w:rsidRPr="002B19C6">
        <w:rPr>
          <w:rFonts w:ascii="Times New Roman" w:hAnsi="Times New Roman" w:cs="Times New Roman"/>
          <w:sz w:val="24"/>
          <w:szCs w:val="24"/>
        </w:rPr>
        <w:t xml:space="preserve"> </w:t>
      </w:r>
    </w:p>
    <w:p w14:paraId="69020F55" w14:textId="0F1327D8" w:rsidR="00031203" w:rsidRDefault="002B19C6" w:rsidP="00C93CE0">
      <w:pPr>
        <w:rPr>
          <w:rFonts w:ascii="Times New Roman" w:hAnsi="Times New Roman" w:cs="Times New Roman"/>
          <w:sz w:val="24"/>
          <w:szCs w:val="24"/>
        </w:rPr>
      </w:pPr>
      <w:r w:rsidRPr="002B19C6">
        <w:rPr>
          <w:rFonts w:ascii="Times New Roman" w:hAnsi="Times New Roman" w:cs="Times New Roman"/>
          <w:sz w:val="24"/>
          <w:szCs w:val="24"/>
        </w:rPr>
        <w:t xml:space="preserve">Иако су произвођачи директно одговорни за храну коју праве, </w:t>
      </w:r>
      <w:r w:rsidR="00031203">
        <w:rPr>
          <w:rFonts w:ascii="Times New Roman" w:hAnsi="Times New Roman" w:cs="Times New Roman"/>
          <w:sz w:val="24"/>
          <w:szCs w:val="24"/>
        </w:rPr>
        <w:t xml:space="preserve">одговорност </w:t>
      </w:r>
      <w:r w:rsidRPr="002B19C6">
        <w:rPr>
          <w:rFonts w:ascii="Times New Roman" w:hAnsi="Times New Roman" w:cs="Times New Roman"/>
          <w:sz w:val="24"/>
          <w:szCs w:val="24"/>
        </w:rPr>
        <w:t>држава</w:t>
      </w:r>
      <w:r w:rsidR="00031203">
        <w:rPr>
          <w:rFonts w:ascii="Times New Roman" w:hAnsi="Times New Roman" w:cs="Times New Roman"/>
          <w:sz w:val="24"/>
          <w:szCs w:val="24"/>
        </w:rPr>
        <w:t xml:space="preserve"> није ништа мања,</w:t>
      </w:r>
      <w:r w:rsidRPr="002B19C6">
        <w:rPr>
          <w:rFonts w:ascii="Times New Roman" w:hAnsi="Times New Roman" w:cs="Times New Roman"/>
          <w:sz w:val="24"/>
          <w:szCs w:val="24"/>
        </w:rPr>
        <w:t xml:space="preserve"> је</w:t>
      </w:r>
      <w:r w:rsidR="00031203">
        <w:rPr>
          <w:rFonts w:ascii="Times New Roman" w:hAnsi="Times New Roman" w:cs="Times New Roman"/>
          <w:sz w:val="24"/>
          <w:szCs w:val="24"/>
        </w:rPr>
        <w:t>р од ње</w:t>
      </w:r>
      <w:r w:rsidRPr="002B19C6">
        <w:rPr>
          <w:rFonts w:ascii="Times New Roman" w:hAnsi="Times New Roman" w:cs="Times New Roman"/>
          <w:sz w:val="24"/>
          <w:szCs w:val="24"/>
        </w:rPr>
        <w:t xml:space="preserve"> за</w:t>
      </w:r>
      <w:r w:rsidR="00031203">
        <w:rPr>
          <w:rFonts w:ascii="Times New Roman" w:hAnsi="Times New Roman" w:cs="Times New Roman"/>
          <w:sz w:val="24"/>
          <w:szCs w:val="24"/>
        </w:rPr>
        <w:t>виси</w:t>
      </w:r>
      <w:r w:rsidRPr="002B19C6">
        <w:rPr>
          <w:rFonts w:ascii="Times New Roman" w:hAnsi="Times New Roman" w:cs="Times New Roman"/>
          <w:sz w:val="24"/>
          <w:szCs w:val="24"/>
        </w:rPr>
        <w:t xml:space="preserve"> успостављање система контроле, доношење прописа и надзор преко инспекцијских служби.</w:t>
      </w:r>
    </w:p>
    <w:p w14:paraId="12330DC1" w14:textId="77777777" w:rsidR="00791614" w:rsidRDefault="00C93CE0" w:rsidP="00C93CE0">
      <w:pPr>
        <w:rPr>
          <w:rFonts w:ascii="Times New Roman" w:hAnsi="Times New Roman" w:cs="Times New Roman"/>
          <w:sz w:val="24"/>
          <w:szCs w:val="24"/>
        </w:rPr>
      </w:pPr>
      <w:r>
        <w:rPr>
          <w:rFonts w:ascii="Times New Roman" w:hAnsi="Times New Roman" w:cs="Times New Roman"/>
          <w:sz w:val="24"/>
          <w:szCs w:val="24"/>
        </w:rPr>
        <w:lastRenderedPageBreak/>
        <w:t>Према томе</w:t>
      </w:r>
      <w:r w:rsidR="002B19C6" w:rsidRPr="002B19C6">
        <w:rPr>
          <w:rFonts w:ascii="Times New Roman" w:hAnsi="Times New Roman" w:cs="Times New Roman"/>
          <w:sz w:val="24"/>
          <w:szCs w:val="24"/>
        </w:rPr>
        <w:t xml:space="preserve"> </w:t>
      </w:r>
      <w:r>
        <w:rPr>
          <w:rFonts w:ascii="Times New Roman" w:hAnsi="Times New Roman" w:cs="Times New Roman"/>
          <w:sz w:val="24"/>
          <w:szCs w:val="24"/>
        </w:rPr>
        <w:t>а</w:t>
      </w:r>
      <w:r w:rsidR="002B19C6" w:rsidRPr="002B19C6">
        <w:rPr>
          <w:rFonts w:ascii="Times New Roman" w:hAnsi="Times New Roman" w:cs="Times New Roman"/>
          <w:sz w:val="24"/>
          <w:szCs w:val="24"/>
        </w:rPr>
        <w:t xml:space="preserve">ко се појави проблем са безбедношћу одређене намирнице, </w:t>
      </w:r>
      <w:r w:rsidR="002B19C6" w:rsidRPr="002B19C6">
        <w:rPr>
          <w:rFonts w:ascii="Times New Roman" w:hAnsi="Times New Roman" w:cs="Times New Roman"/>
          <w:b/>
          <w:bCs/>
          <w:sz w:val="24"/>
          <w:szCs w:val="24"/>
        </w:rPr>
        <w:t xml:space="preserve">директну правну и материјалну одговорност </w:t>
      </w:r>
      <w:r w:rsidR="00791614">
        <w:rPr>
          <w:rFonts w:ascii="Times New Roman" w:hAnsi="Times New Roman" w:cs="Times New Roman"/>
          <w:b/>
          <w:bCs/>
          <w:sz w:val="24"/>
          <w:szCs w:val="24"/>
        </w:rPr>
        <w:t xml:space="preserve">треба да </w:t>
      </w:r>
      <w:r w:rsidR="002B19C6" w:rsidRPr="002B19C6">
        <w:rPr>
          <w:rFonts w:ascii="Times New Roman" w:hAnsi="Times New Roman" w:cs="Times New Roman"/>
          <w:b/>
          <w:bCs/>
          <w:sz w:val="24"/>
          <w:szCs w:val="24"/>
        </w:rPr>
        <w:t>сноси компанија или појединац који је ту храну произвео или пустио у продају</w:t>
      </w:r>
      <w:r w:rsidR="002B19C6" w:rsidRPr="002B19C6">
        <w:rPr>
          <w:rFonts w:ascii="Times New Roman" w:hAnsi="Times New Roman" w:cs="Times New Roman"/>
          <w:sz w:val="24"/>
          <w:szCs w:val="24"/>
        </w:rPr>
        <w:t xml:space="preserve">, док </w:t>
      </w:r>
      <w:r>
        <w:rPr>
          <w:rFonts w:ascii="Times New Roman" w:hAnsi="Times New Roman" w:cs="Times New Roman"/>
          <w:sz w:val="24"/>
          <w:szCs w:val="24"/>
        </w:rPr>
        <w:t xml:space="preserve">надлежне институције , пре свега </w:t>
      </w:r>
      <w:r w:rsidR="002B19C6" w:rsidRPr="002B19C6">
        <w:rPr>
          <w:rFonts w:ascii="Times New Roman" w:hAnsi="Times New Roman" w:cs="Times New Roman"/>
          <w:sz w:val="24"/>
          <w:szCs w:val="24"/>
        </w:rPr>
        <w:t>државне инспекције одговарају за то да ли су правилно спровеле надзор и казниле оне који крше закон.</w:t>
      </w:r>
    </w:p>
    <w:p w14:paraId="298F2C25" w14:textId="2C2435F1" w:rsidR="002B19C6" w:rsidRDefault="00791614" w:rsidP="00C93CE0">
      <w:pPr>
        <w:rPr>
          <w:rFonts w:ascii="Times New Roman" w:hAnsi="Times New Roman" w:cs="Times New Roman"/>
          <w:sz w:val="24"/>
          <w:szCs w:val="24"/>
        </w:rPr>
      </w:pPr>
      <w:r>
        <w:rPr>
          <w:rFonts w:ascii="Times New Roman" w:hAnsi="Times New Roman" w:cs="Times New Roman"/>
          <w:sz w:val="24"/>
          <w:szCs w:val="24"/>
        </w:rPr>
        <w:t xml:space="preserve"> Одговорност је и на правосудним органима, који због непоступања допуштају да многи процеси</w:t>
      </w:r>
      <w:r w:rsidR="00EB19FE">
        <w:rPr>
          <w:rFonts w:ascii="Times New Roman" w:hAnsi="Times New Roman" w:cs="Times New Roman"/>
          <w:sz w:val="24"/>
          <w:szCs w:val="24"/>
        </w:rPr>
        <w:t>, односно прекршајни налози</w:t>
      </w:r>
      <w:r>
        <w:rPr>
          <w:rFonts w:ascii="Times New Roman" w:hAnsi="Times New Roman" w:cs="Times New Roman"/>
          <w:sz w:val="24"/>
          <w:szCs w:val="24"/>
        </w:rPr>
        <w:t xml:space="preserve"> застаре, што прекршиоце закона охрабрује да и даље поступају несавесно </w:t>
      </w:r>
      <w:r w:rsidR="00EB19FE">
        <w:rPr>
          <w:rFonts w:ascii="Times New Roman" w:hAnsi="Times New Roman" w:cs="Times New Roman"/>
          <w:sz w:val="24"/>
          <w:szCs w:val="24"/>
        </w:rPr>
        <w:t xml:space="preserve">у производњи и дистрибуцији хране. Такође, ако дође до поступања, казнена политика је јако блага.   </w:t>
      </w:r>
    </w:p>
    <w:p w14:paraId="3CCE4E64" w14:textId="4422D66F" w:rsidR="00031203" w:rsidRPr="002B19C6" w:rsidRDefault="00031203" w:rsidP="00C93CE0">
      <w:pPr>
        <w:rPr>
          <w:rFonts w:ascii="Times New Roman" w:hAnsi="Times New Roman" w:cs="Times New Roman"/>
          <w:sz w:val="24"/>
          <w:szCs w:val="24"/>
        </w:rPr>
      </w:pPr>
      <w:r>
        <w:rPr>
          <w:rFonts w:ascii="Times New Roman" w:hAnsi="Times New Roman" w:cs="Times New Roman"/>
          <w:sz w:val="24"/>
          <w:szCs w:val="24"/>
        </w:rPr>
        <w:t>С тим у вези, Савет ће бавећи се у овом Извештају безбедношћу хране у Републици Србији, анализирати правни оквир и поступање надлежних институција у одређеном временском периоду задужених за контролу, односно безбедност хране.</w:t>
      </w:r>
    </w:p>
    <w:p w14:paraId="13FB2314" w14:textId="77777777" w:rsidR="006A0E77" w:rsidRDefault="006A0E77" w:rsidP="00CA36A7">
      <w:pPr>
        <w:jc w:val="both"/>
        <w:rPr>
          <w:rFonts w:ascii="Times New Roman" w:hAnsi="Times New Roman" w:cs="Times New Roman"/>
          <w:sz w:val="24"/>
          <w:szCs w:val="24"/>
        </w:rPr>
      </w:pPr>
    </w:p>
    <w:p w14:paraId="29210DC2" w14:textId="5A7D4B8A" w:rsidR="00D833F5" w:rsidRPr="008B72EB" w:rsidRDefault="006A0E77">
      <w:pPr>
        <w:pStyle w:val="ListParagraph"/>
        <w:numPr>
          <w:ilvl w:val="0"/>
          <w:numId w:val="10"/>
        </w:numPr>
        <w:jc w:val="both"/>
        <w:rPr>
          <w:rFonts w:ascii="Times New Roman" w:hAnsi="Times New Roman" w:cs="Times New Roman"/>
          <w:b/>
          <w:bCs/>
          <w:sz w:val="24"/>
          <w:szCs w:val="24"/>
        </w:rPr>
      </w:pPr>
      <w:r w:rsidRPr="008B72EB">
        <w:rPr>
          <w:rFonts w:ascii="Times New Roman" w:hAnsi="Times New Roman" w:cs="Times New Roman"/>
          <w:b/>
          <w:bCs/>
          <w:sz w:val="24"/>
          <w:szCs w:val="24"/>
        </w:rPr>
        <w:t>ПРАВНИ ОКВИР</w:t>
      </w:r>
    </w:p>
    <w:p w14:paraId="2808F377" w14:textId="77777777" w:rsidR="00EB19FE" w:rsidRPr="00EB19FE" w:rsidRDefault="00EB19FE" w:rsidP="00EB19FE">
      <w:pPr>
        <w:pStyle w:val="ListParagraph"/>
        <w:jc w:val="both"/>
        <w:rPr>
          <w:rFonts w:ascii="Times New Roman" w:hAnsi="Times New Roman" w:cs="Times New Roman"/>
          <w:b/>
          <w:bCs/>
          <w:sz w:val="24"/>
          <w:szCs w:val="24"/>
        </w:rPr>
      </w:pPr>
    </w:p>
    <w:p w14:paraId="7419A191" w14:textId="5EBB621C" w:rsidR="00D833F5" w:rsidRPr="00D833F5" w:rsidRDefault="006466AF" w:rsidP="00D833F5">
      <w:pPr>
        <w:jc w:val="both"/>
        <w:rPr>
          <w:rFonts w:ascii="Times New Roman" w:hAnsi="Times New Roman" w:cs="Times New Roman"/>
          <w:sz w:val="24"/>
          <w:szCs w:val="24"/>
        </w:rPr>
      </w:pPr>
      <w:r>
        <w:rPr>
          <w:rFonts w:ascii="Times New Roman" w:hAnsi="Times New Roman" w:cs="Times New Roman"/>
          <w:sz w:val="24"/>
          <w:szCs w:val="24"/>
        </w:rPr>
        <w:t>На основу члана 1. Закона о безбедности хране (Службени гласник Републике Србије бр. 41/2009 и 17/2019)</w:t>
      </w:r>
      <w:r w:rsidR="00D833F5" w:rsidRPr="00D833F5">
        <w:rPr>
          <w:rFonts w:ascii="Times New Roman" w:hAnsi="Times New Roman" w:cs="Times New Roman"/>
          <w:sz w:val="24"/>
          <w:szCs w:val="24"/>
        </w:rPr>
        <w:t xml:space="preserve"> уређују се општи услови за безбедност хране и хране за животиње, обавезе и одговорности субјеката у пословању храном и храном за животиње, систем брзог обавештавања и узбуњивања, хитне мере и управљање кризним ситуацијама, хигијена и квалитет хране и хране за животиње.</w:t>
      </w:r>
    </w:p>
    <w:p w14:paraId="04E8822F" w14:textId="77777777" w:rsidR="006466AF" w:rsidRDefault="00BF10C1" w:rsidP="00B81235">
      <w:pPr>
        <w:jc w:val="both"/>
        <w:rPr>
          <w:rFonts w:ascii="Times New Roman" w:hAnsi="Times New Roman" w:cs="Times New Roman"/>
          <w:b/>
          <w:bCs/>
          <w:sz w:val="24"/>
          <w:szCs w:val="24"/>
        </w:rPr>
      </w:pPr>
      <w:r w:rsidRPr="00B81235">
        <w:rPr>
          <w:rFonts w:ascii="Times New Roman" w:hAnsi="Times New Roman" w:cs="Times New Roman"/>
          <w:b/>
          <w:bCs/>
          <w:sz w:val="24"/>
          <w:szCs w:val="24"/>
        </w:rPr>
        <w:t>Циљ овог закона је да обезбеди висок ниво заштите живота и здравља људи и заштиту интереса потрошача, укључујући начело поштења и савесности у промету храном, узимајући у обзир када је то могуће заштиту здравља и добробити животиња, као и здравља биља и заштите животне средине.</w:t>
      </w:r>
      <w:r w:rsidR="006466AF">
        <w:rPr>
          <w:rFonts w:ascii="Times New Roman" w:hAnsi="Times New Roman" w:cs="Times New Roman"/>
          <w:b/>
          <w:bCs/>
          <w:sz w:val="24"/>
          <w:szCs w:val="24"/>
        </w:rPr>
        <w:t xml:space="preserve"> </w:t>
      </w:r>
    </w:p>
    <w:p w14:paraId="71120548" w14:textId="3DC0B30A" w:rsidR="00B81235" w:rsidRPr="00B81235" w:rsidRDefault="006466AF" w:rsidP="00B81235">
      <w:pPr>
        <w:jc w:val="both"/>
        <w:rPr>
          <w:rFonts w:ascii="Times New Roman" w:hAnsi="Times New Roman" w:cs="Times New Roman"/>
          <w:b/>
          <w:bCs/>
          <w:sz w:val="24"/>
          <w:szCs w:val="24"/>
        </w:rPr>
      </w:pPr>
      <w:r>
        <w:rPr>
          <w:rFonts w:ascii="Times New Roman" w:hAnsi="Times New Roman" w:cs="Times New Roman"/>
          <w:b/>
          <w:bCs/>
          <w:sz w:val="24"/>
          <w:szCs w:val="24"/>
        </w:rPr>
        <w:t>На основу члана 11. поменутог Закона б</w:t>
      </w:r>
      <w:r w:rsidR="00B81235" w:rsidRPr="00B81235">
        <w:rPr>
          <w:rFonts w:ascii="Times New Roman" w:hAnsi="Times New Roman" w:cs="Times New Roman"/>
          <w:b/>
          <w:bCs/>
          <w:sz w:val="24"/>
          <w:szCs w:val="24"/>
        </w:rPr>
        <w:t>езбедност хране и хране за животиње на територији Републике Србије, у оквиру својих овлашћења</w:t>
      </w:r>
      <w:r>
        <w:rPr>
          <w:rFonts w:ascii="Times New Roman" w:hAnsi="Times New Roman" w:cs="Times New Roman"/>
          <w:b/>
          <w:bCs/>
          <w:sz w:val="24"/>
          <w:szCs w:val="24"/>
        </w:rPr>
        <w:t>,</w:t>
      </w:r>
      <w:r w:rsidR="00B81235" w:rsidRPr="00B81235">
        <w:rPr>
          <w:rFonts w:ascii="Times New Roman" w:hAnsi="Times New Roman" w:cs="Times New Roman"/>
          <w:b/>
          <w:bCs/>
          <w:sz w:val="24"/>
          <w:szCs w:val="24"/>
        </w:rPr>
        <w:t xml:space="preserve"> обезбеђују субјекти који се уписују у Централни регистар објеката и други субјекти у области безбедности хране и хране за животиње.</w:t>
      </w:r>
    </w:p>
    <w:p w14:paraId="5B618E18" w14:textId="77777777" w:rsidR="00B81235" w:rsidRPr="00B81235" w:rsidRDefault="00B81235" w:rsidP="00B81235">
      <w:pPr>
        <w:jc w:val="both"/>
        <w:rPr>
          <w:rFonts w:ascii="Times New Roman" w:hAnsi="Times New Roman" w:cs="Times New Roman"/>
          <w:b/>
          <w:bCs/>
          <w:sz w:val="24"/>
          <w:szCs w:val="24"/>
        </w:rPr>
      </w:pPr>
      <w:r w:rsidRPr="00B81235">
        <w:rPr>
          <w:rFonts w:ascii="Times New Roman" w:hAnsi="Times New Roman" w:cs="Times New Roman"/>
          <w:b/>
          <w:bCs/>
          <w:sz w:val="24"/>
          <w:szCs w:val="24"/>
        </w:rPr>
        <w:t>Други субјекти из става 1. овог члана јесу:</w:t>
      </w:r>
    </w:p>
    <w:p w14:paraId="48952122" w14:textId="7D7AA510" w:rsidR="00B81235" w:rsidRPr="00B81235" w:rsidRDefault="00B81235" w:rsidP="00B81235">
      <w:pPr>
        <w:jc w:val="both"/>
        <w:rPr>
          <w:rFonts w:ascii="Times New Roman" w:hAnsi="Times New Roman" w:cs="Times New Roman"/>
          <w:b/>
          <w:bCs/>
          <w:sz w:val="24"/>
          <w:szCs w:val="24"/>
        </w:rPr>
      </w:pPr>
      <w:r w:rsidRPr="00B81235">
        <w:rPr>
          <w:rFonts w:ascii="Times New Roman" w:hAnsi="Times New Roman" w:cs="Times New Roman"/>
          <w:b/>
          <w:bCs/>
          <w:sz w:val="24"/>
          <w:szCs w:val="24"/>
        </w:rPr>
        <w:t xml:space="preserve">1) Министарство пољопривреде, шумарства и водопривреде </w:t>
      </w:r>
    </w:p>
    <w:p w14:paraId="1C24FD34" w14:textId="77B2AF2C" w:rsidR="00B81235" w:rsidRPr="00B81235" w:rsidRDefault="00B81235" w:rsidP="00B81235">
      <w:pPr>
        <w:jc w:val="both"/>
        <w:rPr>
          <w:rFonts w:ascii="Times New Roman" w:hAnsi="Times New Roman" w:cs="Times New Roman"/>
          <w:b/>
          <w:bCs/>
          <w:sz w:val="24"/>
          <w:szCs w:val="24"/>
        </w:rPr>
      </w:pPr>
      <w:r w:rsidRPr="00B81235">
        <w:rPr>
          <w:rFonts w:ascii="Times New Roman" w:hAnsi="Times New Roman" w:cs="Times New Roman"/>
          <w:b/>
          <w:bCs/>
          <w:sz w:val="24"/>
          <w:szCs w:val="24"/>
        </w:rPr>
        <w:t xml:space="preserve">2) Министарство здравља </w:t>
      </w:r>
    </w:p>
    <w:p w14:paraId="18941FDF" w14:textId="651B46D4" w:rsidR="006A0E77" w:rsidRPr="00B81235" w:rsidRDefault="00B81235" w:rsidP="00CA36A7">
      <w:pPr>
        <w:jc w:val="both"/>
        <w:rPr>
          <w:rFonts w:ascii="Times New Roman" w:hAnsi="Times New Roman" w:cs="Times New Roman"/>
          <w:b/>
          <w:bCs/>
          <w:sz w:val="24"/>
          <w:szCs w:val="24"/>
        </w:rPr>
      </w:pPr>
      <w:r w:rsidRPr="00B81235">
        <w:rPr>
          <w:rFonts w:ascii="Times New Roman" w:hAnsi="Times New Roman" w:cs="Times New Roman"/>
          <w:b/>
          <w:bCs/>
          <w:sz w:val="24"/>
          <w:szCs w:val="24"/>
        </w:rPr>
        <w:t>3) лабораторије.</w:t>
      </w:r>
    </w:p>
    <w:p w14:paraId="3950DB8C" w14:textId="6336282C" w:rsidR="00CA36A7" w:rsidRDefault="00CA36A7" w:rsidP="00CA36A7">
      <w:pPr>
        <w:jc w:val="both"/>
        <w:rPr>
          <w:rFonts w:ascii="Times New Roman" w:hAnsi="Times New Roman" w:cs="Times New Roman"/>
          <w:sz w:val="24"/>
          <w:szCs w:val="24"/>
          <w:lang w:val="en-US"/>
        </w:rPr>
      </w:pPr>
      <w:r w:rsidRPr="00CA36A7">
        <w:rPr>
          <w:rFonts w:ascii="Times New Roman" w:hAnsi="Times New Roman" w:cs="Times New Roman"/>
          <w:sz w:val="24"/>
          <w:szCs w:val="24"/>
        </w:rPr>
        <w:t xml:space="preserve">Цео ланац </w:t>
      </w:r>
      <w:r w:rsidR="00B81235">
        <w:rPr>
          <w:rFonts w:ascii="Times New Roman" w:hAnsi="Times New Roman" w:cs="Times New Roman"/>
          <w:sz w:val="24"/>
          <w:szCs w:val="24"/>
        </w:rPr>
        <w:t>у производњи, преради, складиштењу</w:t>
      </w:r>
      <w:r w:rsidR="007105FB">
        <w:rPr>
          <w:rFonts w:ascii="Times New Roman" w:hAnsi="Times New Roman" w:cs="Times New Roman"/>
          <w:sz w:val="24"/>
          <w:szCs w:val="24"/>
        </w:rPr>
        <w:t xml:space="preserve"> и</w:t>
      </w:r>
      <w:r w:rsidR="00B81235">
        <w:rPr>
          <w:rFonts w:ascii="Times New Roman" w:hAnsi="Times New Roman" w:cs="Times New Roman"/>
          <w:sz w:val="24"/>
          <w:szCs w:val="24"/>
        </w:rPr>
        <w:t xml:space="preserve"> промету, </w:t>
      </w:r>
      <w:r w:rsidRPr="00CA36A7">
        <w:rPr>
          <w:rFonts w:ascii="Times New Roman" w:hAnsi="Times New Roman" w:cs="Times New Roman"/>
          <w:sz w:val="24"/>
          <w:szCs w:val="24"/>
        </w:rPr>
        <w:t xml:space="preserve">надгледају специјализоване инспекције унутар </w:t>
      </w:r>
      <w:r w:rsidRPr="00CA36A7">
        <w:rPr>
          <w:rFonts w:ascii="Times New Roman" w:hAnsi="Times New Roman" w:cs="Times New Roman"/>
          <w:b/>
          <w:bCs/>
          <w:sz w:val="24"/>
          <w:szCs w:val="24"/>
        </w:rPr>
        <w:t>Министарства пољопривреде, шумарства и водопривреде</w:t>
      </w:r>
      <w:r w:rsidRPr="00CA36A7">
        <w:rPr>
          <w:rFonts w:ascii="Times New Roman" w:hAnsi="Times New Roman" w:cs="Times New Roman"/>
          <w:sz w:val="24"/>
          <w:szCs w:val="24"/>
        </w:rPr>
        <w:t xml:space="preserve"> и </w:t>
      </w:r>
      <w:r w:rsidRPr="00CA36A7">
        <w:rPr>
          <w:rFonts w:ascii="Times New Roman" w:hAnsi="Times New Roman" w:cs="Times New Roman"/>
          <w:b/>
          <w:bCs/>
          <w:sz w:val="24"/>
          <w:szCs w:val="24"/>
        </w:rPr>
        <w:t>Министарства здравља</w:t>
      </w:r>
      <w:r w:rsidRPr="00CA36A7">
        <w:rPr>
          <w:rFonts w:ascii="Times New Roman" w:hAnsi="Times New Roman" w:cs="Times New Roman"/>
          <w:sz w:val="24"/>
          <w:szCs w:val="24"/>
        </w:rPr>
        <w:t>, при чему је тачно дефинисано ко контролише коју врсту хране и у којој фази.</w:t>
      </w:r>
    </w:p>
    <w:p w14:paraId="3D868B6B" w14:textId="77777777" w:rsidR="00A04303" w:rsidRPr="00A04303" w:rsidRDefault="00A04303" w:rsidP="00CA36A7">
      <w:pPr>
        <w:jc w:val="both"/>
        <w:rPr>
          <w:rFonts w:ascii="Times New Roman" w:hAnsi="Times New Roman" w:cs="Times New Roman"/>
          <w:b/>
          <w:bCs/>
          <w:sz w:val="24"/>
          <w:szCs w:val="24"/>
          <w:lang w:val="en-US"/>
        </w:rPr>
      </w:pPr>
    </w:p>
    <w:p w14:paraId="7158B6CD" w14:textId="1EEF3371" w:rsidR="008B72EB" w:rsidRPr="008B72EB" w:rsidRDefault="00CA36A7">
      <w:pPr>
        <w:pStyle w:val="ListParagraph"/>
        <w:numPr>
          <w:ilvl w:val="0"/>
          <w:numId w:val="11"/>
        </w:numPr>
        <w:jc w:val="both"/>
        <w:rPr>
          <w:rFonts w:ascii="Times New Roman" w:hAnsi="Times New Roman" w:cs="Times New Roman"/>
          <w:b/>
          <w:bCs/>
          <w:sz w:val="24"/>
          <w:szCs w:val="24"/>
        </w:rPr>
      </w:pPr>
      <w:r w:rsidRPr="008B72EB">
        <w:rPr>
          <w:rFonts w:ascii="Times New Roman" w:hAnsi="Times New Roman" w:cs="Times New Roman"/>
          <w:b/>
          <w:bCs/>
          <w:sz w:val="24"/>
          <w:szCs w:val="24"/>
        </w:rPr>
        <w:t>Министарство пољопривреде, шумарства и водопривред</w:t>
      </w:r>
      <w:r w:rsidR="008B72EB" w:rsidRPr="008B72EB">
        <w:rPr>
          <w:rFonts w:ascii="Times New Roman" w:hAnsi="Times New Roman" w:cs="Times New Roman"/>
          <w:b/>
          <w:bCs/>
          <w:sz w:val="24"/>
          <w:szCs w:val="24"/>
        </w:rPr>
        <w:t>е</w:t>
      </w:r>
    </w:p>
    <w:p w14:paraId="14426E1F" w14:textId="0DF8BADA" w:rsidR="00CA36A7" w:rsidRPr="00CA36A7" w:rsidRDefault="00CA36A7" w:rsidP="00CA36A7">
      <w:pPr>
        <w:jc w:val="both"/>
        <w:rPr>
          <w:rFonts w:ascii="Times New Roman" w:hAnsi="Times New Roman" w:cs="Times New Roman"/>
          <w:sz w:val="24"/>
          <w:szCs w:val="24"/>
        </w:rPr>
      </w:pPr>
      <w:r w:rsidRPr="00CA36A7">
        <w:rPr>
          <w:rFonts w:ascii="Times New Roman" w:hAnsi="Times New Roman" w:cs="Times New Roman"/>
          <w:sz w:val="24"/>
          <w:szCs w:val="24"/>
        </w:rPr>
        <w:t xml:space="preserve">Ово </w:t>
      </w:r>
      <w:r w:rsidR="007105FB">
        <w:rPr>
          <w:rFonts w:ascii="Times New Roman" w:hAnsi="Times New Roman" w:cs="Times New Roman"/>
          <w:sz w:val="24"/>
          <w:szCs w:val="24"/>
        </w:rPr>
        <w:t>М</w:t>
      </w:r>
      <w:r w:rsidRPr="00CA36A7">
        <w:rPr>
          <w:rFonts w:ascii="Times New Roman" w:hAnsi="Times New Roman" w:cs="Times New Roman"/>
          <w:sz w:val="24"/>
          <w:szCs w:val="24"/>
        </w:rPr>
        <w:t>инистарство покрива највећи део производње, прераде и примарног промета прехрамбених производа. Контрола се спроводи кроз три кључне инспекције:</w:t>
      </w:r>
    </w:p>
    <w:p w14:paraId="0CFACB43" w14:textId="2B3EFD1D" w:rsidR="00CA36A7" w:rsidRPr="00B81235" w:rsidRDefault="00CA36A7">
      <w:pPr>
        <w:numPr>
          <w:ilvl w:val="0"/>
          <w:numId w:val="1"/>
        </w:numPr>
        <w:jc w:val="both"/>
        <w:rPr>
          <w:rFonts w:ascii="Times New Roman" w:hAnsi="Times New Roman" w:cs="Times New Roman"/>
          <w:sz w:val="24"/>
          <w:szCs w:val="24"/>
        </w:rPr>
      </w:pPr>
      <w:r w:rsidRPr="00CA36A7">
        <w:rPr>
          <w:rFonts w:ascii="Times New Roman" w:hAnsi="Times New Roman" w:cs="Times New Roman"/>
          <w:b/>
          <w:bCs/>
          <w:sz w:val="24"/>
          <w:szCs w:val="24"/>
        </w:rPr>
        <w:t>Ветеринарска инспекција (Управа за ветерину):</w:t>
      </w:r>
      <w:r w:rsidRPr="00B81235">
        <w:rPr>
          <w:rFonts w:ascii="Times New Roman" w:hAnsi="Times New Roman" w:cs="Times New Roman"/>
          <w:sz w:val="24"/>
          <w:szCs w:val="24"/>
        </w:rPr>
        <w:t xml:space="preserve"> </w:t>
      </w:r>
      <w:r w:rsidR="00B81235" w:rsidRPr="00B81235">
        <w:rPr>
          <w:rFonts w:ascii="Times New Roman" w:hAnsi="Times New Roman" w:cs="Times New Roman"/>
          <w:sz w:val="24"/>
          <w:szCs w:val="24"/>
        </w:rPr>
        <w:t>Контролише храну животињског порекла</w:t>
      </w:r>
      <w:r w:rsidR="00B81235">
        <w:rPr>
          <w:rFonts w:ascii="Times New Roman" w:hAnsi="Times New Roman" w:cs="Times New Roman"/>
          <w:sz w:val="24"/>
          <w:szCs w:val="24"/>
        </w:rPr>
        <w:t xml:space="preserve"> (</w:t>
      </w:r>
      <w:r w:rsidR="00B81235" w:rsidRPr="00B81235">
        <w:rPr>
          <w:rFonts w:ascii="Times New Roman" w:hAnsi="Times New Roman" w:cs="Times New Roman"/>
          <w:sz w:val="24"/>
          <w:szCs w:val="24"/>
        </w:rPr>
        <w:t xml:space="preserve">свеже </w:t>
      </w:r>
      <w:r w:rsidRPr="00B81235">
        <w:rPr>
          <w:rFonts w:ascii="Times New Roman" w:hAnsi="Times New Roman" w:cs="Times New Roman"/>
          <w:sz w:val="24"/>
          <w:szCs w:val="24"/>
        </w:rPr>
        <w:t>месо, млеко, јаја, рибу, мед</w:t>
      </w:r>
      <w:r w:rsidR="00B81235">
        <w:rPr>
          <w:rFonts w:ascii="Times New Roman" w:hAnsi="Times New Roman" w:cs="Times New Roman"/>
          <w:sz w:val="24"/>
          <w:szCs w:val="24"/>
        </w:rPr>
        <w:t>),</w:t>
      </w:r>
      <w:r w:rsidRPr="00B81235">
        <w:rPr>
          <w:rFonts w:ascii="Times New Roman" w:hAnsi="Times New Roman" w:cs="Times New Roman"/>
          <w:sz w:val="24"/>
          <w:szCs w:val="24"/>
        </w:rPr>
        <w:t xml:space="preserve"> као и све прерађевине (сухомеснате производе, млечне производе, конзерве</w:t>
      </w:r>
      <w:r w:rsidR="00CC39C1">
        <w:rPr>
          <w:rFonts w:ascii="Times New Roman" w:hAnsi="Times New Roman" w:cs="Times New Roman"/>
          <w:sz w:val="24"/>
          <w:szCs w:val="24"/>
        </w:rPr>
        <w:t xml:space="preserve"> др.</w:t>
      </w:r>
      <w:r w:rsidRPr="00B81235">
        <w:rPr>
          <w:rFonts w:ascii="Times New Roman" w:hAnsi="Times New Roman" w:cs="Times New Roman"/>
          <w:sz w:val="24"/>
          <w:szCs w:val="24"/>
        </w:rPr>
        <w:t>).</w:t>
      </w:r>
    </w:p>
    <w:p w14:paraId="527EB647" w14:textId="24A16D49" w:rsidR="008C58B1" w:rsidRPr="00CA36A7" w:rsidRDefault="008C58B1" w:rsidP="008C58B1">
      <w:pPr>
        <w:jc w:val="both"/>
        <w:rPr>
          <w:rFonts w:ascii="Times New Roman" w:hAnsi="Times New Roman" w:cs="Times New Roman"/>
          <w:sz w:val="24"/>
          <w:szCs w:val="24"/>
        </w:rPr>
      </w:pPr>
      <w:r>
        <w:rPr>
          <w:rFonts w:ascii="Times New Roman" w:hAnsi="Times New Roman" w:cs="Times New Roman"/>
          <w:sz w:val="24"/>
          <w:szCs w:val="24"/>
        </w:rPr>
        <w:t>Контрола се врши почев од кланица</w:t>
      </w:r>
      <w:r w:rsidR="00CA36A7" w:rsidRPr="00CA36A7">
        <w:rPr>
          <w:rFonts w:ascii="Times New Roman" w:hAnsi="Times New Roman" w:cs="Times New Roman"/>
          <w:sz w:val="24"/>
          <w:szCs w:val="24"/>
        </w:rPr>
        <w:t xml:space="preserve"> прерађивачких погона, па све до продаје у месарама, рибарницама и самопослугама. Такође контролише и храну за животиње.</w:t>
      </w:r>
    </w:p>
    <w:p w14:paraId="1F9E771A" w14:textId="77777777" w:rsidR="00CA36A7" w:rsidRPr="00CA36A7" w:rsidRDefault="00CA36A7">
      <w:pPr>
        <w:numPr>
          <w:ilvl w:val="0"/>
          <w:numId w:val="1"/>
        </w:numPr>
        <w:jc w:val="both"/>
        <w:rPr>
          <w:rFonts w:ascii="Times New Roman" w:hAnsi="Times New Roman" w:cs="Times New Roman"/>
          <w:sz w:val="24"/>
          <w:szCs w:val="24"/>
        </w:rPr>
      </w:pPr>
      <w:r w:rsidRPr="00CA36A7">
        <w:rPr>
          <w:rFonts w:ascii="Times New Roman" w:hAnsi="Times New Roman" w:cs="Times New Roman"/>
          <w:b/>
          <w:bCs/>
          <w:sz w:val="24"/>
          <w:szCs w:val="24"/>
        </w:rPr>
        <w:t>Пољопривредна инспекција:</w:t>
      </w:r>
    </w:p>
    <w:p w14:paraId="1D4BDC51" w14:textId="3FF821F8" w:rsidR="00CA36A7" w:rsidRPr="00CA36A7" w:rsidRDefault="008C58B1" w:rsidP="008C58B1">
      <w:pPr>
        <w:jc w:val="both"/>
        <w:rPr>
          <w:rFonts w:ascii="Times New Roman" w:hAnsi="Times New Roman" w:cs="Times New Roman"/>
          <w:sz w:val="24"/>
          <w:szCs w:val="24"/>
        </w:rPr>
      </w:pPr>
      <w:r>
        <w:rPr>
          <w:rFonts w:ascii="Times New Roman" w:hAnsi="Times New Roman" w:cs="Times New Roman"/>
          <w:i/>
          <w:iCs/>
          <w:sz w:val="24"/>
          <w:szCs w:val="24"/>
        </w:rPr>
        <w:t xml:space="preserve"> </w:t>
      </w:r>
      <w:r>
        <w:rPr>
          <w:rFonts w:ascii="Times New Roman" w:hAnsi="Times New Roman" w:cs="Times New Roman"/>
          <w:sz w:val="24"/>
          <w:szCs w:val="24"/>
        </w:rPr>
        <w:t>У</w:t>
      </w:r>
      <w:r w:rsidR="00CA36A7" w:rsidRPr="00CA36A7">
        <w:rPr>
          <w:rFonts w:ascii="Times New Roman" w:hAnsi="Times New Roman" w:cs="Times New Roman"/>
          <w:sz w:val="24"/>
          <w:szCs w:val="24"/>
        </w:rPr>
        <w:t xml:space="preserve"> фази прераде</w:t>
      </w:r>
      <w:r>
        <w:rPr>
          <w:rFonts w:ascii="Times New Roman" w:hAnsi="Times New Roman" w:cs="Times New Roman"/>
          <w:sz w:val="24"/>
          <w:szCs w:val="24"/>
        </w:rPr>
        <w:t xml:space="preserve"> контролише храну биљног порекла,</w:t>
      </w:r>
      <w:r w:rsidR="00CA36A7" w:rsidRPr="00CA36A7">
        <w:rPr>
          <w:rFonts w:ascii="Times New Roman" w:hAnsi="Times New Roman" w:cs="Times New Roman"/>
          <w:sz w:val="24"/>
          <w:szCs w:val="24"/>
        </w:rPr>
        <w:t xml:space="preserve"> као и пића. То укључује прераду воћа и поврћа, производњу хлеба и тестенина, кондиторске производе, уља, шећер, као и вино, пиво, ракију и сокове.</w:t>
      </w:r>
    </w:p>
    <w:p w14:paraId="024FC7ED" w14:textId="0F1C0FB5" w:rsidR="00CA36A7" w:rsidRPr="00CA36A7" w:rsidRDefault="008C58B1" w:rsidP="008C58B1">
      <w:pPr>
        <w:jc w:val="both"/>
        <w:rPr>
          <w:rFonts w:ascii="Times New Roman" w:hAnsi="Times New Roman" w:cs="Times New Roman"/>
          <w:sz w:val="24"/>
          <w:szCs w:val="24"/>
        </w:rPr>
      </w:pPr>
      <w:r>
        <w:rPr>
          <w:rFonts w:ascii="Times New Roman" w:hAnsi="Times New Roman" w:cs="Times New Roman"/>
          <w:sz w:val="24"/>
          <w:szCs w:val="24"/>
        </w:rPr>
        <w:t>Контрола се врши у</w:t>
      </w:r>
      <w:r w:rsidR="00CA36A7" w:rsidRPr="00CA36A7">
        <w:rPr>
          <w:rFonts w:ascii="Times New Roman" w:hAnsi="Times New Roman" w:cs="Times New Roman"/>
          <w:sz w:val="24"/>
          <w:szCs w:val="24"/>
        </w:rPr>
        <w:t xml:space="preserve"> индустријским погонима, млиновима, хладњачама, пекарама, магацинима и велепродаји.</w:t>
      </w:r>
    </w:p>
    <w:p w14:paraId="49B580ED" w14:textId="77777777" w:rsidR="00CA36A7" w:rsidRPr="00CA36A7" w:rsidRDefault="00CA36A7">
      <w:pPr>
        <w:numPr>
          <w:ilvl w:val="0"/>
          <w:numId w:val="1"/>
        </w:numPr>
        <w:jc w:val="both"/>
        <w:rPr>
          <w:rFonts w:ascii="Times New Roman" w:hAnsi="Times New Roman" w:cs="Times New Roman"/>
          <w:sz w:val="24"/>
          <w:szCs w:val="24"/>
        </w:rPr>
      </w:pPr>
      <w:r w:rsidRPr="00CA36A7">
        <w:rPr>
          <w:rFonts w:ascii="Times New Roman" w:hAnsi="Times New Roman" w:cs="Times New Roman"/>
          <w:b/>
          <w:bCs/>
          <w:sz w:val="24"/>
          <w:szCs w:val="24"/>
        </w:rPr>
        <w:t>Фитосанитарна инспекција (Управа за заштиту биља):</w:t>
      </w:r>
    </w:p>
    <w:p w14:paraId="531FD5EC" w14:textId="76C61A0E" w:rsidR="00CA36A7" w:rsidRPr="00CA36A7" w:rsidRDefault="00CA36A7" w:rsidP="008C58B1">
      <w:pPr>
        <w:jc w:val="both"/>
        <w:rPr>
          <w:rFonts w:ascii="Times New Roman" w:hAnsi="Times New Roman" w:cs="Times New Roman"/>
          <w:sz w:val="24"/>
          <w:szCs w:val="24"/>
        </w:rPr>
      </w:pPr>
      <w:r w:rsidRPr="00CA36A7">
        <w:rPr>
          <w:rFonts w:ascii="Times New Roman" w:hAnsi="Times New Roman" w:cs="Times New Roman"/>
          <w:sz w:val="24"/>
          <w:szCs w:val="24"/>
        </w:rPr>
        <w:t xml:space="preserve"> </w:t>
      </w:r>
      <w:r w:rsidR="008C58B1">
        <w:rPr>
          <w:rFonts w:ascii="Times New Roman" w:hAnsi="Times New Roman" w:cs="Times New Roman"/>
          <w:sz w:val="24"/>
          <w:szCs w:val="24"/>
        </w:rPr>
        <w:t xml:space="preserve">Контролише примарну </w:t>
      </w:r>
      <w:r w:rsidRPr="00CA36A7">
        <w:rPr>
          <w:rFonts w:ascii="Times New Roman" w:hAnsi="Times New Roman" w:cs="Times New Roman"/>
          <w:sz w:val="24"/>
          <w:szCs w:val="24"/>
        </w:rPr>
        <w:t>производњу на самим пољима, воћњацима и пластеницима, са посебним акцентом на правилну употребу пестицида.</w:t>
      </w:r>
    </w:p>
    <w:p w14:paraId="075E96B4" w14:textId="1F48A547" w:rsidR="00CA36A7" w:rsidRPr="008B72EB" w:rsidRDefault="00CA36A7">
      <w:pPr>
        <w:pStyle w:val="ListParagraph"/>
        <w:numPr>
          <w:ilvl w:val="0"/>
          <w:numId w:val="11"/>
        </w:numPr>
        <w:jc w:val="both"/>
        <w:rPr>
          <w:rFonts w:ascii="Times New Roman" w:hAnsi="Times New Roman" w:cs="Times New Roman"/>
          <w:b/>
          <w:bCs/>
          <w:sz w:val="24"/>
          <w:szCs w:val="24"/>
        </w:rPr>
      </w:pPr>
      <w:r w:rsidRPr="008B72EB">
        <w:rPr>
          <w:rFonts w:ascii="Times New Roman" w:hAnsi="Times New Roman" w:cs="Times New Roman"/>
          <w:b/>
          <w:bCs/>
          <w:sz w:val="24"/>
          <w:szCs w:val="24"/>
        </w:rPr>
        <w:t>Министарство здравља</w:t>
      </w:r>
    </w:p>
    <w:p w14:paraId="52C8344E" w14:textId="77777777" w:rsidR="00CA36A7" w:rsidRPr="00CA36A7" w:rsidRDefault="00CA36A7" w:rsidP="00CA36A7">
      <w:pPr>
        <w:jc w:val="both"/>
        <w:rPr>
          <w:rFonts w:ascii="Times New Roman" w:hAnsi="Times New Roman" w:cs="Times New Roman"/>
          <w:sz w:val="24"/>
          <w:szCs w:val="24"/>
        </w:rPr>
      </w:pPr>
      <w:r w:rsidRPr="00CA36A7">
        <w:rPr>
          <w:rFonts w:ascii="Times New Roman" w:hAnsi="Times New Roman" w:cs="Times New Roman"/>
          <w:sz w:val="24"/>
          <w:szCs w:val="24"/>
        </w:rPr>
        <w:t>Министарство здравља се укључује у специфичним категоријама хране и контроли објеката јавне исхране кроз своју инспекцију:</w:t>
      </w:r>
    </w:p>
    <w:p w14:paraId="2674227E" w14:textId="77777777" w:rsidR="002E4F5F" w:rsidRDefault="00CA36A7">
      <w:pPr>
        <w:numPr>
          <w:ilvl w:val="0"/>
          <w:numId w:val="2"/>
        </w:numPr>
        <w:jc w:val="both"/>
        <w:rPr>
          <w:rFonts w:ascii="Times New Roman" w:hAnsi="Times New Roman" w:cs="Times New Roman"/>
          <w:sz w:val="24"/>
          <w:szCs w:val="24"/>
        </w:rPr>
      </w:pPr>
      <w:r w:rsidRPr="00CA36A7">
        <w:rPr>
          <w:rFonts w:ascii="Times New Roman" w:hAnsi="Times New Roman" w:cs="Times New Roman"/>
          <w:b/>
          <w:bCs/>
          <w:sz w:val="24"/>
          <w:szCs w:val="24"/>
        </w:rPr>
        <w:t>Санитарна инспекција:</w:t>
      </w:r>
    </w:p>
    <w:p w14:paraId="34EE3967" w14:textId="10FCEC2A" w:rsidR="00CA36A7" w:rsidRPr="002E4F5F" w:rsidRDefault="00CA36A7" w:rsidP="002E4F5F">
      <w:pPr>
        <w:jc w:val="both"/>
        <w:rPr>
          <w:rFonts w:ascii="Times New Roman" w:hAnsi="Times New Roman" w:cs="Times New Roman"/>
          <w:sz w:val="24"/>
          <w:szCs w:val="24"/>
        </w:rPr>
      </w:pPr>
      <w:r w:rsidRPr="002E4F5F">
        <w:rPr>
          <w:rFonts w:ascii="Times New Roman" w:hAnsi="Times New Roman" w:cs="Times New Roman"/>
          <w:sz w:val="24"/>
          <w:szCs w:val="24"/>
        </w:rPr>
        <w:t xml:space="preserve"> </w:t>
      </w:r>
      <w:r w:rsidR="002E4F5F" w:rsidRPr="002E4F5F">
        <w:rPr>
          <w:rFonts w:ascii="Times New Roman" w:hAnsi="Times New Roman" w:cs="Times New Roman"/>
          <w:sz w:val="24"/>
          <w:szCs w:val="24"/>
        </w:rPr>
        <w:t>К</w:t>
      </w:r>
      <w:r w:rsidR="008C58B1" w:rsidRPr="002E4F5F">
        <w:rPr>
          <w:rFonts w:ascii="Times New Roman" w:hAnsi="Times New Roman" w:cs="Times New Roman"/>
          <w:sz w:val="24"/>
          <w:szCs w:val="24"/>
        </w:rPr>
        <w:t xml:space="preserve">онтролише дијететске производе дечију </w:t>
      </w:r>
      <w:r w:rsidRPr="002E4F5F">
        <w:rPr>
          <w:rFonts w:ascii="Times New Roman" w:hAnsi="Times New Roman" w:cs="Times New Roman"/>
          <w:sz w:val="24"/>
          <w:szCs w:val="24"/>
        </w:rPr>
        <w:t>храну (формуле и каш</w:t>
      </w:r>
      <w:r w:rsidR="00CC39C1">
        <w:rPr>
          <w:rFonts w:ascii="Times New Roman" w:hAnsi="Times New Roman" w:cs="Times New Roman"/>
          <w:sz w:val="24"/>
          <w:szCs w:val="24"/>
        </w:rPr>
        <w:t>е</w:t>
      </w:r>
      <w:r w:rsidRPr="002E4F5F">
        <w:rPr>
          <w:rFonts w:ascii="Times New Roman" w:hAnsi="Times New Roman" w:cs="Times New Roman"/>
          <w:sz w:val="24"/>
          <w:szCs w:val="24"/>
        </w:rPr>
        <w:t>), формуле за заменски оброк, минералне и стоне воде, као и дијететске суплементе. Такође, контролише</w:t>
      </w:r>
      <w:r w:rsidR="002E4F5F">
        <w:rPr>
          <w:rFonts w:ascii="Times New Roman" w:hAnsi="Times New Roman" w:cs="Times New Roman"/>
          <w:sz w:val="24"/>
          <w:szCs w:val="24"/>
        </w:rPr>
        <w:t xml:space="preserve"> и материјале који долазе у контакт са храном</w:t>
      </w:r>
      <w:r w:rsidRPr="002E4F5F">
        <w:rPr>
          <w:rFonts w:ascii="Times New Roman" w:hAnsi="Times New Roman" w:cs="Times New Roman"/>
          <w:sz w:val="24"/>
          <w:szCs w:val="24"/>
        </w:rPr>
        <w:t xml:space="preserve"> (амбалажу и посуђе).</w:t>
      </w:r>
    </w:p>
    <w:p w14:paraId="321CFB7C" w14:textId="57E7E468" w:rsidR="00CA36A7" w:rsidRPr="00CA36A7" w:rsidRDefault="00CC39C1" w:rsidP="002E4F5F">
      <w:pPr>
        <w:jc w:val="both"/>
        <w:rPr>
          <w:rFonts w:ascii="Times New Roman" w:hAnsi="Times New Roman" w:cs="Times New Roman"/>
          <w:sz w:val="24"/>
          <w:szCs w:val="24"/>
        </w:rPr>
      </w:pPr>
      <w:r>
        <w:rPr>
          <w:rFonts w:ascii="Times New Roman" w:hAnsi="Times New Roman" w:cs="Times New Roman"/>
          <w:sz w:val="24"/>
          <w:szCs w:val="24"/>
        </w:rPr>
        <w:t>Поред наведеног</w:t>
      </w:r>
      <w:r w:rsidR="007105FB">
        <w:rPr>
          <w:rFonts w:ascii="Times New Roman" w:hAnsi="Times New Roman" w:cs="Times New Roman"/>
          <w:sz w:val="24"/>
          <w:szCs w:val="24"/>
        </w:rPr>
        <w:t>,</w:t>
      </w:r>
      <w:r w:rsidR="00CA36A7" w:rsidRPr="00CA36A7">
        <w:rPr>
          <w:rFonts w:ascii="Times New Roman" w:hAnsi="Times New Roman" w:cs="Times New Roman"/>
          <w:sz w:val="24"/>
          <w:szCs w:val="24"/>
        </w:rPr>
        <w:t xml:space="preserve"> </w:t>
      </w:r>
      <w:r w:rsidR="007105FB">
        <w:rPr>
          <w:rFonts w:ascii="Times New Roman" w:hAnsi="Times New Roman" w:cs="Times New Roman"/>
          <w:sz w:val="24"/>
          <w:szCs w:val="24"/>
        </w:rPr>
        <w:t>к</w:t>
      </w:r>
      <w:r w:rsidR="002E4F5F">
        <w:rPr>
          <w:rFonts w:ascii="Times New Roman" w:hAnsi="Times New Roman" w:cs="Times New Roman"/>
          <w:sz w:val="24"/>
          <w:szCs w:val="24"/>
        </w:rPr>
        <w:t xml:space="preserve">онтролише </w:t>
      </w:r>
      <w:r w:rsidR="00CA36A7" w:rsidRPr="00CA36A7">
        <w:rPr>
          <w:rFonts w:ascii="Times New Roman" w:hAnsi="Times New Roman" w:cs="Times New Roman"/>
          <w:sz w:val="24"/>
          <w:szCs w:val="24"/>
        </w:rPr>
        <w:t>санитарно-хигијенско стање у објектима где се храна услужује –</w:t>
      </w:r>
      <w:r w:rsidR="002E4F5F">
        <w:rPr>
          <w:rFonts w:ascii="Times New Roman" w:hAnsi="Times New Roman" w:cs="Times New Roman"/>
          <w:sz w:val="24"/>
          <w:szCs w:val="24"/>
        </w:rPr>
        <w:t xml:space="preserve"> угоститељски објекти</w:t>
      </w:r>
      <w:r w:rsidR="00CA36A7" w:rsidRPr="00CA36A7">
        <w:rPr>
          <w:rFonts w:ascii="Times New Roman" w:hAnsi="Times New Roman" w:cs="Times New Roman"/>
          <w:sz w:val="24"/>
          <w:szCs w:val="24"/>
        </w:rPr>
        <w:t xml:space="preserve"> (ресторани, кафићи), кухињама у вртићима, школама, болницама, као и у објектима за масовну исхрану (мензе, народне кухиње).</w:t>
      </w:r>
    </w:p>
    <w:p w14:paraId="1CE8A070" w14:textId="0B77B15F" w:rsidR="00CA36A7" w:rsidRPr="008B72EB" w:rsidRDefault="00CA36A7">
      <w:pPr>
        <w:pStyle w:val="ListParagraph"/>
        <w:numPr>
          <w:ilvl w:val="0"/>
          <w:numId w:val="11"/>
        </w:numPr>
        <w:jc w:val="both"/>
        <w:rPr>
          <w:rFonts w:ascii="Times New Roman" w:hAnsi="Times New Roman" w:cs="Times New Roman"/>
          <w:b/>
          <w:bCs/>
          <w:sz w:val="24"/>
          <w:szCs w:val="24"/>
        </w:rPr>
      </w:pPr>
      <w:r w:rsidRPr="008B72EB">
        <w:rPr>
          <w:rFonts w:ascii="Times New Roman" w:hAnsi="Times New Roman" w:cs="Times New Roman"/>
          <w:b/>
          <w:bCs/>
          <w:sz w:val="24"/>
          <w:szCs w:val="24"/>
        </w:rPr>
        <w:t>Гранична контрола (Увоз и извоз)</w:t>
      </w:r>
    </w:p>
    <w:p w14:paraId="235F9ABE" w14:textId="3F0EE194" w:rsidR="00CA36A7" w:rsidRPr="00CA36A7" w:rsidRDefault="00CA36A7" w:rsidP="00CA36A7">
      <w:pPr>
        <w:jc w:val="both"/>
        <w:rPr>
          <w:rFonts w:ascii="Times New Roman" w:hAnsi="Times New Roman" w:cs="Times New Roman"/>
          <w:sz w:val="24"/>
          <w:szCs w:val="24"/>
        </w:rPr>
      </w:pPr>
      <w:r w:rsidRPr="00CA36A7">
        <w:rPr>
          <w:rFonts w:ascii="Times New Roman" w:hAnsi="Times New Roman" w:cs="Times New Roman"/>
          <w:sz w:val="24"/>
          <w:szCs w:val="24"/>
        </w:rPr>
        <w:t xml:space="preserve">Када храна улази у Србију, </w:t>
      </w:r>
      <w:r w:rsidR="007105FB">
        <w:rPr>
          <w:rFonts w:ascii="Times New Roman" w:hAnsi="Times New Roman" w:cs="Times New Roman"/>
          <w:sz w:val="24"/>
          <w:szCs w:val="24"/>
        </w:rPr>
        <w:t>требало би да</w:t>
      </w:r>
      <w:r w:rsidRPr="00CA36A7">
        <w:rPr>
          <w:rFonts w:ascii="Times New Roman" w:hAnsi="Times New Roman" w:cs="Times New Roman"/>
          <w:sz w:val="24"/>
          <w:szCs w:val="24"/>
        </w:rPr>
        <w:t xml:space="preserve"> пролази кроз ригорозне прегледе на самим граничним прелазима, где дежурају три инспекцијске службе у зависности од типа пошиљке:</w:t>
      </w:r>
    </w:p>
    <w:p w14:paraId="25C02B64" w14:textId="77777777" w:rsidR="00CA36A7" w:rsidRPr="00CA36A7" w:rsidRDefault="00CA36A7">
      <w:pPr>
        <w:numPr>
          <w:ilvl w:val="0"/>
          <w:numId w:val="3"/>
        </w:numPr>
        <w:jc w:val="both"/>
        <w:rPr>
          <w:rFonts w:ascii="Times New Roman" w:hAnsi="Times New Roman" w:cs="Times New Roman"/>
          <w:sz w:val="24"/>
          <w:szCs w:val="24"/>
        </w:rPr>
      </w:pPr>
      <w:r w:rsidRPr="00CA36A7">
        <w:rPr>
          <w:rFonts w:ascii="Times New Roman" w:hAnsi="Times New Roman" w:cs="Times New Roman"/>
          <w:b/>
          <w:bCs/>
          <w:sz w:val="24"/>
          <w:szCs w:val="24"/>
        </w:rPr>
        <w:t>Гранична ветеринарска инспекција</w:t>
      </w:r>
      <w:r w:rsidRPr="00CA36A7">
        <w:rPr>
          <w:rFonts w:ascii="Times New Roman" w:hAnsi="Times New Roman" w:cs="Times New Roman"/>
          <w:sz w:val="24"/>
          <w:szCs w:val="24"/>
        </w:rPr>
        <w:t xml:space="preserve"> – за увоз животиња, свежег меса и производа животињског порекла.</w:t>
      </w:r>
    </w:p>
    <w:p w14:paraId="584D4FED" w14:textId="77777777" w:rsidR="00CA36A7" w:rsidRPr="00CA36A7" w:rsidRDefault="00CA36A7">
      <w:pPr>
        <w:numPr>
          <w:ilvl w:val="0"/>
          <w:numId w:val="3"/>
        </w:numPr>
        <w:jc w:val="both"/>
        <w:rPr>
          <w:rFonts w:ascii="Times New Roman" w:hAnsi="Times New Roman" w:cs="Times New Roman"/>
          <w:sz w:val="24"/>
          <w:szCs w:val="24"/>
        </w:rPr>
      </w:pPr>
      <w:r w:rsidRPr="00CA36A7">
        <w:rPr>
          <w:rFonts w:ascii="Times New Roman" w:hAnsi="Times New Roman" w:cs="Times New Roman"/>
          <w:b/>
          <w:bCs/>
          <w:sz w:val="24"/>
          <w:szCs w:val="24"/>
        </w:rPr>
        <w:lastRenderedPageBreak/>
        <w:t>Гранична фитосанитарна инспекција</w:t>
      </w:r>
      <w:r w:rsidRPr="00CA36A7">
        <w:rPr>
          <w:rFonts w:ascii="Times New Roman" w:hAnsi="Times New Roman" w:cs="Times New Roman"/>
          <w:sz w:val="24"/>
          <w:szCs w:val="24"/>
        </w:rPr>
        <w:t xml:space="preserve"> – за увоз свежег воћа, поврћа, житарица и садног материјала.</w:t>
      </w:r>
    </w:p>
    <w:p w14:paraId="29002492" w14:textId="77777777" w:rsidR="00CA36A7" w:rsidRPr="00CA36A7" w:rsidRDefault="00CA36A7">
      <w:pPr>
        <w:numPr>
          <w:ilvl w:val="0"/>
          <w:numId w:val="3"/>
        </w:numPr>
        <w:jc w:val="both"/>
        <w:rPr>
          <w:rFonts w:ascii="Times New Roman" w:hAnsi="Times New Roman" w:cs="Times New Roman"/>
          <w:sz w:val="24"/>
          <w:szCs w:val="24"/>
        </w:rPr>
      </w:pPr>
      <w:r w:rsidRPr="00CA36A7">
        <w:rPr>
          <w:rFonts w:ascii="Times New Roman" w:hAnsi="Times New Roman" w:cs="Times New Roman"/>
          <w:b/>
          <w:bCs/>
          <w:sz w:val="24"/>
          <w:szCs w:val="24"/>
        </w:rPr>
        <w:t>Гранична санитарна инспекција</w:t>
      </w:r>
      <w:r w:rsidRPr="00CA36A7">
        <w:rPr>
          <w:rFonts w:ascii="Times New Roman" w:hAnsi="Times New Roman" w:cs="Times New Roman"/>
          <w:sz w:val="24"/>
          <w:szCs w:val="24"/>
        </w:rPr>
        <w:t xml:space="preserve"> – за увоз дечије хране, дијететских додатака, вода и амбалаже.</w:t>
      </w:r>
    </w:p>
    <w:p w14:paraId="0587B6FB" w14:textId="77777777" w:rsidR="00CA36A7" w:rsidRPr="00CA36A7" w:rsidRDefault="00CA36A7" w:rsidP="00CA36A7">
      <w:pPr>
        <w:jc w:val="both"/>
        <w:rPr>
          <w:rFonts w:ascii="Times New Roman" w:hAnsi="Times New Roman" w:cs="Times New Roman"/>
          <w:sz w:val="24"/>
          <w:szCs w:val="24"/>
        </w:rPr>
      </w:pPr>
      <w:r w:rsidRPr="00CA36A7">
        <w:rPr>
          <w:rFonts w:ascii="Times New Roman" w:hAnsi="Times New Roman" w:cs="Times New Roman"/>
          <w:b/>
          <w:bCs/>
          <w:sz w:val="24"/>
          <w:szCs w:val="24"/>
        </w:rPr>
        <w:t>Институционална подршка и лабораторије</w:t>
      </w:r>
    </w:p>
    <w:p w14:paraId="428368AA" w14:textId="77777777" w:rsidR="00CA36A7" w:rsidRPr="00CA36A7" w:rsidRDefault="00CA36A7" w:rsidP="00CA36A7">
      <w:pPr>
        <w:jc w:val="both"/>
        <w:rPr>
          <w:rFonts w:ascii="Times New Roman" w:hAnsi="Times New Roman" w:cs="Times New Roman"/>
          <w:sz w:val="24"/>
          <w:szCs w:val="24"/>
        </w:rPr>
      </w:pPr>
      <w:r w:rsidRPr="00CA36A7">
        <w:rPr>
          <w:rFonts w:ascii="Times New Roman" w:hAnsi="Times New Roman" w:cs="Times New Roman"/>
          <w:sz w:val="24"/>
          <w:szCs w:val="24"/>
        </w:rPr>
        <w:t xml:space="preserve">Инспектори на терену узимају узорке хране и шаљу их на анализу у мрежу овлашћених и референтних лабораторија, међу којима је кључна </w:t>
      </w:r>
      <w:r w:rsidRPr="00CA36A7">
        <w:rPr>
          <w:rFonts w:ascii="Times New Roman" w:hAnsi="Times New Roman" w:cs="Times New Roman"/>
          <w:b/>
          <w:bCs/>
          <w:sz w:val="24"/>
          <w:szCs w:val="24"/>
        </w:rPr>
        <w:t>Дирекција за националне референтне лабораторије (ДНРЛ)</w:t>
      </w:r>
      <w:r w:rsidRPr="00CA36A7">
        <w:rPr>
          <w:rFonts w:ascii="Times New Roman" w:hAnsi="Times New Roman" w:cs="Times New Roman"/>
          <w:sz w:val="24"/>
          <w:szCs w:val="24"/>
        </w:rPr>
        <w:t xml:space="preserve"> у Батајници. Ове лабораторије обављају физичко-хемијске, микробиолошке и токсиколошке анализе како би се утврдило да ли храна садржи недозвољене количине тешких метала, пестицида, антибиотика или опасних бактерија.</w:t>
      </w:r>
    </w:p>
    <w:p w14:paraId="4653256A" w14:textId="448BE38B" w:rsidR="00CA36A7" w:rsidRDefault="00CA36A7" w:rsidP="00CA36A7">
      <w:pPr>
        <w:jc w:val="both"/>
        <w:rPr>
          <w:rFonts w:ascii="Times New Roman" w:hAnsi="Times New Roman" w:cs="Times New Roman"/>
          <w:sz w:val="24"/>
          <w:szCs w:val="24"/>
        </w:rPr>
      </w:pPr>
      <w:r w:rsidRPr="00CA36A7">
        <w:rPr>
          <w:rFonts w:ascii="Times New Roman" w:hAnsi="Times New Roman" w:cs="Times New Roman"/>
          <w:sz w:val="24"/>
          <w:szCs w:val="24"/>
        </w:rPr>
        <w:t xml:space="preserve">Такође, Србија је повезана на европски </w:t>
      </w:r>
      <w:r w:rsidRPr="00CA36A7">
        <w:rPr>
          <w:rFonts w:ascii="Times New Roman" w:hAnsi="Times New Roman" w:cs="Times New Roman"/>
          <w:b/>
          <w:bCs/>
          <w:sz w:val="24"/>
          <w:szCs w:val="24"/>
        </w:rPr>
        <w:t>RASFF систем</w:t>
      </w:r>
      <w:r w:rsidRPr="00CA36A7">
        <w:rPr>
          <w:rFonts w:ascii="Times New Roman" w:hAnsi="Times New Roman" w:cs="Times New Roman"/>
          <w:sz w:val="24"/>
          <w:szCs w:val="24"/>
        </w:rPr>
        <w:t xml:space="preserve"> </w:t>
      </w:r>
      <w:r w:rsidR="006275CF">
        <w:rPr>
          <w:rFonts w:ascii="Times New Roman" w:hAnsi="Times New Roman" w:cs="Times New Roman"/>
          <w:sz w:val="24"/>
          <w:szCs w:val="24"/>
        </w:rPr>
        <w:t>-</w:t>
      </w:r>
      <w:r w:rsidRPr="00CA36A7">
        <w:rPr>
          <w:rFonts w:ascii="Times New Roman" w:hAnsi="Times New Roman" w:cs="Times New Roman"/>
          <w:sz w:val="24"/>
          <w:szCs w:val="24"/>
        </w:rPr>
        <w:t xml:space="preserve"> Систем брзог обавештавања и узбуњивања. То значи да, уколико се на тржишту појави небезбедна храна (било домаћа, било из увоза), систем омогућава инспекцијама да брзо реагују, повуку је из продаје и информишу јавност.</w:t>
      </w:r>
    </w:p>
    <w:p w14:paraId="331C074F" w14:textId="77777777" w:rsidR="00046625" w:rsidRPr="00D63056" w:rsidRDefault="00046625" w:rsidP="00CA36A7">
      <w:pPr>
        <w:jc w:val="both"/>
        <w:rPr>
          <w:rFonts w:ascii="Times New Roman" w:hAnsi="Times New Roman" w:cs="Times New Roman"/>
          <w:b/>
          <w:bCs/>
          <w:sz w:val="24"/>
          <w:szCs w:val="24"/>
        </w:rPr>
      </w:pPr>
    </w:p>
    <w:p w14:paraId="7544113A" w14:textId="38F0BAB7" w:rsidR="00046625" w:rsidRPr="00D63056" w:rsidRDefault="007105FB" w:rsidP="003F6CC7">
      <w:pPr>
        <w:pStyle w:val="ListParagraph"/>
        <w:ind w:left="14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46625" w:rsidRPr="00D63056">
        <w:rPr>
          <w:rFonts w:ascii="Times New Roman" w:hAnsi="Times New Roman" w:cs="Times New Roman"/>
          <w:b/>
          <w:bCs/>
          <w:sz w:val="24"/>
          <w:szCs w:val="24"/>
        </w:rPr>
        <w:t>Н</w:t>
      </w:r>
      <w:r w:rsidR="00D63056" w:rsidRPr="00D63056">
        <w:rPr>
          <w:rFonts w:ascii="Times New Roman" w:hAnsi="Times New Roman" w:cs="Times New Roman"/>
          <w:b/>
          <w:bCs/>
          <w:sz w:val="24"/>
          <w:szCs w:val="24"/>
        </w:rPr>
        <w:t>едостатак правне регулативе у Републици Србији</w:t>
      </w:r>
    </w:p>
    <w:p w14:paraId="0B1B1E2D" w14:textId="77777777" w:rsidR="00E51E79" w:rsidRDefault="00E51E79" w:rsidP="00CA36A7">
      <w:pPr>
        <w:jc w:val="both"/>
        <w:rPr>
          <w:rFonts w:ascii="Times New Roman" w:hAnsi="Times New Roman" w:cs="Times New Roman"/>
          <w:sz w:val="24"/>
          <w:szCs w:val="24"/>
        </w:rPr>
      </w:pPr>
    </w:p>
    <w:p w14:paraId="7204549C" w14:textId="36E67A1D" w:rsidR="00093302" w:rsidRPr="00093302" w:rsidRDefault="00093302" w:rsidP="00093302">
      <w:pPr>
        <w:jc w:val="both"/>
        <w:rPr>
          <w:rFonts w:ascii="Times New Roman" w:hAnsi="Times New Roman" w:cs="Times New Roman"/>
          <w:sz w:val="24"/>
          <w:szCs w:val="24"/>
        </w:rPr>
      </w:pPr>
      <w:r w:rsidRPr="00093302">
        <w:rPr>
          <w:rFonts w:ascii="Times New Roman" w:hAnsi="Times New Roman" w:cs="Times New Roman"/>
          <w:sz w:val="24"/>
          <w:szCs w:val="24"/>
        </w:rPr>
        <w:t>Недостатак, недореченост или споро усклађивање правне регулативе</w:t>
      </w:r>
      <w:r w:rsidR="00E53D8D">
        <w:rPr>
          <w:rFonts w:ascii="Times New Roman" w:hAnsi="Times New Roman" w:cs="Times New Roman"/>
          <w:sz w:val="24"/>
          <w:szCs w:val="24"/>
        </w:rPr>
        <w:t>,</w:t>
      </w:r>
      <w:r w:rsidRPr="00093302">
        <w:rPr>
          <w:rFonts w:ascii="Times New Roman" w:hAnsi="Times New Roman" w:cs="Times New Roman"/>
          <w:sz w:val="24"/>
          <w:szCs w:val="24"/>
        </w:rPr>
        <w:t xml:space="preserve"> у вези са безбедношћу хране</w:t>
      </w:r>
      <w:r w:rsidR="00E53D8D">
        <w:rPr>
          <w:rFonts w:ascii="Times New Roman" w:hAnsi="Times New Roman" w:cs="Times New Roman"/>
          <w:sz w:val="24"/>
          <w:szCs w:val="24"/>
        </w:rPr>
        <w:t>,</w:t>
      </w:r>
      <w:r w:rsidRPr="00093302">
        <w:rPr>
          <w:rFonts w:ascii="Times New Roman" w:hAnsi="Times New Roman" w:cs="Times New Roman"/>
          <w:sz w:val="24"/>
          <w:szCs w:val="24"/>
        </w:rPr>
        <w:t xml:space="preserve"> представља озбиљан глобални и локални изазов. Иако већина земаља има основне законе, брз развој технологије, глобализација ланаца снабдевања и појава нових трендова често остављај</w:t>
      </w:r>
      <w:r w:rsidR="00E53D8D">
        <w:rPr>
          <w:rFonts w:ascii="Times New Roman" w:hAnsi="Times New Roman" w:cs="Times New Roman"/>
          <w:sz w:val="24"/>
          <w:szCs w:val="24"/>
        </w:rPr>
        <w:t>у простор за злоупотребе и корупцију</w:t>
      </w:r>
      <w:r w:rsidRPr="00093302">
        <w:rPr>
          <w:rFonts w:ascii="Times New Roman" w:hAnsi="Times New Roman" w:cs="Times New Roman"/>
          <w:sz w:val="24"/>
          <w:szCs w:val="24"/>
        </w:rPr>
        <w:t xml:space="preserve"> које </w:t>
      </w:r>
      <w:r w:rsidR="00E53D8D">
        <w:rPr>
          <w:rFonts w:ascii="Times New Roman" w:hAnsi="Times New Roman" w:cs="Times New Roman"/>
          <w:sz w:val="24"/>
          <w:szCs w:val="24"/>
        </w:rPr>
        <w:t xml:space="preserve">могу утицати на безбедност хране и </w:t>
      </w:r>
      <w:r w:rsidRPr="00093302">
        <w:rPr>
          <w:rFonts w:ascii="Times New Roman" w:hAnsi="Times New Roman" w:cs="Times New Roman"/>
          <w:sz w:val="24"/>
          <w:szCs w:val="24"/>
        </w:rPr>
        <w:t>угро</w:t>
      </w:r>
      <w:r w:rsidR="00E53D8D">
        <w:rPr>
          <w:rFonts w:ascii="Times New Roman" w:hAnsi="Times New Roman" w:cs="Times New Roman"/>
          <w:sz w:val="24"/>
          <w:szCs w:val="24"/>
        </w:rPr>
        <w:t>зити</w:t>
      </w:r>
      <w:r w:rsidRPr="00093302">
        <w:rPr>
          <w:rFonts w:ascii="Times New Roman" w:hAnsi="Times New Roman" w:cs="Times New Roman"/>
          <w:sz w:val="24"/>
          <w:szCs w:val="24"/>
        </w:rPr>
        <w:t xml:space="preserve"> здравље потрошача.</w:t>
      </w:r>
    </w:p>
    <w:p w14:paraId="0DF306A5" w14:textId="7885E51F" w:rsidR="00B05F43" w:rsidRPr="00E53D8D" w:rsidRDefault="00E53D8D" w:rsidP="00B05F43">
      <w:pPr>
        <w:jc w:val="both"/>
        <w:rPr>
          <w:rFonts w:ascii="Times New Roman" w:hAnsi="Times New Roman" w:cs="Times New Roman"/>
          <w:sz w:val="24"/>
          <w:szCs w:val="24"/>
        </w:rPr>
      </w:pPr>
      <w:r>
        <w:rPr>
          <w:rFonts w:ascii="Times New Roman" w:hAnsi="Times New Roman" w:cs="Times New Roman"/>
          <w:sz w:val="24"/>
          <w:szCs w:val="24"/>
        </w:rPr>
        <w:t>У овом Извештају Савет ће навести неколико битних</w:t>
      </w:r>
      <w:r w:rsidR="00B05F43" w:rsidRPr="00B05F43">
        <w:rPr>
          <w:rFonts w:ascii="Times New Roman" w:hAnsi="Times New Roman" w:cs="Times New Roman"/>
          <w:sz w:val="24"/>
          <w:szCs w:val="24"/>
        </w:rPr>
        <w:t xml:space="preserve"> недостатака правне регулативе и система безбедности хране у Србији:</w:t>
      </w:r>
    </w:p>
    <w:p w14:paraId="0722B915" w14:textId="0637D10E" w:rsidR="00B05F43" w:rsidRPr="007105FB" w:rsidRDefault="00E53D8D" w:rsidP="00B05F43">
      <w:pPr>
        <w:jc w:val="both"/>
        <w:rPr>
          <w:rFonts w:ascii="Times New Roman" w:hAnsi="Times New Roman" w:cs="Times New Roman"/>
          <w:sz w:val="24"/>
          <w:szCs w:val="24"/>
        </w:rPr>
      </w:pPr>
      <w:r>
        <w:rPr>
          <w:rFonts w:ascii="Times New Roman" w:hAnsi="Times New Roman" w:cs="Times New Roman"/>
          <w:sz w:val="24"/>
          <w:szCs w:val="24"/>
        </w:rPr>
        <w:t>- Н</w:t>
      </w:r>
      <w:r w:rsidR="00B05F43" w:rsidRPr="00B05F43">
        <w:rPr>
          <w:rFonts w:ascii="Times New Roman" w:hAnsi="Times New Roman" w:cs="Times New Roman"/>
          <w:sz w:val="24"/>
          <w:szCs w:val="24"/>
        </w:rPr>
        <w:t xml:space="preserve">ајвећи системски проблем је подела надлежности између различитих министарстава и инспекција. Контрола хране је подељена између Министарства пољопривреде, шумарства и водопривреде (ветеринарска, фитосанитарна и пољопривредна инспекција) и Министарства здравља (санитарна инспекција). Због преклапања или недовољно јасно дефинисаних граница у </w:t>
      </w:r>
      <w:r>
        <w:rPr>
          <w:rFonts w:ascii="Times New Roman" w:hAnsi="Times New Roman" w:cs="Times New Roman"/>
          <w:sz w:val="24"/>
          <w:szCs w:val="24"/>
        </w:rPr>
        <w:t>З</w:t>
      </w:r>
      <w:r w:rsidR="00B05F43" w:rsidRPr="00B05F43">
        <w:rPr>
          <w:rFonts w:ascii="Times New Roman" w:hAnsi="Times New Roman" w:cs="Times New Roman"/>
          <w:sz w:val="24"/>
          <w:szCs w:val="24"/>
        </w:rPr>
        <w:t>акону, често долази до пребацивања одговорности између инспекција, што оставља одређене фазе у ланцу производње и промета без адекватне контроле (нпр. угоститељски објекти, брза храна, зелене пијаце).</w:t>
      </w:r>
    </w:p>
    <w:p w14:paraId="0C9F01F8" w14:textId="3C06D3B0" w:rsidR="00B05F43" w:rsidRPr="00B05F43" w:rsidRDefault="004133EA" w:rsidP="004133EA">
      <w:pPr>
        <w:jc w:val="both"/>
        <w:rPr>
          <w:rFonts w:ascii="Times New Roman" w:hAnsi="Times New Roman" w:cs="Times New Roman"/>
          <w:sz w:val="24"/>
          <w:szCs w:val="24"/>
        </w:rPr>
      </w:pPr>
      <w:r>
        <w:rPr>
          <w:rFonts w:ascii="Times New Roman" w:hAnsi="Times New Roman" w:cs="Times New Roman"/>
          <w:sz w:val="24"/>
          <w:szCs w:val="24"/>
        </w:rPr>
        <w:t xml:space="preserve">- </w:t>
      </w:r>
      <w:r w:rsidR="00B05F43" w:rsidRPr="00B05F43">
        <w:rPr>
          <w:rFonts w:ascii="Times New Roman" w:hAnsi="Times New Roman" w:cs="Times New Roman"/>
          <w:sz w:val="24"/>
          <w:szCs w:val="24"/>
        </w:rPr>
        <w:t>Иако је Дирекција за националне референтне лабораторије у Батајници отворена, њен пун капацитет и законска улога нису комплетно реализовани. Србија се и даље у великој мери ослања на овлашћене приватне и службене лабораторије за анализу узорака</w:t>
      </w:r>
      <w:r>
        <w:rPr>
          <w:rFonts w:ascii="Times New Roman" w:hAnsi="Times New Roman" w:cs="Times New Roman"/>
          <w:sz w:val="24"/>
          <w:szCs w:val="24"/>
        </w:rPr>
        <w:t>, које најчешће нису изабране у транспарентном поступку.</w:t>
      </w:r>
    </w:p>
    <w:p w14:paraId="08156D21" w14:textId="772A0BA4" w:rsidR="00B05F43" w:rsidRPr="004133EA" w:rsidRDefault="004133EA" w:rsidP="00B05F43">
      <w:pPr>
        <w:jc w:val="both"/>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 xml:space="preserve"> </w:t>
      </w:r>
      <w:r w:rsidR="00B05F43" w:rsidRPr="00B05F43">
        <w:rPr>
          <w:rFonts w:ascii="Times New Roman" w:hAnsi="Times New Roman" w:cs="Times New Roman"/>
          <w:sz w:val="24"/>
          <w:szCs w:val="24"/>
        </w:rPr>
        <w:t>Правни систем не делује довољно превентивно на прекршиоце</w:t>
      </w:r>
      <w:r w:rsidR="00EB19FE">
        <w:rPr>
          <w:rFonts w:ascii="Times New Roman" w:hAnsi="Times New Roman" w:cs="Times New Roman"/>
          <w:sz w:val="24"/>
          <w:szCs w:val="24"/>
        </w:rPr>
        <w:t xml:space="preserve"> имајући у виду да је</w:t>
      </w:r>
      <w:r>
        <w:rPr>
          <w:rFonts w:ascii="Times New Roman" w:hAnsi="Times New Roman" w:cs="Times New Roman"/>
          <w:sz w:val="24"/>
          <w:szCs w:val="24"/>
        </w:rPr>
        <w:t xml:space="preserve"> </w:t>
      </w:r>
      <w:r w:rsidR="00EB19FE">
        <w:rPr>
          <w:rFonts w:ascii="Times New Roman" w:hAnsi="Times New Roman" w:cs="Times New Roman"/>
          <w:sz w:val="24"/>
          <w:szCs w:val="24"/>
        </w:rPr>
        <w:t>б</w:t>
      </w:r>
      <w:r>
        <w:rPr>
          <w:rFonts w:ascii="Times New Roman" w:hAnsi="Times New Roman" w:cs="Times New Roman"/>
          <w:sz w:val="24"/>
          <w:szCs w:val="24"/>
        </w:rPr>
        <w:t xml:space="preserve">лага казнена политика и </w:t>
      </w:r>
      <w:r w:rsidR="00EB19FE">
        <w:rPr>
          <w:rFonts w:ascii="Times New Roman" w:hAnsi="Times New Roman" w:cs="Times New Roman"/>
          <w:sz w:val="24"/>
          <w:szCs w:val="24"/>
        </w:rPr>
        <w:t xml:space="preserve">да постоји </w:t>
      </w:r>
      <w:r>
        <w:rPr>
          <w:rFonts w:ascii="Times New Roman" w:hAnsi="Times New Roman" w:cs="Times New Roman"/>
          <w:sz w:val="24"/>
          <w:szCs w:val="24"/>
        </w:rPr>
        <w:t>спорост у решавању поступака.</w:t>
      </w:r>
      <w:r w:rsidR="00B05F43" w:rsidRPr="00B05F43">
        <w:rPr>
          <w:rFonts w:ascii="Times New Roman" w:hAnsi="Times New Roman" w:cs="Times New Roman"/>
          <w:sz w:val="24"/>
          <w:szCs w:val="24"/>
        </w:rPr>
        <w:t xml:space="preserve"> Инспекције подносе пријаве, </w:t>
      </w:r>
      <w:r w:rsidR="00B05F43" w:rsidRPr="00B05F43">
        <w:rPr>
          <w:rFonts w:ascii="Times New Roman" w:hAnsi="Times New Roman" w:cs="Times New Roman"/>
          <w:sz w:val="24"/>
          <w:szCs w:val="24"/>
        </w:rPr>
        <w:lastRenderedPageBreak/>
        <w:t>али велики број прекршајних и привредних преступа застари пре него што судови донесу правоснажну пресуду. Казне које се изричу великим произвођачима или трговинским ланцима често су симболичне у односу на профит који остварују продајом небезбедних производа, па се економски исплати ризиковати.</w:t>
      </w:r>
    </w:p>
    <w:p w14:paraId="58A57105" w14:textId="230D884B" w:rsidR="00B05F43" w:rsidRPr="004133EA" w:rsidRDefault="004133EA" w:rsidP="00B05F43">
      <w:pPr>
        <w:jc w:val="both"/>
        <w:rPr>
          <w:rFonts w:ascii="Times New Roman" w:hAnsi="Times New Roman" w:cs="Times New Roman"/>
          <w:sz w:val="24"/>
          <w:szCs w:val="24"/>
        </w:rPr>
      </w:pPr>
      <w:r>
        <w:rPr>
          <w:rFonts w:ascii="Times New Roman" w:hAnsi="Times New Roman" w:cs="Times New Roman"/>
          <w:sz w:val="24"/>
          <w:szCs w:val="24"/>
        </w:rPr>
        <w:t xml:space="preserve">- </w:t>
      </w:r>
      <w:r w:rsidR="00B05F43" w:rsidRPr="00B05F43">
        <w:rPr>
          <w:rFonts w:ascii="Times New Roman" w:hAnsi="Times New Roman" w:cs="Times New Roman"/>
          <w:sz w:val="24"/>
          <w:szCs w:val="24"/>
        </w:rPr>
        <w:t>Закон прописује строге контроле, али сама регулатива не решава проблем недостатка људи на терену. Број ветеринарских, фитосанитарних и санитарних инспектора је драстично мањи од реалних потреба. Један инспектор често покрива огромну територију и хиљаде објеката, што онемогућава редовне службене контроле</w:t>
      </w:r>
      <w:r w:rsidR="00EB19FE">
        <w:rPr>
          <w:rFonts w:ascii="Times New Roman" w:hAnsi="Times New Roman" w:cs="Times New Roman"/>
          <w:sz w:val="24"/>
          <w:szCs w:val="24"/>
        </w:rPr>
        <w:t>,</w:t>
      </w:r>
      <w:r w:rsidR="00B05F43" w:rsidRPr="00B05F43">
        <w:rPr>
          <w:rFonts w:ascii="Times New Roman" w:hAnsi="Times New Roman" w:cs="Times New Roman"/>
          <w:sz w:val="24"/>
          <w:szCs w:val="24"/>
        </w:rPr>
        <w:t xml:space="preserve"> већ се углавном реагује само по пријавама грађана.</w:t>
      </w:r>
    </w:p>
    <w:p w14:paraId="551338D9" w14:textId="6F3042DB" w:rsidR="00B05F43" w:rsidRPr="00B06830" w:rsidRDefault="004133EA" w:rsidP="00B05F43">
      <w:pPr>
        <w:jc w:val="both"/>
        <w:rPr>
          <w:rFonts w:ascii="Times New Roman" w:hAnsi="Times New Roman" w:cs="Times New Roman"/>
          <w:sz w:val="24"/>
          <w:szCs w:val="24"/>
        </w:rPr>
      </w:pPr>
      <w:r>
        <w:rPr>
          <w:rFonts w:ascii="Times New Roman" w:hAnsi="Times New Roman" w:cs="Times New Roman"/>
          <w:sz w:val="24"/>
          <w:szCs w:val="24"/>
        </w:rPr>
        <w:t xml:space="preserve">- </w:t>
      </w:r>
      <w:r w:rsidR="00B05F43" w:rsidRPr="00B05F43">
        <w:rPr>
          <w:rFonts w:ascii="Times New Roman" w:hAnsi="Times New Roman" w:cs="Times New Roman"/>
          <w:sz w:val="24"/>
          <w:szCs w:val="24"/>
        </w:rPr>
        <w:t>Савремени начини продаје хране су превазишли тренутни законски оквир. Тржиште не</w:t>
      </w:r>
      <w:r>
        <w:rPr>
          <w:rFonts w:ascii="Times New Roman" w:hAnsi="Times New Roman" w:cs="Times New Roman"/>
          <w:sz w:val="24"/>
          <w:szCs w:val="24"/>
        </w:rPr>
        <w:t xml:space="preserve"> регистроване</w:t>
      </w:r>
      <w:r w:rsidR="00B05F43" w:rsidRPr="00B05F43">
        <w:rPr>
          <w:rFonts w:ascii="Times New Roman" w:hAnsi="Times New Roman" w:cs="Times New Roman"/>
          <w:sz w:val="24"/>
          <w:szCs w:val="24"/>
        </w:rPr>
        <w:t xml:space="preserve"> продаје преко </w:t>
      </w:r>
      <w:r>
        <w:rPr>
          <w:rFonts w:ascii="Times New Roman" w:hAnsi="Times New Roman" w:cs="Times New Roman"/>
          <w:sz w:val="24"/>
          <w:szCs w:val="24"/>
        </w:rPr>
        <w:t>друштвених мрежа</w:t>
      </w:r>
      <w:r w:rsidR="00B05F43" w:rsidRPr="00B05F43">
        <w:rPr>
          <w:rFonts w:ascii="Times New Roman" w:hAnsi="Times New Roman" w:cs="Times New Roman"/>
          <w:sz w:val="24"/>
          <w:szCs w:val="24"/>
        </w:rPr>
        <w:t xml:space="preserve"> законски је тешко ухватљиво. Инспекције према закону имају ограничене могућности да контролишу приватне поседе и не</w:t>
      </w:r>
      <w:r>
        <w:rPr>
          <w:rFonts w:ascii="Times New Roman" w:hAnsi="Times New Roman" w:cs="Times New Roman"/>
          <w:sz w:val="24"/>
          <w:szCs w:val="24"/>
        </w:rPr>
        <w:t xml:space="preserve"> </w:t>
      </w:r>
      <w:r w:rsidR="00B05F43" w:rsidRPr="00B05F43">
        <w:rPr>
          <w:rFonts w:ascii="Times New Roman" w:hAnsi="Times New Roman" w:cs="Times New Roman"/>
          <w:sz w:val="24"/>
          <w:szCs w:val="24"/>
        </w:rPr>
        <w:t>регистроване субјекте.</w:t>
      </w:r>
      <w:r>
        <w:rPr>
          <w:rFonts w:ascii="Times New Roman" w:hAnsi="Times New Roman" w:cs="Times New Roman"/>
          <w:sz w:val="24"/>
          <w:szCs w:val="24"/>
        </w:rPr>
        <w:t xml:space="preserve"> Такође</w:t>
      </w:r>
      <w:r w:rsidR="007105FB">
        <w:rPr>
          <w:rFonts w:ascii="Times New Roman" w:hAnsi="Times New Roman" w:cs="Times New Roman"/>
          <w:sz w:val="24"/>
          <w:szCs w:val="24"/>
        </w:rPr>
        <w:t xml:space="preserve">, </w:t>
      </w:r>
      <w:r w:rsidR="00B06830">
        <w:rPr>
          <w:rFonts w:ascii="Times New Roman" w:hAnsi="Times New Roman" w:cs="Times New Roman"/>
          <w:sz w:val="24"/>
          <w:szCs w:val="24"/>
        </w:rPr>
        <w:t>п</w:t>
      </w:r>
      <w:r w:rsidR="00B05F43" w:rsidRPr="00B05F43">
        <w:rPr>
          <w:rFonts w:ascii="Times New Roman" w:hAnsi="Times New Roman" w:cs="Times New Roman"/>
          <w:sz w:val="24"/>
          <w:szCs w:val="24"/>
        </w:rPr>
        <w:t>родаја намирница</w:t>
      </w:r>
      <w:r w:rsidR="003F6CC7">
        <w:rPr>
          <w:rFonts w:ascii="Times New Roman" w:hAnsi="Times New Roman" w:cs="Times New Roman"/>
          <w:sz w:val="24"/>
          <w:szCs w:val="24"/>
        </w:rPr>
        <w:t xml:space="preserve"> склоних брзом кварењу</w:t>
      </w:r>
      <w:r w:rsidR="00B05F43" w:rsidRPr="00B05F43">
        <w:rPr>
          <w:rFonts w:ascii="Times New Roman" w:hAnsi="Times New Roman" w:cs="Times New Roman"/>
          <w:sz w:val="24"/>
          <w:szCs w:val="24"/>
        </w:rPr>
        <w:t xml:space="preserve"> (млечни производи, јаја, месо) ван уређених пијачних места и даље је присутна због мањкавости у примени казнених одредби локалних комуналних служби и републичких инспекција.</w:t>
      </w:r>
    </w:p>
    <w:p w14:paraId="5D78AFA0" w14:textId="4B66BD4D" w:rsidR="00B05F43" w:rsidRPr="00B05F43" w:rsidRDefault="00B06830" w:rsidP="00B05F43">
      <w:pPr>
        <w:jc w:val="both"/>
        <w:rPr>
          <w:rFonts w:ascii="Times New Roman" w:hAnsi="Times New Roman" w:cs="Times New Roman"/>
          <w:sz w:val="24"/>
          <w:szCs w:val="24"/>
        </w:rPr>
      </w:pPr>
      <w:r>
        <w:rPr>
          <w:rFonts w:ascii="Times New Roman" w:hAnsi="Times New Roman" w:cs="Times New Roman"/>
          <w:sz w:val="24"/>
          <w:szCs w:val="24"/>
        </w:rPr>
        <w:t xml:space="preserve">- </w:t>
      </w:r>
      <w:r w:rsidR="00B05F43" w:rsidRPr="00B05F43">
        <w:rPr>
          <w:rFonts w:ascii="Times New Roman" w:hAnsi="Times New Roman" w:cs="Times New Roman"/>
          <w:sz w:val="24"/>
          <w:szCs w:val="24"/>
        </w:rPr>
        <w:t xml:space="preserve">Иако је увођење HACCP система (самоконтроле) законска обавеза за све који се баве храном, држава није обезбедила довољно флексибилне олакшице или јасне </w:t>
      </w:r>
      <w:r w:rsidR="00407306">
        <w:rPr>
          <w:rFonts w:ascii="Times New Roman" w:hAnsi="Times New Roman" w:cs="Times New Roman"/>
          <w:sz w:val="24"/>
          <w:szCs w:val="24"/>
        </w:rPr>
        <w:t>процедуре</w:t>
      </w:r>
      <w:r w:rsidR="00B05F43" w:rsidRPr="00B05F43">
        <w:rPr>
          <w:rFonts w:ascii="Times New Roman" w:hAnsi="Times New Roman" w:cs="Times New Roman"/>
          <w:sz w:val="24"/>
          <w:szCs w:val="24"/>
        </w:rPr>
        <w:t xml:space="preserve"> за мале произвођаче (нпр. сеоска газдинства). Резултат је да многи мали произвођачи послују у "сивој зони" јер не могу да испуне компликоване и скупе административне захтеве које закон намеће подједнако и њима и великим </w:t>
      </w:r>
      <w:r w:rsidR="00407306">
        <w:rPr>
          <w:rFonts w:ascii="Times New Roman" w:hAnsi="Times New Roman" w:cs="Times New Roman"/>
          <w:sz w:val="24"/>
          <w:szCs w:val="24"/>
        </w:rPr>
        <w:t>произвођачима</w:t>
      </w:r>
      <w:r w:rsidR="00B05F43" w:rsidRPr="00B05F43">
        <w:rPr>
          <w:rFonts w:ascii="Times New Roman" w:hAnsi="Times New Roman" w:cs="Times New Roman"/>
          <w:sz w:val="24"/>
          <w:szCs w:val="24"/>
        </w:rPr>
        <w:t>.</w:t>
      </w:r>
    </w:p>
    <w:p w14:paraId="79F6824F" w14:textId="4672C2A6" w:rsidR="00B05F43" w:rsidRDefault="00B06830" w:rsidP="00B05F43">
      <w:pPr>
        <w:jc w:val="both"/>
        <w:rPr>
          <w:rFonts w:ascii="Times New Roman" w:hAnsi="Times New Roman" w:cs="Times New Roman"/>
          <w:sz w:val="24"/>
          <w:szCs w:val="24"/>
        </w:rPr>
      </w:pPr>
      <w:r>
        <w:rPr>
          <w:rFonts w:ascii="Times New Roman" w:hAnsi="Times New Roman" w:cs="Times New Roman"/>
          <w:sz w:val="24"/>
          <w:szCs w:val="24"/>
        </w:rPr>
        <w:t>На основу неких од напред изнетих недостатака у постојећој законској регулативи може се извести</w:t>
      </w:r>
      <w:r w:rsidR="00B05F43" w:rsidRPr="00B05F43">
        <w:rPr>
          <w:rFonts w:ascii="Times New Roman" w:hAnsi="Times New Roman" w:cs="Times New Roman"/>
          <w:sz w:val="24"/>
          <w:szCs w:val="24"/>
        </w:rPr>
        <w:t xml:space="preserve"> </w:t>
      </w:r>
      <w:r>
        <w:rPr>
          <w:rFonts w:ascii="Times New Roman" w:hAnsi="Times New Roman" w:cs="Times New Roman"/>
          <w:sz w:val="24"/>
          <w:szCs w:val="24"/>
        </w:rPr>
        <w:t>закључак</w:t>
      </w:r>
      <w:r w:rsidR="003F6CC7">
        <w:rPr>
          <w:rFonts w:ascii="Times New Roman" w:hAnsi="Times New Roman" w:cs="Times New Roman"/>
          <w:sz w:val="24"/>
          <w:szCs w:val="24"/>
        </w:rPr>
        <w:t>,</w:t>
      </w:r>
      <w:r>
        <w:rPr>
          <w:rFonts w:ascii="Times New Roman" w:hAnsi="Times New Roman" w:cs="Times New Roman"/>
          <w:sz w:val="24"/>
          <w:szCs w:val="24"/>
        </w:rPr>
        <w:t xml:space="preserve"> да к</w:t>
      </w:r>
      <w:r w:rsidR="00B05F43" w:rsidRPr="00B05F43">
        <w:rPr>
          <w:rFonts w:ascii="Times New Roman" w:hAnsi="Times New Roman" w:cs="Times New Roman"/>
          <w:sz w:val="24"/>
          <w:szCs w:val="24"/>
        </w:rPr>
        <w:t>умулативни ефекат подељене надлежности и недостатка инспектора</w:t>
      </w:r>
      <w:r w:rsidR="003F6CC7">
        <w:rPr>
          <w:rFonts w:ascii="Times New Roman" w:hAnsi="Times New Roman" w:cs="Times New Roman"/>
          <w:sz w:val="24"/>
          <w:szCs w:val="24"/>
        </w:rPr>
        <w:t xml:space="preserve">, </w:t>
      </w:r>
      <w:r w:rsidR="00B05F43" w:rsidRPr="00B05F43">
        <w:rPr>
          <w:rFonts w:ascii="Times New Roman" w:hAnsi="Times New Roman" w:cs="Times New Roman"/>
          <w:sz w:val="24"/>
          <w:szCs w:val="24"/>
        </w:rPr>
        <w:t>ствара систем у коме је безбедност хране често препуштена савести самог произвођача, уместо ригорозној државној контроли.</w:t>
      </w:r>
    </w:p>
    <w:p w14:paraId="642A6AAE" w14:textId="77777777" w:rsidR="00B06830" w:rsidRDefault="00B06830" w:rsidP="00B05F43">
      <w:pPr>
        <w:jc w:val="both"/>
        <w:rPr>
          <w:rFonts w:ascii="Times New Roman" w:hAnsi="Times New Roman" w:cs="Times New Roman"/>
          <w:sz w:val="24"/>
          <w:szCs w:val="24"/>
        </w:rPr>
      </w:pPr>
      <w:r>
        <w:rPr>
          <w:rFonts w:ascii="Times New Roman" w:hAnsi="Times New Roman" w:cs="Times New Roman"/>
          <w:sz w:val="24"/>
          <w:szCs w:val="24"/>
        </w:rPr>
        <w:t>Због свега наведеног приступило се изради новог Закона о безбедности хране, за чији је Нацрт завршена јавна расправа 19.03.2026. године.</w:t>
      </w:r>
    </w:p>
    <w:p w14:paraId="3F3213F2" w14:textId="45361728" w:rsidR="00B06830" w:rsidRDefault="00B06830" w:rsidP="00B05F43">
      <w:pPr>
        <w:jc w:val="both"/>
        <w:rPr>
          <w:rFonts w:ascii="Times New Roman" w:hAnsi="Times New Roman" w:cs="Times New Roman"/>
          <w:sz w:val="24"/>
          <w:szCs w:val="24"/>
        </w:rPr>
      </w:pPr>
      <w:r>
        <w:rPr>
          <w:rFonts w:ascii="Times New Roman" w:hAnsi="Times New Roman" w:cs="Times New Roman"/>
          <w:sz w:val="24"/>
          <w:szCs w:val="24"/>
        </w:rPr>
        <w:t>Колико ће се новим законом  поправити тренутно стање у области безбедности хране у Републици Србији показаће време, али је недвосмислено јасна чињеница</w:t>
      </w:r>
      <w:r w:rsidR="00375FC7">
        <w:rPr>
          <w:rFonts w:ascii="Times New Roman" w:hAnsi="Times New Roman" w:cs="Times New Roman"/>
          <w:sz w:val="24"/>
          <w:szCs w:val="24"/>
        </w:rPr>
        <w:t>,</w:t>
      </w:r>
      <w:r>
        <w:rPr>
          <w:rFonts w:ascii="Times New Roman" w:hAnsi="Times New Roman" w:cs="Times New Roman"/>
          <w:sz w:val="24"/>
          <w:szCs w:val="24"/>
        </w:rPr>
        <w:t xml:space="preserve"> да је поред закон</w:t>
      </w:r>
      <w:r w:rsidR="00375FC7">
        <w:rPr>
          <w:rFonts w:ascii="Times New Roman" w:hAnsi="Times New Roman" w:cs="Times New Roman"/>
          <w:sz w:val="24"/>
          <w:szCs w:val="24"/>
        </w:rPr>
        <w:t>ске регулативе најважније како се иста спроводи у пракси.</w:t>
      </w:r>
    </w:p>
    <w:p w14:paraId="2C2618CE" w14:textId="39AC09E7" w:rsidR="00375FC7" w:rsidRPr="00B05F43" w:rsidRDefault="00375FC7" w:rsidP="00B05F43">
      <w:pPr>
        <w:jc w:val="both"/>
        <w:rPr>
          <w:rFonts w:ascii="Times New Roman" w:hAnsi="Times New Roman" w:cs="Times New Roman"/>
          <w:sz w:val="24"/>
          <w:szCs w:val="24"/>
        </w:rPr>
      </w:pPr>
      <w:r>
        <w:rPr>
          <w:rFonts w:ascii="Times New Roman" w:hAnsi="Times New Roman" w:cs="Times New Roman"/>
          <w:sz w:val="24"/>
          <w:szCs w:val="24"/>
        </w:rPr>
        <w:t xml:space="preserve">Тим поводом се Савет обратио надлежним министарствима, односно инспекцијама, као и Дирекцији за националне референтне лабораторије, како би добио податке о њиховом поступању у периоду 2022.-2025. година. Добијене податке, односно одговоре наведених институција Савет је у потпуности пренео у </w:t>
      </w:r>
      <w:r w:rsidR="003F6CC7">
        <w:rPr>
          <w:rFonts w:ascii="Times New Roman" w:hAnsi="Times New Roman" w:cs="Times New Roman"/>
          <w:sz w:val="24"/>
          <w:szCs w:val="24"/>
        </w:rPr>
        <w:t>овај</w:t>
      </w:r>
      <w:r>
        <w:rPr>
          <w:rFonts w:ascii="Times New Roman" w:hAnsi="Times New Roman" w:cs="Times New Roman"/>
          <w:sz w:val="24"/>
          <w:szCs w:val="24"/>
        </w:rPr>
        <w:t xml:space="preserve"> Извештај</w:t>
      </w:r>
      <w:r w:rsidR="00466C8A">
        <w:rPr>
          <w:rFonts w:ascii="Times New Roman" w:hAnsi="Times New Roman" w:cs="Times New Roman"/>
          <w:sz w:val="24"/>
          <w:szCs w:val="24"/>
        </w:rPr>
        <w:t>,</w:t>
      </w:r>
      <w:r>
        <w:rPr>
          <w:rFonts w:ascii="Times New Roman" w:hAnsi="Times New Roman" w:cs="Times New Roman"/>
          <w:sz w:val="24"/>
          <w:szCs w:val="24"/>
        </w:rPr>
        <w:t xml:space="preserve"> како би са истима упознао Владу Републике Србије и предложио одређене препоруке у циљу </w:t>
      </w:r>
      <w:r w:rsidR="00466C8A">
        <w:rPr>
          <w:rFonts w:ascii="Times New Roman" w:hAnsi="Times New Roman" w:cs="Times New Roman"/>
          <w:sz w:val="24"/>
          <w:szCs w:val="24"/>
        </w:rPr>
        <w:t>унапређења безбедности хране у Републици Србији.</w:t>
      </w:r>
    </w:p>
    <w:p w14:paraId="090C264D" w14:textId="77777777" w:rsidR="00F52493" w:rsidRDefault="00F52493" w:rsidP="00CA36A7">
      <w:pPr>
        <w:jc w:val="both"/>
        <w:rPr>
          <w:rFonts w:ascii="Times New Roman" w:hAnsi="Times New Roman" w:cs="Times New Roman"/>
          <w:sz w:val="24"/>
          <w:szCs w:val="24"/>
        </w:rPr>
      </w:pPr>
    </w:p>
    <w:p w14:paraId="7827B13B" w14:textId="77777777" w:rsidR="00F52493" w:rsidRDefault="00F52493" w:rsidP="00CA36A7">
      <w:pPr>
        <w:jc w:val="both"/>
        <w:rPr>
          <w:rFonts w:ascii="Times New Roman" w:hAnsi="Times New Roman" w:cs="Times New Roman"/>
          <w:sz w:val="24"/>
          <w:szCs w:val="24"/>
        </w:rPr>
      </w:pPr>
    </w:p>
    <w:p w14:paraId="7692275E" w14:textId="77777777" w:rsidR="00E51E79" w:rsidRDefault="00E51E79" w:rsidP="00CA36A7">
      <w:pPr>
        <w:jc w:val="both"/>
        <w:rPr>
          <w:rFonts w:ascii="Times New Roman" w:hAnsi="Times New Roman" w:cs="Times New Roman"/>
          <w:sz w:val="24"/>
          <w:szCs w:val="24"/>
        </w:rPr>
      </w:pPr>
    </w:p>
    <w:p w14:paraId="13D67947" w14:textId="47725224" w:rsidR="00E463D4" w:rsidRPr="008B72EB" w:rsidRDefault="00E51E79">
      <w:pPr>
        <w:pStyle w:val="ListParagraph"/>
        <w:numPr>
          <w:ilvl w:val="0"/>
          <w:numId w:val="12"/>
        </w:numPr>
        <w:jc w:val="both"/>
        <w:rPr>
          <w:rFonts w:ascii="Times New Roman" w:hAnsi="Times New Roman" w:cs="Times New Roman"/>
          <w:b/>
          <w:bCs/>
          <w:sz w:val="24"/>
          <w:szCs w:val="24"/>
        </w:rPr>
      </w:pPr>
      <w:r w:rsidRPr="008B72EB">
        <w:rPr>
          <w:rFonts w:ascii="Times New Roman" w:hAnsi="Times New Roman" w:cs="Times New Roman"/>
          <w:b/>
          <w:bCs/>
          <w:sz w:val="24"/>
          <w:szCs w:val="24"/>
        </w:rPr>
        <w:lastRenderedPageBreak/>
        <w:t>МИНИСТАРСТВО ПОЉОПРИВРЕДЕ ШУМАРСТВА И ВОДОПРИВРЕДЕ</w:t>
      </w:r>
    </w:p>
    <w:p w14:paraId="3EA1CA6C" w14:textId="77777777" w:rsidR="00E51E79" w:rsidRPr="009B5D60" w:rsidRDefault="00E51E79" w:rsidP="00CA36A7">
      <w:pPr>
        <w:jc w:val="both"/>
        <w:rPr>
          <w:rFonts w:ascii="Times New Roman" w:hAnsi="Times New Roman" w:cs="Times New Roman"/>
          <w:b/>
          <w:bCs/>
          <w:sz w:val="24"/>
          <w:szCs w:val="24"/>
        </w:rPr>
      </w:pPr>
    </w:p>
    <w:p w14:paraId="20C769AC" w14:textId="6D3FB0CF" w:rsidR="00862911" w:rsidRPr="007A4AD4" w:rsidRDefault="009B5D60">
      <w:pPr>
        <w:pStyle w:val="ListParagraph"/>
        <w:numPr>
          <w:ilvl w:val="1"/>
          <w:numId w:val="13"/>
        </w:numPr>
        <w:jc w:val="both"/>
        <w:rPr>
          <w:rFonts w:ascii="Times New Roman" w:hAnsi="Times New Roman" w:cs="Times New Roman"/>
          <w:b/>
          <w:bCs/>
          <w:sz w:val="24"/>
          <w:szCs w:val="24"/>
        </w:rPr>
      </w:pPr>
      <w:r w:rsidRPr="007A4AD4">
        <w:rPr>
          <w:rFonts w:ascii="Times New Roman" w:hAnsi="Times New Roman" w:cs="Times New Roman"/>
          <w:b/>
          <w:bCs/>
          <w:sz w:val="24"/>
          <w:szCs w:val="24"/>
        </w:rPr>
        <w:t xml:space="preserve"> </w:t>
      </w:r>
      <w:r w:rsidR="009935A9" w:rsidRPr="007A4AD4">
        <w:rPr>
          <w:rFonts w:ascii="Times New Roman" w:hAnsi="Times New Roman" w:cs="Times New Roman"/>
          <w:b/>
          <w:bCs/>
          <w:sz w:val="24"/>
          <w:szCs w:val="24"/>
        </w:rPr>
        <w:t xml:space="preserve">ДИРЕКЦИЈА ЗА </w:t>
      </w:r>
      <w:r w:rsidR="00E463D4" w:rsidRPr="007A4AD4">
        <w:rPr>
          <w:rFonts w:ascii="Times New Roman" w:hAnsi="Times New Roman" w:cs="Times New Roman"/>
          <w:b/>
          <w:bCs/>
          <w:sz w:val="24"/>
          <w:szCs w:val="24"/>
        </w:rPr>
        <w:t>Н</w:t>
      </w:r>
      <w:r w:rsidRPr="007A4AD4">
        <w:rPr>
          <w:rFonts w:ascii="Times New Roman" w:hAnsi="Times New Roman" w:cs="Times New Roman"/>
          <w:b/>
          <w:bCs/>
          <w:sz w:val="24"/>
          <w:szCs w:val="24"/>
        </w:rPr>
        <w:t>АЦИОНАЛНЕ РЕФЕРЕНТНЕ ЛАБОРАТОРИЈЕ</w:t>
      </w:r>
    </w:p>
    <w:p w14:paraId="3E779B82" w14:textId="77777777" w:rsidR="00E51E79" w:rsidRDefault="00E51E79" w:rsidP="00207DD3">
      <w:pPr>
        <w:jc w:val="both"/>
        <w:rPr>
          <w:rFonts w:ascii="Times New Roman" w:hAnsi="Times New Roman" w:cs="Times New Roman"/>
          <w:sz w:val="24"/>
          <w:szCs w:val="24"/>
        </w:rPr>
      </w:pPr>
    </w:p>
    <w:p w14:paraId="4786220F" w14:textId="5003A270" w:rsidR="00FB4727"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 </w:t>
      </w:r>
      <w:r w:rsidR="00E51E79">
        <w:rPr>
          <w:rFonts w:ascii="Times New Roman" w:hAnsi="Times New Roman" w:cs="Times New Roman"/>
          <w:sz w:val="24"/>
          <w:szCs w:val="24"/>
        </w:rPr>
        <w:t xml:space="preserve">Савет је </w:t>
      </w:r>
      <w:r w:rsidRPr="00207DD3">
        <w:rPr>
          <w:rFonts w:ascii="Times New Roman" w:hAnsi="Times New Roman" w:cs="Times New Roman"/>
          <w:sz w:val="24"/>
          <w:szCs w:val="24"/>
        </w:rPr>
        <w:t>у складу са Законом о слободном приступу информацијама од јавног значаја</w:t>
      </w:r>
      <w:r w:rsidR="00E51E79">
        <w:rPr>
          <w:rFonts w:ascii="Times New Roman" w:hAnsi="Times New Roman" w:cs="Times New Roman"/>
          <w:sz w:val="24"/>
          <w:szCs w:val="24"/>
        </w:rPr>
        <w:t xml:space="preserve"> од Дирекције за националне референтне лабораторије 11.05.2026. године добио одговор под бројем 07/4628/2026 на </w:t>
      </w:r>
      <w:r w:rsidR="00696064">
        <w:rPr>
          <w:rFonts w:ascii="Times New Roman" w:hAnsi="Times New Roman" w:cs="Times New Roman"/>
          <w:sz w:val="24"/>
          <w:szCs w:val="24"/>
        </w:rPr>
        <w:t xml:space="preserve">неколико питања које у целости преноси у овом </w:t>
      </w:r>
      <w:r w:rsidR="00E51E79">
        <w:rPr>
          <w:rFonts w:ascii="Times New Roman" w:hAnsi="Times New Roman" w:cs="Times New Roman"/>
          <w:sz w:val="24"/>
          <w:szCs w:val="24"/>
        </w:rPr>
        <w:t xml:space="preserve"> </w:t>
      </w:r>
      <w:r w:rsidR="00696064">
        <w:rPr>
          <w:rFonts w:ascii="Times New Roman" w:hAnsi="Times New Roman" w:cs="Times New Roman"/>
          <w:sz w:val="24"/>
          <w:szCs w:val="24"/>
        </w:rPr>
        <w:t>Извештају</w:t>
      </w:r>
      <w:r w:rsidR="006F26C0">
        <w:rPr>
          <w:rFonts w:ascii="Times New Roman" w:hAnsi="Times New Roman" w:cs="Times New Roman"/>
          <w:sz w:val="24"/>
          <w:szCs w:val="24"/>
        </w:rPr>
        <w:t>.</w:t>
      </w:r>
    </w:p>
    <w:p w14:paraId="2FB30A6D" w14:textId="6075FDB6" w:rsidR="009B5D60" w:rsidRPr="00B00919" w:rsidRDefault="00FB4727">
      <w:pPr>
        <w:pStyle w:val="ListParagraph"/>
        <w:numPr>
          <w:ilvl w:val="0"/>
          <w:numId w:val="17"/>
        </w:numPr>
        <w:jc w:val="both"/>
        <w:rPr>
          <w:rFonts w:ascii="Times New Roman" w:hAnsi="Times New Roman" w:cs="Times New Roman"/>
          <w:sz w:val="24"/>
          <w:szCs w:val="24"/>
        </w:rPr>
      </w:pPr>
      <w:r w:rsidRPr="00B00919">
        <w:rPr>
          <w:rFonts w:ascii="Times New Roman" w:hAnsi="Times New Roman" w:cs="Times New Roman"/>
          <w:b/>
          <w:bCs/>
          <w:sz w:val="24"/>
          <w:szCs w:val="24"/>
        </w:rPr>
        <w:t>П</w:t>
      </w:r>
      <w:r w:rsidR="00E51E79" w:rsidRPr="00B00919">
        <w:rPr>
          <w:rFonts w:ascii="Times New Roman" w:hAnsi="Times New Roman" w:cs="Times New Roman"/>
          <w:b/>
          <w:bCs/>
          <w:sz w:val="24"/>
          <w:szCs w:val="24"/>
        </w:rPr>
        <w:t>итањ</w:t>
      </w:r>
      <w:r w:rsidR="004457D3" w:rsidRPr="00B00919">
        <w:rPr>
          <w:rFonts w:ascii="Times New Roman" w:hAnsi="Times New Roman" w:cs="Times New Roman"/>
          <w:b/>
          <w:bCs/>
          <w:sz w:val="24"/>
          <w:szCs w:val="24"/>
        </w:rPr>
        <w:t>е</w:t>
      </w:r>
      <w:r w:rsidR="00207DD3" w:rsidRPr="00B00919">
        <w:rPr>
          <w:rFonts w:ascii="Times New Roman" w:hAnsi="Times New Roman" w:cs="Times New Roman"/>
          <w:sz w:val="24"/>
          <w:szCs w:val="24"/>
        </w:rPr>
        <w:t xml:space="preserve"> </w:t>
      </w:r>
      <w:r w:rsidRPr="00B00919">
        <w:rPr>
          <w:rFonts w:ascii="Times New Roman" w:hAnsi="Times New Roman" w:cs="Times New Roman"/>
          <w:b/>
          <w:bCs/>
          <w:sz w:val="24"/>
          <w:szCs w:val="24"/>
        </w:rPr>
        <w:t>Савета</w:t>
      </w:r>
      <w:r w:rsidRPr="00B00919">
        <w:rPr>
          <w:rFonts w:ascii="Times New Roman" w:hAnsi="Times New Roman" w:cs="Times New Roman"/>
          <w:sz w:val="24"/>
          <w:szCs w:val="24"/>
        </w:rPr>
        <w:t xml:space="preserve"> </w:t>
      </w:r>
      <w:r w:rsidRPr="00B00919">
        <w:rPr>
          <w:rFonts w:ascii="Times New Roman" w:hAnsi="Times New Roman" w:cs="Times New Roman"/>
          <w:b/>
          <w:bCs/>
          <w:sz w:val="24"/>
          <w:szCs w:val="24"/>
        </w:rPr>
        <w:t xml:space="preserve">гласи: </w:t>
      </w:r>
      <w:r w:rsidR="004457D3" w:rsidRPr="00B00919">
        <w:rPr>
          <w:rFonts w:ascii="Times New Roman" w:hAnsi="Times New Roman" w:cs="Times New Roman"/>
          <w:b/>
          <w:bCs/>
          <w:sz w:val="24"/>
          <w:szCs w:val="24"/>
        </w:rPr>
        <w:t>к</w:t>
      </w:r>
      <w:r w:rsidR="00207DD3" w:rsidRPr="00B00919">
        <w:rPr>
          <w:rFonts w:ascii="Times New Roman" w:hAnsi="Times New Roman" w:cs="Times New Roman"/>
          <w:b/>
          <w:bCs/>
          <w:sz w:val="24"/>
          <w:szCs w:val="24"/>
        </w:rPr>
        <w:t>оје лабораторије и које контроле у складу са  надлежностима</w:t>
      </w:r>
      <w:r w:rsidR="009B5D60" w:rsidRPr="00B00919">
        <w:rPr>
          <w:rFonts w:ascii="Times New Roman" w:hAnsi="Times New Roman" w:cs="Times New Roman"/>
          <w:b/>
          <w:bCs/>
          <w:sz w:val="24"/>
          <w:szCs w:val="24"/>
        </w:rPr>
        <w:t xml:space="preserve"> Дирекције су вршене у периоду 2022.-2025. година</w:t>
      </w:r>
      <w:r w:rsidR="004457D3" w:rsidRPr="00B00919">
        <w:rPr>
          <w:rFonts w:ascii="Times New Roman" w:hAnsi="Times New Roman" w:cs="Times New Roman"/>
          <w:b/>
          <w:bCs/>
          <w:sz w:val="24"/>
          <w:szCs w:val="24"/>
        </w:rPr>
        <w:t xml:space="preserve"> и то:</w:t>
      </w:r>
    </w:p>
    <w:p w14:paraId="2A33D40F" w14:textId="764196C4" w:rsidR="009B5D60" w:rsidRDefault="004457D3" w:rsidP="00207DD3">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207DD3" w:rsidRPr="00FA1A85">
        <w:rPr>
          <w:rFonts w:ascii="Times New Roman" w:hAnsi="Times New Roman" w:cs="Times New Roman"/>
          <w:b/>
          <w:bCs/>
          <w:sz w:val="24"/>
          <w:szCs w:val="24"/>
        </w:rPr>
        <w:t>контрол</w:t>
      </w:r>
      <w:r>
        <w:rPr>
          <w:rFonts w:ascii="Times New Roman" w:hAnsi="Times New Roman" w:cs="Times New Roman"/>
          <w:b/>
          <w:bCs/>
          <w:sz w:val="24"/>
          <w:szCs w:val="24"/>
        </w:rPr>
        <w:t>е</w:t>
      </w:r>
      <w:r w:rsidR="00207DD3" w:rsidRPr="00FA1A85">
        <w:rPr>
          <w:rFonts w:ascii="Times New Roman" w:hAnsi="Times New Roman" w:cs="Times New Roman"/>
          <w:b/>
          <w:bCs/>
          <w:sz w:val="24"/>
          <w:szCs w:val="24"/>
        </w:rPr>
        <w:t xml:space="preserve"> безбедности хране</w:t>
      </w:r>
      <w:r>
        <w:rPr>
          <w:rFonts w:ascii="Times New Roman" w:hAnsi="Times New Roman" w:cs="Times New Roman"/>
          <w:b/>
          <w:bCs/>
          <w:sz w:val="24"/>
          <w:szCs w:val="24"/>
        </w:rPr>
        <w:t>;</w:t>
      </w:r>
      <w:r w:rsidR="00207DD3" w:rsidRPr="00FA1A85">
        <w:rPr>
          <w:rFonts w:ascii="Times New Roman" w:hAnsi="Times New Roman" w:cs="Times New Roman"/>
          <w:b/>
          <w:bCs/>
          <w:sz w:val="24"/>
          <w:szCs w:val="24"/>
        </w:rPr>
        <w:t xml:space="preserve"> </w:t>
      </w:r>
    </w:p>
    <w:p w14:paraId="3FDE4D4A" w14:textId="70D5279A" w:rsidR="009B5D60" w:rsidRDefault="004457D3" w:rsidP="00207DD3">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207DD3" w:rsidRPr="00FA1A85">
        <w:rPr>
          <w:rFonts w:ascii="Times New Roman" w:hAnsi="Times New Roman" w:cs="Times New Roman"/>
          <w:b/>
          <w:bCs/>
          <w:sz w:val="24"/>
          <w:szCs w:val="24"/>
        </w:rPr>
        <w:t>контрол</w:t>
      </w:r>
      <w:r>
        <w:rPr>
          <w:rFonts w:ascii="Times New Roman" w:hAnsi="Times New Roman" w:cs="Times New Roman"/>
          <w:b/>
          <w:bCs/>
          <w:sz w:val="24"/>
          <w:szCs w:val="24"/>
        </w:rPr>
        <w:t>е</w:t>
      </w:r>
      <w:r w:rsidR="00207DD3" w:rsidRPr="00FA1A85">
        <w:rPr>
          <w:rFonts w:ascii="Times New Roman" w:hAnsi="Times New Roman" w:cs="Times New Roman"/>
          <w:b/>
          <w:bCs/>
          <w:sz w:val="24"/>
          <w:szCs w:val="24"/>
        </w:rPr>
        <w:t xml:space="preserve"> безбедности и квалитета млека</w:t>
      </w:r>
      <w:r>
        <w:rPr>
          <w:rFonts w:ascii="Times New Roman" w:hAnsi="Times New Roman" w:cs="Times New Roman"/>
          <w:b/>
          <w:bCs/>
          <w:sz w:val="24"/>
          <w:szCs w:val="24"/>
        </w:rPr>
        <w:t>;</w:t>
      </w:r>
    </w:p>
    <w:p w14:paraId="34AAF4BD" w14:textId="1804B98A" w:rsidR="009B5D60" w:rsidRDefault="004457D3" w:rsidP="00207DD3">
      <w:pPr>
        <w:jc w:val="both"/>
        <w:rPr>
          <w:rFonts w:ascii="Times New Roman" w:hAnsi="Times New Roman" w:cs="Times New Roman"/>
          <w:b/>
          <w:bCs/>
          <w:sz w:val="24"/>
          <w:szCs w:val="24"/>
        </w:rPr>
      </w:pPr>
      <w:r>
        <w:rPr>
          <w:rFonts w:ascii="Times New Roman" w:hAnsi="Times New Roman" w:cs="Times New Roman"/>
          <w:b/>
          <w:bCs/>
          <w:sz w:val="24"/>
          <w:szCs w:val="24"/>
        </w:rPr>
        <w:t>-</w:t>
      </w:r>
      <w:r w:rsidR="00207DD3" w:rsidRPr="00FA1A85">
        <w:rPr>
          <w:rFonts w:ascii="Times New Roman" w:hAnsi="Times New Roman" w:cs="Times New Roman"/>
          <w:b/>
          <w:bCs/>
          <w:sz w:val="24"/>
          <w:szCs w:val="24"/>
        </w:rPr>
        <w:t xml:space="preserve"> испитивањ</w:t>
      </w:r>
      <w:r>
        <w:rPr>
          <w:rFonts w:ascii="Times New Roman" w:hAnsi="Times New Roman" w:cs="Times New Roman"/>
          <w:b/>
          <w:bCs/>
          <w:sz w:val="24"/>
          <w:szCs w:val="24"/>
        </w:rPr>
        <w:t>а</w:t>
      </w:r>
      <w:r w:rsidR="00207DD3" w:rsidRPr="00FA1A85">
        <w:rPr>
          <w:rFonts w:ascii="Times New Roman" w:hAnsi="Times New Roman" w:cs="Times New Roman"/>
          <w:b/>
          <w:bCs/>
          <w:sz w:val="24"/>
          <w:szCs w:val="24"/>
        </w:rPr>
        <w:t xml:space="preserve"> забрањених, недозвољених, штетних и непожељних супстанци у храни и </w:t>
      </w:r>
      <w:r w:rsidR="003F6CC7">
        <w:rPr>
          <w:rFonts w:ascii="Times New Roman" w:hAnsi="Times New Roman" w:cs="Times New Roman"/>
          <w:b/>
          <w:bCs/>
          <w:sz w:val="24"/>
          <w:szCs w:val="24"/>
        </w:rPr>
        <w:t xml:space="preserve"> </w:t>
      </w:r>
      <w:r w:rsidR="00207DD3" w:rsidRPr="00FA1A85">
        <w:rPr>
          <w:rFonts w:ascii="Times New Roman" w:hAnsi="Times New Roman" w:cs="Times New Roman"/>
          <w:b/>
          <w:bCs/>
          <w:sz w:val="24"/>
          <w:szCs w:val="24"/>
        </w:rPr>
        <w:t>храни за животиње</w:t>
      </w:r>
      <w:r>
        <w:rPr>
          <w:rFonts w:ascii="Times New Roman" w:hAnsi="Times New Roman" w:cs="Times New Roman"/>
          <w:b/>
          <w:bCs/>
          <w:sz w:val="24"/>
          <w:szCs w:val="24"/>
        </w:rPr>
        <w:t>;</w:t>
      </w:r>
      <w:r w:rsidR="00207DD3" w:rsidRPr="00FA1A85">
        <w:rPr>
          <w:rFonts w:ascii="Times New Roman" w:hAnsi="Times New Roman" w:cs="Times New Roman"/>
          <w:b/>
          <w:bCs/>
          <w:sz w:val="24"/>
          <w:szCs w:val="24"/>
        </w:rPr>
        <w:t xml:space="preserve"> </w:t>
      </w:r>
    </w:p>
    <w:p w14:paraId="274C9DE9" w14:textId="63AA59D0" w:rsidR="00207DD3" w:rsidRDefault="004457D3" w:rsidP="00207DD3">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207DD3" w:rsidRPr="00FA1A85">
        <w:rPr>
          <w:rFonts w:ascii="Times New Roman" w:hAnsi="Times New Roman" w:cs="Times New Roman"/>
          <w:b/>
          <w:bCs/>
          <w:sz w:val="24"/>
          <w:szCs w:val="24"/>
        </w:rPr>
        <w:t>здрављ</w:t>
      </w:r>
      <w:r>
        <w:rPr>
          <w:rFonts w:ascii="Times New Roman" w:hAnsi="Times New Roman" w:cs="Times New Roman"/>
          <w:b/>
          <w:bCs/>
          <w:sz w:val="24"/>
          <w:szCs w:val="24"/>
        </w:rPr>
        <w:t>а</w:t>
      </w:r>
      <w:r w:rsidR="00207DD3" w:rsidRPr="00FA1A85">
        <w:rPr>
          <w:rFonts w:ascii="Times New Roman" w:hAnsi="Times New Roman" w:cs="Times New Roman"/>
          <w:b/>
          <w:bCs/>
          <w:sz w:val="24"/>
          <w:szCs w:val="24"/>
        </w:rPr>
        <w:t xml:space="preserve"> биља, семена и садног материјала и банке биљних гена</w:t>
      </w:r>
      <w:r>
        <w:rPr>
          <w:rFonts w:ascii="Times New Roman" w:hAnsi="Times New Roman" w:cs="Times New Roman"/>
          <w:b/>
          <w:bCs/>
          <w:sz w:val="24"/>
          <w:szCs w:val="24"/>
        </w:rPr>
        <w:t>.</w:t>
      </w:r>
    </w:p>
    <w:p w14:paraId="7F8AD514" w14:textId="77777777" w:rsidR="006010D8" w:rsidRDefault="006010D8" w:rsidP="00207DD3">
      <w:pPr>
        <w:jc w:val="both"/>
        <w:rPr>
          <w:rFonts w:ascii="Times New Roman" w:hAnsi="Times New Roman" w:cs="Times New Roman"/>
          <w:b/>
          <w:bCs/>
          <w:sz w:val="24"/>
          <w:szCs w:val="24"/>
        </w:rPr>
      </w:pPr>
    </w:p>
    <w:p w14:paraId="5D58755B" w14:textId="5BC4A786" w:rsidR="006010D8" w:rsidRDefault="006010D8" w:rsidP="00207DD3">
      <w:pPr>
        <w:jc w:val="both"/>
        <w:rPr>
          <w:rFonts w:ascii="Times New Roman" w:hAnsi="Times New Roman" w:cs="Times New Roman"/>
          <w:b/>
          <w:bCs/>
          <w:sz w:val="24"/>
          <w:szCs w:val="24"/>
        </w:rPr>
      </w:pPr>
      <w:r>
        <w:rPr>
          <w:rFonts w:ascii="Times New Roman" w:hAnsi="Times New Roman" w:cs="Times New Roman"/>
          <w:b/>
          <w:bCs/>
          <w:sz w:val="24"/>
          <w:szCs w:val="24"/>
        </w:rPr>
        <w:t>ДИРЕКЦИЈА ЈЕ ДАЛА ОДГОВОР ЗА СЛЕДЕЋЕ ЛАБОРАТОРИЈЕ</w:t>
      </w:r>
    </w:p>
    <w:p w14:paraId="6389DC0B" w14:textId="77777777" w:rsidR="009B5D60" w:rsidRPr="00FA1A85" w:rsidRDefault="009B5D60" w:rsidP="00207DD3">
      <w:pPr>
        <w:jc w:val="both"/>
        <w:rPr>
          <w:rFonts w:ascii="Times New Roman" w:hAnsi="Times New Roman" w:cs="Times New Roman"/>
          <w:b/>
          <w:bCs/>
          <w:sz w:val="24"/>
          <w:szCs w:val="24"/>
        </w:rPr>
      </w:pPr>
    </w:p>
    <w:p w14:paraId="4152AEC3" w14:textId="52D033BD" w:rsidR="00207DD3" w:rsidRPr="004457D3" w:rsidRDefault="006010D8" w:rsidP="00207DD3">
      <w:pPr>
        <w:jc w:val="both"/>
        <w:rPr>
          <w:rFonts w:ascii="Times New Roman" w:hAnsi="Times New Roman" w:cs="Times New Roman"/>
          <w:b/>
          <w:bCs/>
          <w:sz w:val="24"/>
          <w:szCs w:val="24"/>
        </w:rPr>
      </w:pPr>
      <w:r>
        <w:rPr>
          <w:rFonts w:ascii="Times New Roman" w:hAnsi="Times New Roman" w:cs="Times New Roman"/>
          <w:b/>
          <w:bCs/>
          <w:sz w:val="24"/>
          <w:szCs w:val="24"/>
        </w:rPr>
        <w:t>а)</w:t>
      </w:r>
      <w:r w:rsidR="00FA1A85" w:rsidRPr="004457D3">
        <w:rPr>
          <w:rFonts w:ascii="Times New Roman" w:hAnsi="Times New Roman" w:cs="Times New Roman"/>
          <w:b/>
          <w:bCs/>
          <w:sz w:val="24"/>
          <w:szCs w:val="24"/>
        </w:rPr>
        <w:t xml:space="preserve"> </w:t>
      </w:r>
      <w:r w:rsidR="00207DD3" w:rsidRPr="004457D3">
        <w:rPr>
          <w:rFonts w:ascii="Times New Roman" w:hAnsi="Times New Roman" w:cs="Times New Roman"/>
          <w:b/>
          <w:bCs/>
          <w:sz w:val="24"/>
          <w:szCs w:val="24"/>
        </w:rPr>
        <w:t>Лабораторија за квалитет, безбедност и микробиологију млека и хране за животиње- ЈIБХ, за период од</w:t>
      </w:r>
    </w:p>
    <w:p w14:paraId="1C0754BF" w14:textId="77777777" w:rsidR="00207DD3" w:rsidRPr="004457D3" w:rsidRDefault="00207DD3" w:rsidP="00207DD3">
      <w:pPr>
        <w:jc w:val="both"/>
        <w:rPr>
          <w:rFonts w:ascii="Times New Roman" w:hAnsi="Times New Roman" w:cs="Times New Roman"/>
          <w:b/>
          <w:bCs/>
          <w:sz w:val="24"/>
          <w:szCs w:val="24"/>
        </w:rPr>
      </w:pPr>
      <w:r w:rsidRPr="004457D3">
        <w:rPr>
          <w:rFonts w:ascii="Times New Roman" w:hAnsi="Times New Roman" w:cs="Times New Roman"/>
          <w:b/>
          <w:bCs/>
          <w:sz w:val="24"/>
          <w:szCs w:val="24"/>
        </w:rPr>
        <w:t>01.01.2022.-31.12.2025. године је одрадила следеће анализе:</w:t>
      </w:r>
    </w:p>
    <w:p w14:paraId="604AD80F" w14:textId="77777777" w:rsidR="00207DD3" w:rsidRPr="004457D3" w:rsidRDefault="00207DD3" w:rsidP="00207DD3">
      <w:pPr>
        <w:jc w:val="both"/>
        <w:rPr>
          <w:rFonts w:ascii="Times New Roman" w:hAnsi="Times New Roman" w:cs="Times New Roman"/>
          <w:b/>
          <w:bCs/>
          <w:sz w:val="24"/>
          <w:szCs w:val="24"/>
        </w:rPr>
      </w:pPr>
      <w:r w:rsidRPr="004457D3">
        <w:rPr>
          <w:rFonts w:ascii="Times New Roman" w:hAnsi="Times New Roman" w:cs="Times New Roman"/>
          <w:b/>
          <w:bCs/>
          <w:sz w:val="24"/>
          <w:szCs w:val="24"/>
        </w:rPr>
        <w:t>Период испитивања 01.01.2022-31.12.2022</w:t>
      </w:r>
    </w:p>
    <w:p w14:paraId="358207A5" w14:textId="6191EC92"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узорака- Хемијски састав, укупан број бактерија, укупан број соматских ћелија (кравље сирово млеко)</w:t>
      </w:r>
    </w:p>
    <w:p w14:paraId="586C1929" w14:textId="47894F7D"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16058</w:t>
      </w:r>
    </w:p>
    <w:p w14:paraId="460E1A07" w14:textId="77777777" w:rsidR="00207DD3" w:rsidRPr="004457D3" w:rsidRDefault="00207DD3" w:rsidP="00207DD3">
      <w:pPr>
        <w:jc w:val="both"/>
        <w:rPr>
          <w:rFonts w:ascii="Times New Roman" w:hAnsi="Times New Roman" w:cs="Times New Roman"/>
          <w:b/>
          <w:bCs/>
          <w:sz w:val="24"/>
          <w:szCs w:val="24"/>
        </w:rPr>
      </w:pPr>
      <w:r w:rsidRPr="004457D3">
        <w:rPr>
          <w:rFonts w:ascii="Times New Roman" w:hAnsi="Times New Roman" w:cs="Times New Roman"/>
          <w:b/>
          <w:bCs/>
          <w:sz w:val="24"/>
          <w:szCs w:val="24"/>
        </w:rPr>
        <w:t>Период испитивања 01.01.2023-31.12.2023</w:t>
      </w:r>
    </w:p>
    <w:p w14:paraId="4FD2964C" w14:textId="53ADBB68"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узорака- Хемијски састав, укупан број бактерија, укупан број соматских ћелија (кравље сирово млеко)</w:t>
      </w:r>
    </w:p>
    <w:p w14:paraId="5CDCCF4E" w14:textId="61619C48"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w:t>
      </w:r>
      <w:r>
        <w:rPr>
          <w:rFonts w:ascii="Times New Roman" w:hAnsi="Times New Roman" w:cs="Times New Roman"/>
          <w:sz w:val="24"/>
          <w:szCs w:val="24"/>
        </w:rPr>
        <w:t>пн</w:t>
      </w:r>
      <w:r w:rsidRPr="00207DD3">
        <w:rPr>
          <w:rFonts w:ascii="Times New Roman" w:hAnsi="Times New Roman" w:cs="Times New Roman"/>
          <w:sz w:val="24"/>
          <w:szCs w:val="24"/>
        </w:rPr>
        <w:t>о: 18453</w:t>
      </w:r>
    </w:p>
    <w:p w14:paraId="1E09BA2E" w14:textId="77777777" w:rsidR="00207DD3" w:rsidRPr="004457D3" w:rsidRDefault="00207DD3" w:rsidP="00207DD3">
      <w:pPr>
        <w:jc w:val="both"/>
        <w:rPr>
          <w:rFonts w:ascii="Times New Roman" w:hAnsi="Times New Roman" w:cs="Times New Roman"/>
          <w:b/>
          <w:bCs/>
          <w:sz w:val="24"/>
          <w:szCs w:val="24"/>
        </w:rPr>
      </w:pPr>
      <w:r w:rsidRPr="004457D3">
        <w:rPr>
          <w:rFonts w:ascii="Times New Roman" w:hAnsi="Times New Roman" w:cs="Times New Roman"/>
          <w:b/>
          <w:bCs/>
          <w:sz w:val="24"/>
          <w:szCs w:val="24"/>
        </w:rPr>
        <w:t>Период испитивања 01.01.2024-31.12.2024</w:t>
      </w:r>
    </w:p>
    <w:p w14:paraId="66B6C294" w14:textId="240EABA8"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узорака- Хемијски састав, укупан број бактерија, укупан број соматских ћелија (кравље сирово млеко)</w:t>
      </w:r>
    </w:p>
    <w:p w14:paraId="0C538D7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lastRenderedPageBreak/>
        <w:t>Укупно: 24431</w:t>
      </w:r>
    </w:p>
    <w:p w14:paraId="7C66148B" w14:textId="77777777" w:rsidR="00207DD3" w:rsidRPr="004457D3" w:rsidRDefault="00207DD3" w:rsidP="00207DD3">
      <w:pPr>
        <w:jc w:val="both"/>
        <w:rPr>
          <w:rFonts w:ascii="Times New Roman" w:hAnsi="Times New Roman" w:cs="Times New Roman"/>
          <w:b/>
          <w:bCs/>
          <w:sz w:val="24"/>
          <w:szCs w:val="24"/>
        </w:rPr>
      </w:pPr>
      <w:r w:rsidRPr="004457D3">
        <w:rPr>
          <w:rFonts w:ascii="Times New Roman" w:hAnsi="Times New Roman" w:cs="Times New Roman"/>
          <w:b/>
          <w:bCs/>
          <w:sz w:val="24"/>
          <w:szCs w:val="24"/>
        </w:rPr>
        <w:t>Период испитивања 01.01.2025-31.12.2025</w:t>
      </w:r>
    </w:p>
    <w:p w14:paraId="70EA5BBD" w14:textId="648E052D"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узорака- Хемијски састав, укупан број бактерија, укупан број соматских ћелија (кравље сирово млеко)</w:t>
      </w:r>
    </w:p>
    <w:p w14:paraId="69CE477C" w14:textId="77777777" w:rsid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72989</w:t>
      </w:r>
    </w:p>
    <w:p w14:paraId="78CA96F2" w14:textId="77777777" w:rsidR="002C3DA7" w:rsidRPr="00207DD3" w:rsidRDefault="002C3DA7" w:rsidP="00207DD3">
      <w:pPr>
        <w:jc w:val="both"/>
        <w:rPr>
          <w:rFonts w:ascii="Times New Roman" w:hAnsi="Times New Roman" w:cs="Times New Roman"/>
          <w:sz w:val="24"/>
          <w:szCs w:val="24"/>
        </w:rPr>
      </w:pPr>
    </w:p>
    <w:p w14:paraId="29995A8E" w14:textId="2F535EEA" w:rsidR="00207DD3" w:rsidRPr="004457D3" w:rsidRDefault="006010D8" w:rsidP="00207DD3">
      <w:pPr>
        <w:jc w:val="both"/>
        <w:rPr>
          <w:rFonts w:ascii="Times New Roman" w:hAnsi="Times New Roman" w:cs="Times New Roman"/>
          <w:b/>
          <w:bCs/>
          <w:sz w:val="24"/>
          <w:szCs w:val="24"/>
        </w:rPr>
      </w:pPr>
      <w:r>
        <w:rPr>
          <w:rFonts w:ascii="Times New Roman" w:hAnsi="Times New Roman" w:cs="Times New Roman"/>
          <w:b/>
          <w:bCs/>
          <w:sz w:val="24"/>
          <w:szCs w:val="24"/>
        </w:rPr>
        <w:t>б)</w:t>
      </w:r>
      <w:r w:rsidR="004457D3">
        <w:rPr>
          <w:rFonts w:ascii="Times New Roman" w:hAnsi="Times New Roman" w:cs="Times New Roman"/>
          <w:b/>
          <w:bCs/>
          <w:sz w:val="24"/>
          <w:szCs w:val="24"/>
        </w:rPr>
        <w:t xml:space="preserve"> </w:t>
      </w:r>
      <w:r w:rsidR="00207DD3" w:rsidRPr="004457D3">
        <w:rPr>
          <w:rFonts w:ascii="Times New Roman" w:hAnsi="Times New Roman" w:cs="Times New Roman"/>
          <w:b/>
          <w:bCs/>
          <w:sz w:val="24"/>
          <w:szCs w:val="24"/>
        </w:rPr>
        <w:t>Лабораторија за физичко хемијска испитивања хране и хране за животиње - ФХЛ</w:t>
      </w:r>
    </w:p>
    <w:p w14:paraId="7B33D2B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складу са надлежностима према Закону о безбедности хране Сл. гласник РС 41/2009 и 17/2019 у складу са чланом 19, организациона јединица Дирекције за националне референтне лабораторије, Лабораторија за физичко хемијска испитивања хране и хране за животиње у периоду 2022. и 2025. вршила је анализе хране по налогу Министарства пољопривреде, шумарства и водопривреде, и то анализе хране у оквиру службених контрола узорака упућених од стране:</w:t>
      </w:r>
    </w:p>
    <w:p w14:paraId="0E28EF70" w14:textId="25A332C9"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Фитосанитарне инспекције (ФСИ),</w:t>
      </w:r>
    </w:p>
    <w:p w14:paraId="6C2CE40E" w14:textId="7C1D4F7E" w:rsidR="002C3DA7"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Граничне </w:t>
      </w:r>
      <w:r w:rsidR="002E39BB" w:rsidRPr="00207DD3">
        <w:rPr>
          <w:rFonts w:ascii="Times New Roman" w:hAnsi="Times New Roman" w:cs="Times New Roman"/>
          <w:sz w:val="24"/>
          <w:szCs w:val="24"/>
        </w:rPr>
        <w:t>фитосанитарна</w:t>
      </w:r>
      <w:r w:rsidRPr="00207DD3">
        <w:rPr>
          <w:rFonts w:ascii="Times New Roman" w:hAnsi="Times New Roman" w:cs="Times New Roman"/>
          <w:sz w:val="24"/>
          <w:szCs w:val="24"/>
        </w:rPr>
        <w:t xml:space="preserve"> инспекције (ГФИ),</w:t>
      </w:r>
    </w:p>
    <w:p w14:paraId="53764D84" w14:textId="5D46598F"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Пољопривреде инспекције (ПИ).</w:t>
      </w:r>
    </w:p>
    <w:p w14:paraId="7C8892C5" w14:textId="1FD102AC"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наведеном периоду организациона јединица Лабораторија за физичко хемијска испитивања хране и хране за животиње, Дирекције за националне рефер</w:t>
      </w:r>
      <w:r>
        <w:rPr>
          <w:rFonts w:ascii="Times New Roman" w:hAnsi="Times New Roman" w:cs="Times New Roman"/>
          <w:sz w:val="24"/>
          <w:szCs w:val="24"/>
        </w:rPr>
        <w:t>е</w:t>
      </w:r>
      <w:r w:rsidRPr="00207DD3">
        <w:rPr>
          <w:rFonts w:ascii="Times New Roman" w:hAnsi="Times New Roman" w:cs="Times New Roman"/>
          <w:sz w:val="24"/>
          <w:szCs w:val="24"/>
        </w:rPr>
        <w:t xml:space="preserve">нтне лабораторије извршила </w:t>
      </w:r>
      <w:r w:rsidR="003F6CC7">
        <w:rPr>
          <w:rFonts w:ascii="Times New Roman" w:hAnsi="Times New Roman" w:cs="Times New Roman"/>
          <w:sz w:val="24"/>
          <w:szCs w:val="24"/>
        </w:rPr>
        <w:t xml:space="preserve">је </w:t>
      </w:r>
      <w:r w:rsidRPr="00207DD3">
        <w:rPr>
          <w:rFonts w:ascii="Times New Roman" w:hAnsi="Times New Roman" w:cs="Times New Roman"/>
          <w:sz w:val="24"/>
          <w:szCs w:val="24"/>
        </w:rPr>
        <w:t xml:space="preserve">анализу узорака хране приказаних у табели </w:t>
      </w:r>
      <w:r w:rsidR="007F4838">
        <w:rPr>
          <w:rFonts w:ascii="Times New Roman" w:hAnsi="Times New Roman" w:cs="Times New Roman"/>
          <w:sz w:val="24"/>
          <w:szCs w:val="24"/>
        </w:rPr>
        <w:t>1</w:t>
      </w:r>
      <w:r w:rsidRPr="00207DD3">
        <w:rPr>
          <w:rFonts w:ascii="Times New Roman" w:hAnsi="Times New Roman" w:cs="Times New Roman"/>
          <w:sz w:val="24"/>
          <w:szCs w:val="24"/>
        </w:rPr>
        <w:t>.</w:t>
      </w:r>
    </w:p>
    <w:p w14:paraId="1E739D42" w14:textId="77777777" w:rsid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Табела 1.</w:t>
      </w:r>
    </w:p>
    <w:tbl>
      <w:tblPr>
        <w:tblStyle w:val="TableGrid"/>
        <w:tblW w:w="0" w:type="auto"/>
        <w:tblLook w:val="04A0" w:firstRow="1" w:lastRow="0" w:firstColumn="1" w:lastColumn="0" w:noHBand="0" w:noVBand="1"/>
      </w:tblPr>
      <w:tblGrid>
        <w:gridCol w:w="909"/>
        <w:gridCol w:w="1780"/>
        <w:gridCol w:w="2835"/>
        <w:gridCol w:w="3826"/>
      </w:tblGrid>
      <w:tr w:rsidR="00E05300" w14:paraId="3D6049AC" w14:textId="77777777" w:rsidTr="00E05300">
        <w:tc>
          <w:tcPr>
            <w:tcW w:w="909" w:type="dxa"/>
          </w:tcPr>
          <w:p w14:paraId="121E74A0" w14:textId="736E615B"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година</w:t>
            </w:r>
          </w:p>
        </w:tc>
        <w:tc>
          <w:tcPr>
            <w:tcW w:w="1780" w:type="dxa"/>
          </w:tcPr>
          <w:p w14:paraId="356CCDEE" w14:textId="53800279"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број анализираних узорака</w:t>
            </w:r>
          </w:p>
        </w:tc>
        <w:tc>
          <w:tcPr>
            <w:tcW w:w="2835" w:type="dxa"/>
          </w:tcPr>
          <w:p w14:paraId="2A24F8F5" w14:textId="2BDD2290"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испитивани узорак упућен од стране</w:t>
            </w:r>
          </w:p>
        </w:tc>
        <w:tc>
          <w:tcPr>
            <w:tcW w:w="3826" w:type="dxa"/>
          </w:tcPr>
          <w:p w14:paraId="676F8C25" w14:textId="438045EE"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укупно испитаних узорака</w:t>
            </w:r>
          </w:p>
        </w:tc>
      </w:tr>
      <w:tr w:rsidR="00E05300" w14:paraId="33168A2F" w14:textId="77777777" w:rsidTr="00E05300">
        <w:tc>
          <w:tcPr>
            <w:tcW w:w="909" w:type="dxa"/>
            <w:vMerge w:val="restart"/>
          </w:tcPr>
          <w:p w14:paraId="31F72A58" w14:textId="75E70124"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2025</w:t>
            </w:r>
          </w:p>
        </w:tc>
        <w:tc>
          <w:tcPr>
            <w:tcW w:w="1780" w:type="dxa"/>
          </w:tcPr>
          <w:p w14:paraId="72204A28" w14:textId="59804DEE"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1327</w:t>
            </w:r>
          </w:p>
        </w:tc>
        <w:tc>
          <w:tcPr>
            <w:tcW w:w="2835" w:type="dxa"/>
          </w:tcPr>
          <w:p w14:paraId="5BC9D8B7" w14:textId="15CA6A8B"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Фитосанитарна инспекција</w:t>
            </w:r>
          </w:p>
        </w:tc>
        <w:tc>
          <w:tcPr>
            <w:tcW w:w="3826" w:type="dxa"/>
            <w:vMerge w:val="restart"/>
          </w:tcPr>
          <w:p w14:paraId="2F6AE8F7" w14:textId="77777777" w:rsidR="0021394C" w:rsidRDefault="0021394C" w:rsidP="00207DD3">
            <w:pPr>
              <w:jc w:val="both"/>
              <w:rPr>
                <w:rFonts w:ascii="Times New Roman" w:hAnsi="Times New Roman" w:cs="Times New Roman"/>
                <w:sz w:val="24"/>
                <w:szCs w:val="24"/>
              </w:rPr>
            </w:pPr>
          </w:p>
          <w:p w14:paraId="202147ED" w14:textId="77777777" w:rsidR="0021394C" w:rsidRDefault="0021394C" w:rsidP="00207DD3">
            <w:pPr>
              <w:jc w:val="both"/>
              <w:rPr>
                <w:rFonts w:ascii="Times New Roman" w:hAnsi="Times New Roman" w:cs="Times New Roman"/>
                <w:sz w:val="24"/>
                <w:szCs w:val="24"/>
              </w:rPr>
            </w:pPr>
          </w:p>
          <w:p w14:paraId="68BE4EAD" w14:textId="77777777" w:rsidR="0021394C" w:rsidRDefault="0021394C" w:rsidP="00207DD3">
            <w:pPr>
              <w:jc w:val="both"/>
              <w:rPr>
                <w:rFonts w:ascii="Times New Roman" w:hAnsi="Times New Roman" w:cs="Times New Roman"/>
                <w:sz w:val="24"/>
                <w:szCs w:val="24"/>
              </w:rPr>
            </w:pPr>
          </w:p>
          <w:p w14:paraId="698BCBCE" w14:textId="37D1051F" w:rsidR="00E05300" w:rsidRDefault="0021394C" w:rsidP="00207DD3">
            <w:pPr>
              <w:jc w:val="both"/>
              <w:rPr>
                <w:rFonts w:ascii="Times New Roman" w:hAnsi="Times New Roman" w:cs="Times New Roman"/>
                <w:sz w:val="24"/>
                <w:szCs w:val="24"/>
              </w:rPr>
            </w:pPr>
            <w:r>
              <w:rPr>
                <w:rFonts w:ascii="Times New Roman" w:hAnsi="Times New Roman" w:cs="Times New Roman"/>
                <w:sz w:val="24"/>
                <w:szCs w:val="24"/>
              </w:rPr>
              <w:t>∑ 1607 узорака, према захтеву на параметар безбедности хране</w:t>
            </w:r>
          </w:p>
        </w:tc>
      </w:tr>
      <w:tr w:rsidR="00E05300" w14:paraId="4BBED25A" w14:textId="77777777" w:rsidTr="00E05300">
        <w:tc>
          <w:tcPr>
            <w:tcW w:w="909" w:type="dxa"/>
            <w:vMerge/>
          </w:tcPr>
          <w:p w14:paraId="02BFF994" w14:textId="77777777" w:rsidR="00E05300" w:rsidRDefault="00E05300" w:rsidP="00207DD3">
            <w:pPr>
              <w:jc w:val="both"/>
              <w:rPr>
                <w:rFonts w:ascii="Times New Roman" w:hAnsi="Times New Roman" w:cs="Times New Roman"/>
                <w:sz w:val="24"/>
                <w:szCs w:val="24"/>
              </w:rPr>
            </w:pPr>
          </w:p>
        </w:tc>
        <w:tc>
          <w:tcPr>
            <w:tcW w:w="1780" w:type="dxa"/>
          </w:tcPr>
          <w:p w14:paraId="19D667B4" w14:textId="1B6CA208"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154</w:t>
            </w:r>
          </w:p>
        </w:tc>
        <w:tc>
          <w:tcPr>
            <w:tcW w:w="2835" w:type="dxa"/>
          </w:tcPr>
          <w:p w14:paraId="51551C10" w14:textId="30DAE1A0"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Гранична фитосанитарна инспекција</w:t>
            </w:r>
          </w:p>
        </w:tc>
        <w:tc>
          <w:tcPr>
            <w:tcW w:w="3826" w:type="dxa"/>
            <w:vMerge/>
          </w:tcPr>
          <w:p w14:paraId="49228115" w14:textId="77777777" w:rsidR="00E05300" w:rsidRDefault="00E05300" w:rsidP="00207DD3">
            <w:pPr>
              <w:jc w:val="both"/>
              <w:rPr>
                <w:rFonts w:ascii="Times New Roman" w:hAnsi="Times New Roman" w:cs="Times New Roman"/>
                <w:sz w:val="24"/>
                <w:szCs w:val="24"/>
              </w:rPr>
            </w:pPr>
          </w:p>
        </w:tc>
      </w:tr>
      <w:tr w:rsidR="00E05300" w14:paraId="2725BB83" w14:textId="77777777" w:rsidTr="00E05300">
        <w:tc>
          <w:tcPr>
            <w:tcW w:w="909" w:type="dxa"/>
            <w:vMerge/>
          </w:tcPr>
          <w:p w14:paraId="7298AAB9" w14:textId="77777777" w:rsidR="00E05300" w:rsidRDefault="00E05300" w:rsidP="00207DD3">
            <w:pPr>
              <w:jc w:val="both"/>
              <w:rPr>
                <w:rFonts w:ascii="Times New Roman" w:hAnsi="Times New Roman" w:cs="Times New Roman"/>
                <w:sz w:val="24"/>
                <w:szCs w:val="24"/>
              </w:rPr>
            </w:pPr>
          </w:p>
        </w:tc>
        <w:tc>
          <w:tcPr>
            <w:tcW w:w="1780" w:type="dxa"/>
          </w:tcPr>
          <w:p w14:paraId="65DA67DA" w14:textId="6BEA8C37"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126</w:t>
            </w:r>
          </w:p>
        </w:tc>
        <w:tc>
          <w:tcPr>
            <w:tcW w:w="2835" w:type="dxa"/>
          </w:tcPr>
          <w:p w14:paraId="06CEFEB9" w14:textId="4C8A96BC" w:rsidR="00E05300" w:rsidRDefault="00E05300" w:rsidP="00207DD3">
            <w:pPr>
              <w:jc w:val="both"/>
              <w:rPr>
                <w:rFonts w:ascii="Times New Roman" w:hAnsi="Times New Roman" w:cs="Times New Roman"/>
                <w:sz w:val="24"/>
                <w:szCs w:val="24"/>
              </w:rPr>
            </w:pPr>
            <w:r>
              <w:rPr>
                <w:rFonts w:ascii="Times New Roman" w:hAnsi="Times New Roman" w:cs="Times New Roman"/>
                <w:sz w:val="24"/>
                <w:szCs w:val="24"/>
              </w:rPr>
              <w:t>Пољопривредна инспекција</w:t>
            </w:r>
          </w:p>
        </w:tc>
        <w:tc>
          <w:tcPr>
            <w:tcW w:w="3826" w:type="dxa"/>
            <w:vMerge/>
          </w:tcPr>
          <w:p w14:paraId="4E0EC198" w14:textId="77777777" w:rsidR="00E05300" w:rsidRDefault="00E05300" w:rsidP="00207DD3">
            <w:pPr>
              <w:jc w:val="both"/>
              <w:rPr>
                <w:rFonts w:ascii="Times New Roman" w:hAnsi="Times New Roman" w:cs="Times New Roman"/>
                <w:sz w:val="24"/>
                <w:szCs w:val="24"/>
              </w:rPr>
            </w:pPr>
          </w:p>
        </w:tc>
      </w:tr>
      <w:tr w:rsidR="0021394C" w14:paraId="7B25A510" w14:textId="77777777" w:rsidTr="00E05300">
        <w:tc>
          <w:tcPr>
            <w:tcW w:w="909" w:type="dxa"/>
            <w:vMerge w:val="restart"/>
          </w:tcPr>
          <w:p w14:paraId="1297B93A" w14:textId="3BBF4DFF"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2024</w:t>
            </w:r>
          </w:p>
        </w:tc>
        <w:tc>
          <w:tcPr>
            <w:tcW w:w="1780" w:type="dxa"/>
          </w:tcPr>
          <w:p w14:paraId="61A99D24" w14:textId="3E8E6F12"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680</w:t>
            </w:r>
          </w:p>
        </w:tc>
        <w:tc>
          <w:tcPr>
            <w:tcW w:w="2835" w:type="dxa"/>
          </w:tcPr>
          <w:p w14:paraId="42FE5B53" w14:textId="27D55A1C"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Фитосанитарна инспекција</w:t>
            </w:r>
          </w:p>
        </w:tc>
        <w:tc>
          <w:tcPr>
            <w:tcW w:w="3826" w:type="dxa"/>
            <w:vMerge w:val="restart"/>
          </w:tcPr>
          <w:p w14:paraId="20DF88F7" w14:textId="77777777" w:rsidR="0021394C" w:rsidRDefault="0021394C" w:rsidP="00207DD3">
            <w:pPr>
              <w:jc w:val="both"/>
              <w:rPr>
                <w:rFonts w:ascii="Times New Roman" w:hAnsi="Times New Roman" w:cs="Times New Roman"/>
                <w:sz w:val="24"/>
                <w:szCs w:val="24"/>
              </w:rPr>
            </w:pPr>
          </w:p>
          <w:p w14:paraId="2FDE3BE5" w14:textId="77777777" w:rsidR="0021394C" w:rsidRDefault="0021394C" w:rsidP="00207DD3">
            <w:pPr>
              <w:jc w:val="both"/>
              <w:rPr>
                <w:rFonts w:ascii="Times New Roman" w:hAnsi="Times New Roman" w:cs="Times New Roman"/>
                <w:sz w:val="24"/>
                <w:szCs w:val="24"/>
              </w:rPr>
            </w:pPr>
          </w:p>
          <w:p w14:paraId="280E1189" w14:textId="77777777" w:rsidR="0021394C" w:rsidRDefault="0021394C" w:rsidP="00207DD3">
            <w:pPr>
              <w:jc w:val="both"/>
              <w:rPr>
                <w:rFonts w:ascii="Times New Roman" w:hAnsi="Times New Roman" w:cs="Times New Roman"/>
                <w:sz w:val="24"/>
                <w:szCs w:val="24"/>
              </w:rPr>
            </w:pPr>
          </w:p>
          <w:p w14:paraId="3302528C" w14:textId="6E1D9588" w:rsidR="0021394C" w:rsidRDefault="0021394C" w:rsidP="00207DD3">
            <w:pPr>
              <w:jc w:val="both"/>
              <w:rPr>
                <w:rFonts w:ascii="Times New Roman" w:hAnsi="Times New Roman" w:cs="Times New Roman"/>
                <w:sz w:val="24"/>
                <w:szCs w:val="24"/>
              </w:rPr>
            </w:pPr>
            <w:r w:rsidRPr="0021394C">
              <w:rPr>
                <w:rFonts w:ascii="Times New Roman" w:hAnsi="Times New Roman" w:cs="Times New Roman"/>
                <w:sz w:val="24"/>
                <w:szCs w:val="24"/>
              </w:rPr>
              <w:t>∑</w:t>
            </w:r>
            <w:r>
              <w:rPr>
                <w:rFonts w:ascii="Times New Roman" w:hAnsi="Times New Roman" w:cs="Times New Roman"/>
                <w:sz w:val="24"/>
                <w:szCs w:val="24"/>
              </w:rPr>
              <w:t xml:space="preserve"> 933 </w:t>
            </w:r>
            <w:r w:rsidRPr="0021394C">
              <w:rPr>
                <w:rFonts w:ascii="Times New Roman" w:hAnsi="Times New Roman" w:cs="Times New Roman"/>
                <w:sz w:val="24"/>
                <w:szCs w:val="24"/>
              </w:rPr>
              <w:t>узорака, према захтеву на параметар безбедности хране</w:t>
            </w:r>
          </w:p>
        </w:tc>
      </w:tr>
      <w:tr w:rsidR="0021394C" w14:paraId="77E8B456" w14:textId="77777777" w:rsidTr="00E05300">
        <w:tc>
          <w:tcPr>
            <w:tcW w:w="909" w:type="dxa"/>
            <w:vMerge/>
          </w:tcPr>
          <w:p w14:paraId="44743DDA" w14:textId="77777777" w:rsidR="0021394C" w:rsidRDefault="0021394C" w:rsidP="00207DD3">
            <w:pPr>
              <w:jc w:val="both"/>
              <w:rPr>
                <w:rFonts w:ascii="Times New Roman" w:hAnsi="Times New Roman" w:cs="Times New Roman"/>
                <w:sz w:val="24"/>
                <w:szCs w:val="24"/>
              </w:rPr>
            </w:pPr>
          </w:p>
        </w:tc>
        <w:tc>
          <w:tcPr>
            <w:tcW w:w="1780" w:type="dxa"/>
          </w:tcPr>
          <w:p w14:paraId="3A75B7DA" w14:textId="5EAD4D18"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154</w:t>
            </w:r>
          </w:p>
        </w:tc>
        <w:tc>
          <w:tcPr>
            <w:tcW w:w="2835" w:type="dxa"/>
          </w:tcPr>
          <w:p w14:paraId="511AF000" w14:textId="2A991534"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Гранична фитосанитарна инспекција</w:t>
            </w:r>
          </w:p>
        </w:tc>
        <w:tc>
          <w:tcPr>
            <w:tcW w:w="3826" w:type="dxa"/>
            <w:vMerge/>
          </w:tcPr>
          <w:p w14:paraId="1176069F" w14:textId="77777777" w:rsidR="0021394C" w:rsidRDefault="0021394C" w:rsidP="00207DD3">
            <w:pPr>
              <w:jc w:val="both"/>
              <w:rPr>
                <w:rFonts w:ascii="Times New Roman" w:hAnsi="Times New Roman" w:cs="Times New Roman"/>
                <w:sz w:val="24"/>
                <w:szCs w:val="24"/>
              </w:rPr>
            </w:pPr>
          </w:p>
        </w:tc>
      </w:tr>
      <w:tr w:rsidR="0021394C" w14:paraId="50D72EFE" w14:textId="77777777" w:rsidTr="00E05300">
        <w:tc>
          <w:tcPr>
            <w:tcW w:w="909" w:type="dxa"/>
            <w:vMerge/>
          </w:tcPr>
          <w:p w14:paraId="3E54368B" w14:textId="77777777" w:rsidR="0021394C" w:rsidRDefault="0021394C" w:rsidP="00207DD3">
            <w:pPr>
              <w:jc w:val="both"/>
              <w:rPr>
                <w:rFonts w:ascii="Times New Roman" w:hAnsi="Times New Roman" w:cs="Times New Roman"/>
                <w:sz w:val="24"/>
                <w:szCs w:val="24"/>
              </w:rPr>
            </w:pPr>
          </w:p>
        </w:tc>
        <w:tc>
          <w:tcPr>
            <w:tcW w:w="1780" w:type="dxa"/>
          </w:tcPr>
          <w:p w14:paraId="3FBD5A46" w14:textId="1E566314"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83</w:t>
            </w:r>
          </w:p>
        </w:tc>
        <w:tc>
          <w:tcPr>
            <w:tcW w:w="2835" w:type="dxa"/>
          </w:tcPr>
          <w:p w14:paraId="5E3CF8DC" w14:textId="55F4BD78"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Пољопривредна инспекција</w:t>
            </w:r>
          </w:p>
        </w:tc>
        <w:tc>
          <w:tcPr>
            <w:tcW w:w="3826" w:type="dxa"/>
            <w:vMerge/>
          </w:tcPr>
          <w:p w14:paraId="6423EA0F" w14:textId="77777777" w:rsidR="0021394C" w:rsidRDefault="0021394C" w:rsidP="00207DD3">
            <w:pPr>
              <w:jc w:val="both"/>
              <w:rPr>
                <w:rFonts w:ascii="Times New Roman" w:hAnsi="Times New Roman" w:cs="Times New Roman"/>
                <w:sz w:val="24"/>
                <w:szCs w:val="24"/>
              </w:rPr>
            </w:pPr>
          </w:p>
        </w:tc>
      </w:tr>
      <w:tr w:rsidR="0021394C" w14:paraId="1A8BE69C" w14:textId="77777777" w:rsidTr="00E05300">
        <w:tc>
          <w:tcPr>
            <w:tcW w:w="909" w:type="dxa"/>
            <w:vMerge w:val="restart"/>
          </w:tcPr>
          <w:p w14:paraId="13280802" w14:textId="0C968B5D"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2023</w:t>
            </w:r>
          </w:p>
        </w:tc>
        <w:tc>
          <w:tcPr>
            <w:tcW w:w="1780" w:type="dxa"/>
          </w:tcPr>
          <w:p w14:paraId="01C7F817" w14:textId="6FEFD8F8"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974</w:t>
            </w:r>
          </w:p>
        </w:tc>
        <w:tc>
          <w:tcPr>
            <w:tcW w:w="2835" w:type="dxa"/>
          </w:tcPr>
          <w:p w14:paraId="6F854925" w14:textId="66324F2A"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Фитосанитарна инспекција</w:t>
            </w:r>
          </w:p>
        </w:tc>
        <w:tc>
          <w:tcPr>
            <w:tcW w:w="3826" w:type="dxa"/>
            <w:vMerge w:val="restart"/>
          </w:tcPr>
          <w:p w14:paraId="6753F286" w14:textId="1634EE27" w:rsidR="0021394C" w:rsidRDefault="0021394C" w:rsidP="00207DD3">
            <w:pPr>
              <w:jc w:val="both"/>
              <w:rPr>
                <w:rFonts w:ascii="Times New Roman" w:hAnsi="Times New Roman" w:cs="Times New Roman"/>
                <w:sz w:val="24"/>
                <w:szCs w:val="24"/>
              </w:rPr>
            </w:pPr>
            <w:r w:rsidRPr="0021394C">
              <w:rPr>
                <w:rFonts w:ascii="Times New Roman" w:hAnsi="Times New Roman" w:cs="Times New Roman"/>
                <w:sz w:val="24"/>
                <w:szCs w:val="24"/>
              </w:rPr>
              <w:t>∑ 9</w:t>
            </w:r>
            <w:r>
              <w:rPr>
                <w:rFonts w:ascii="Times New Roman" w:hAnsi="Times New Roman" w:cs="Times New Roman"/>
                <w:sz w:val="24"/>
                <w:szCs w:val="24"/>
              </w:rPr>
              <w:t>77</w:t>
            </w:r>
            <w:r w:rsidRPr="0021394C">
              <w:rPr>
                <w:rFonts w:ascii="Times New Roman" w:hAnsi="Times New Roman" w:cs="Times New Roman"/>
                <w:sz w:val="24"/>
                <w:szCs w:val="24"/>
              </w:rPr>
              <w:t xml:space="preserve"> узорака, према захтеву на параметар безбедности хране</w:t>
            </w:r>
          </w:p>
        </w:tc>
      </w:tr>
      <w:tr w:rsidR="0021394C" w14:paraId="1385D36D" w14:textId="77777777" w:rsidTr="00E05300">
        <w:tc>
          <w:tcPr>
            <w:tcW w:w="909" w:type="dxa"/>
            <w:vMerge/>
          </w:tcPr>
          <w:p w14:paraId="7F24DFD1" w14:textId="77777777" w:rsidR="0021394C" w:rsidRDefault="0021394C" w:rsidP="00207DD3">
            <w:pPr>
              <w:jc w:val="both"/>
              <w:rPr>
                <w:rFonts w:ascii="Times New Roman" w:hAnsi="Times New Roman" w:cs="Times New Roman"/>
                <w:sz w:val="24"/>
                <w:szCs w:val="24"/>
              </w:rPr>
            </w:pPr>
          </w:p>
        </w:tc>
        <w:tc>
          <w:tcPr>
            <w:tcW w:w="1780" w:type="dxa"/>
          </w:tcPr>
          <w:p w14:paraId="44AB459E" w14:textId="0B2B1CCF"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17</w:t>
            </w:r>
          </w:p>
        </w:tc>
        <w:tc>
          <w:tcPr>
            <w:tcW w:w="2835" w:type="dxa"/>
          </w:tcPr>
          <w:p w14:paraId="799A9F6D" w14:textId="40C5BF19"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Пољопривредна инспекција</w:t>
            </w:r>
          </w:p>
        </w:tc>
        <w:tc>
          <w:tcPr>
            <w:tcW w:w="3826" w:type="dxa"/>
            <w:vMerge/>
          </w:tcPr>
          <w:p w14:paraId="3BE3216B" w14:textId="77777777" w:rsidR="0021394C" w:rsidRDefault="0021394C" w:rsidP="00207DD3">
            <w:pPr>
              <w:jc w:val="both"/>
              <w:rPr>
                <w:rFonts w:ascii="Times New Roman" w:hAnsi="Times New Roman" w:cs="Times New Roman"/>
                <w:sz w:val="24"/>
                <w:szCs w:val="24"/>
              </w:rPr>
            </w:pPr>
          </w:p>
        </w:tc>
      </w:tr>
      <w:tr w:rsidR="0021394C" w14:paraId="6334317A" w14:textId="77777777" w:rsidTr="00E05300">
        <w:tc>
          <w:tcPr>
            <w:tcW w:w="909" w:type="dxa"/>
            <w:vMerge w:val="restart"/>
          </w:tcPr>
          <w:p w14:paraId="6765DFE0" w14:textId="5ACEC430"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lastRenderedPageBreak/>
              <w:t>2022</w:t>
            </w:r>
          </w:p>
        </w:tc>
        <w:tc>
          <w:tcPr>
            <w:tcW w:w="1780" w:type="dxa"/>
          </w:tcPr>
          <w:p w14:paraId="4A4A9434" w14:textId="751CEFE3"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451</w:t>
            </w:r>
          </w:p>
        </w:tc>
        <w:tc>
          <w:tcPr>
            <w:tcW w:w="2835" w:type="dxa"/>
          </w:tcPr>
          <w:p w14:paraId="2A246416" w14:textId="0A569D54"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Фитосанитарна инспекција</w:t>
            </w:r>
          </w:p>
        </w:tc>
        <w:tc>
          <w:tcPr>
            <w:tcW w:w="3826" w:type="dxa"/>
            <w:vMerge w:val="restart"/>
          </w:tcPr>
          <w:p w14:paraId="5120679F" w14:textId="38923D4C" w:rsidR="0021394C" w:rsidRDefault="0021394C" w:rsidP="00207DD3">
            <w:pPr>
              <w:jc w:val="both"/>
              <w:rPr>
                <w:rFonts w:ascii="Times New Roman" w:hAnsi="Times New Roman" w:cs="Times New Roman"/>
                <w:sz w:val="24"/>
                <w:szCs w:val="24"/>
              </w:rPr>
            </w:pPr>
            <w:r w:rsidRPr="0021394C">
              <w:rPr>
                <w:rFonts w:ascii="Times New Roman" w:hAnsi="Times New Roman" w:cs="Times New Roman"/>
                <w:sz w:val="24"/>
                <w:szCs w:val="24"/>
              </w:rPr>
              <w:t xml:space="preserve">∑ </w:t>
            </w:r>
            <w:r>
              <w:rPr>
                <w:rFonts w:ascii="Times New Roman" w:hAnsi="Times New Roman" w:cs="Times New Roman"/>
                <w:sz w:val="24"/>
                <w:szCs w:val="24"/>
              </w:rPr>
              <w:t>602</w:t>
            </w:r>
            <w:r w:rsidRPr="0021394C">
              <w:rPr>
                <w:rFonts w:ascii="Times New Roman" w:hAnsi="Times New Roman" w:cs="Times New Roman"/>
                <w:sz w:val="24"/>
                <w:szCs w:val="24"/>
              </w:rPr>
              <w:t xml:space="preserve"> узорака, према захтеву на параметар безбедности хране</w:t>
            </w:r>
          </w:p>
        </w:tc>
      </w:tr>
      <w:tr w:rsidR="0021394C" w14:paraId="080AF1FD" w14:textId="77777777" w:rsidTr="00E05300">
        <w:tc>
          <w:tcPr>
            <w:tcW w:w="909" w:type="dxa"/>
            <w:vMerge/>
          </w:tcPr>
          <w:p w14:paraId="4348FEAC" w14:textId="77777777" w:rsidR="0021394C" w:rsidRDefault="0021394C" w:rsidP="00207DD3">
            <w:pPr>
              <w:jc w:val="both"/>
              <w:rPr>
                <w:rFonts w:ascii="Times New Roman" w:hAnsi="Times New Roman" w:cs="Times New Roman"/>
                <w:sz w:val="24"/>
                <w:szCs w:val="24"/>
              </w:rPr>
            </w:pPr>
          </w:p>
        </w:tc>
        <w:tc>
          <w:tcPr>
            <w:tcW w:w="1780" w:type="dxa"/>
          </w:tcPr>
          <w:p w14:paraId="625EDFF4" w14:textId="4F068A5E"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151</w:t>
            </w:r>
          </w:p>
        </w:tc>
        <w:tc>
          <w:tcPr>
            <w:tcW w:w="2835" w:type="dxa"/>
          </w:tcPr>
          <w:p w14:paraId="6CC27AD1" w14:textId="5591B38D" w:rsidR="0021394C" w:rsidRDefault="0021394C" w:rsidP="00207DD3">
            <w:pPr>
              <w:jc w:val="both"/>
              <w:rPr>
                <w:rFonts w:ascii="Times New Roman" w:hAnsi="Times New Roman" w:cs="Times New Roman"/>
                <w:sz w:val="24"/>
                <w:szCs w:val="24"/>
              </w:rPr>
            </w:pPr>
            <w:r>
              <w:rPr>
                <w:rFonts w:ascii="Times New Roman" w:hAnsi="Times New Roman" w:cs="Times New Roman"/>
                <w:sz w:val="24"/>
                <w:szCs w:val="24"/>
              </w:rPr>
              <w:t>Гранична фитосанитарна инспекција</w:t>
            </w:r>
          </w:p>
        </w:tc>
        <w:tc>
          <w:tcPr>
            <w:tcW w:w="3826" w:type="dxa"/>
            <w:vMerge/>
          </w:tcPr>
          <w:p w14:paraId="7BEE8255" w14:textId="77777777" w:rsidR="0021394C" w:rsidRDefault="0021394C" w:rsidP="00207DD3">
            <w:pPr>
              <w:jc w:val="both"/>
              <w:rPr>
                <w:rFonts w:ascii="Times New Roman" w:hAnsi="Times New Roman" w:cs="Times New Roman"/>
                <w:sz w:val="24"/>
                <w:szCs w:val="24"/>
              </w:rPr>
            </w:pPr>
          </w:p>
        </w:tc>
      </w:tr>
    </w:tbl>
    <w:p w14:paraId="5A535EDB" w14:textId="77777777" w:rsidR="002C3DA7" w:rsidRDefault="002C3DA7" w:rsidP="00207DD3">
      <w:pPr>
        <w:jc w:val="both"/>
        <w:rPr>
          <w:rFonts w:ascii="Times New Roman" w:hAnsi="Times New Roman" w:cs="Times New Roman"/>
          <w:sz w:val="24"/>
          <w:szCs w:val="24"/>
        </w:rPr>
      </w:pPr>
    </w:p>
    <w:p w14:paraId="2A8938A9" w14:textId="544FE7E2" w:rsid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Спроведене анализе су у складу са захтевом - налогом за спровођење испитивања од стране </w:t>
      </w:r>
      <w:r w:rsidR="00856E6A" w:rsidRPr="00207DD3">
        <w:rPr>
          <w:rFonts w:ascii="Times New Roman" w:hAnsi="Times New Roman" w:cs="Times New Roman"/>
          <w:sz w:val="24"/>
          <w:szCs w:val="24"/>
        </w:rPr>
        <w:t>кореспондентне</w:t>
      </w:r>
      <w:r w:rsidRPr="00207DD3">
        <w:rPr>
          <w:rFonts w:ascii="Times New Roman" w:hAnsi="Times New Roman" w:cs="Times New Roman"/>
          <w:sz w:val="24"/>
          <w:szCs w:val="24"/>
        </w:rPr>
        <w:t xml:space="preserve"> надлежне инспекције. Анализе су спроведене према акредитованим методама лабораторије.</w:t>
      </w:r>
    </w:p>
    <w:p w14:paraId="1F2A3BA5" w14:textId="77777777" w:rsidR="002C3DA7" w:rsidRPr="00207DD3" w:rsidRDefault="002C3DA7" w:rsidP="00207DD3">
      <w:pPr>
        <w:jc w:val="both"/>
        <w:rPr>
          <w:rFonts w:ascii="Times New Roman" w:hAnsi="Times New Roman" w:cs="Times New Roman"/>
          <w:sz w:val="24"/>
          <w:szCs w:val="24"/>
        </w:rPr>
      </w:pPr>
    </w:p>
    <w:p w14:paraId="6D4F701A" w14:textId="5ECF60EE" w:rsidR="00207DD3" w:rsidRPr="004457D3" w:rsidRDefault="006010D8" w:rsidP="007A4AD4">
      <w:pPr>
        <w:jc w:val="both"/>
        <w:rPr>
          <w:rFonts w:ascii="Times New Roman" w:hAnsi="Times New Roman" w:cs="Times New Roman"/>
          <w:b/>
          <w:bCs/>
          <w:sz w:val="24"/>
          <w:szCs w:val="24"/>
        </w:rPr>
      </w:pPr>
      <w:r>
        <w:rPr>
          <w:rFonts w:ascii="Times New Roman" w:hAnsi="Times New Roman" w:cs="Times New Roman"/>
          <w:b/>
          <w:bCs/>
          <w:sz w:val="24"/>
          <w:szCs w:val="24"/>
        </w:rPr>
        <w:t xml:space="preserve">в) </w:t>
      </w:r>
      <w:r w:rsidR="00207DD3" w:rsidRPr="004457D3">
        <w:rPr>
          <w:rFonts w:ascii="Times New Roman" w:hAnsi="Times New Roman" w:cs="Times New Roman"/>
          <w:b/>
          <w:bCs/>
          <w:sz w:val="24"/>
          <w:szCs w:val="24"/>
        </w:rPr>
        <w:t>Лабораторија за фитосанитарна испитивања и испитивања квалитета семена - ФСЛ</w:t>
      </w:r>
    </w:p>
    <w:p w14:paraId="1B8C84F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складу са надлежностима према Закону о безбедности хране Сл. гласник РС 41/2009 и 17/2019, организациона јединица Дирекције за националне референтне лабораторије, Лабораторија за фитосанитарна испитивања и испитивања квалитета семена у периоду 2022. до краја 2025. вршила је анализе по налогу Министарства пољопривреде, шумарства и водопривреде, и то анализе биљног материјала у оквиру службених контрола узорака упућених од стране:</w:t>
      </w:r>
    </w:p>
    <w:p w14:paraId="78D4CFD0" w14:textId="6450FBA3"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Фитосанитарне </w:t>
      </w:r>
      <w:r w:rsidR="00856E6A" w:rsidRPr="00207DD3">
        <w:rPr>
          <w:rFonts w:ascii="Times New Roman" w:hAnsi="Times New Roman" w:cs="Times New Roman"/>
          <w:sz w:val="24"/>
          <w:szCs w:val="24"/>
        </w:rPr>
        <w:t>инспекције</w:t>
      </w:r>
      <w:r w:rsidRPr="00207DD3">
        <w:rPr>
          <w:rFonts w:ascii="Times New Roman" w:hAnsi="Times New Roman" w:cs="Times New Roman"/>
          <w:sz w:val="24"/>
          <w:szCs w:val="24"/>
        </w:rPr>
        <w:t xml:space="preserve"> (ФСИ),</w:t>
      </w:r>
    </w:p>
    <w:p w14:paraId="5ADA7579" w14:textId="7AE998A2" w:rsidR="00373124"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Граничне </w:t>
      </w:r>
      <w:r w:rsidR="001529A5" w:rsidRPr="00207DD3">
        <w:rPr>
          <w:rFonts w:ascii="Times New Roman" w:hAnsi="Times New Roman" w:cs="Times New Roman"/>
          <w:sz w:val="24"/>
          <w:szCs w:val="24"/>
        </w:rPr>
        <w:t>Фитосанитарне</w:t>
      </w:r>
      <w:r w:rsidRPr="00207DD3">
        <w:rPr>
          <w:rFonts w:ascii="Times New Roman" w:hAnsi="Times New Roman" w:cs="Times New Roman"/>
          <w:sz w:val="24"/>
          <w:szCs w:val="24"/>
        </w:rPr>
        <w:t xml:space="preserve"> и</w:t>
      </w:r>
      <w:r w:rsidR="00856E6A">
        <w:rPr>
          <w:rFonts w:ascii="Times New Roman" w:hAnsi="Times New Roman" w:cs="Times New Roman"/>
          <w:sz w:val="24"/>
          <w:szCs w:val="24"/>
        </w:rPr>
        <w:t>нспекције</w:t>
      </w:r>
      <w:r w:rsidRPr="00207DD3">
        <w:rPr>
          <w:rFonts w:ascii="Times New Roman" w:hAnsi="Times New Roman" w:cs="Times New Roman"/>
          <w:sz w:val="24"/>
          <w:szCs w:val="24"/>
        </w:rPr>
        <w:t xml:space="preserve"> (ГФИ), </w:t>
      </w:r>
    </w:p>
    <w:p w14:paraId="17355C98" w14:textId="77BAF874"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Пољопривреде инспекције (ГМ).</w:t>
      </w:r>
    </w:p>
    <w:p w14:paraId="752DFAC6" w14:textId="01891CD9"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наведеном периоду организациона јединица Лабораторија за фитосанитарна испитивања и испитивања квалитета семен</w:t>
      </w:r>
      <w:r w:rsidR="00407306">
        <w:rPr>
          <w:rFonts w:ascii="Times New Roman" w:hAnsi="Times New Roman" w:cs="Times New Roman"/>
          <w:sz w:val="24"/>
          <w:szCs w:val="24"/>
        </w:rPr>
        <w:t>а</w:t>
      </w:r>
      <w:r w:rsidRPr="00207DD3">
        <w:rPr>
          <w:rFonts w:ascii="Times New Roman" w:hAnsi="Times New Roman" w:cs="Times New Roman"/>
          <w:sz w:val="24"/>
          <w:szCs w:val="24"/>
        </w:rPr>
        <w:t xml:space="preserve"> Дирекције за националне референтне лабораторије извршила </w:t>
      </w:r>
      <w:r w:rsidR="00407306">
        <w:rPr>
          <w:rFonts w:ascii="Times New Roman" w:hAnsi="Times New Roman" w:cs="Times New Roman"/>
          <w:sz w:val="24"/>
          <w:szCs w:val="24"/>
        </w:rPr>
        <w:t xml:space="preserve">је </w:t>
      </w:r>
      <w:r w:rsidRPr="00207DD3">
        <w:rPr>
          <w:rFonts w:ascii="Times New Roman" w:hAnsi="Times New Roman" w:cs="Times New Roman"/>
          <w:sz w:val="24"/>
          <w:szCs w:val="24"/>
        </w:rPr>
        <w:t>анализу узорака биљног материјала приказаних у табели 1.</w:t>
      </w:r>
    </w:p>
    <w:p w14:paraId="7FFA69AC"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Табела 1.</w:t>
      </w:r>
    </w:p>
    <w:tbl>
      <w:tblPr>
        <w:tblW w:w="9596" w:type="dxa"/>
        <w:tblInd w:w="-101" w:type="dxa"/>
        <w:tblCellMar>
          <w:top w:w="18" w:type="dxa"/>
          <w:left w:w="80" w:type="dxa"/>
          <w:right w:w="67" w:type="dxa"/>
        </w:tblCellMar>
        <w:tblLook w:val="04A0" w:firstRow="1" w:lastRow="0" w:firstColumn="1" w:lastColumn="0" w:noHBand="0" w:noVBand="1"/>
      </w:tblPr>
      <w:tblGrid>
        <w:gridCol w:w="35"/>
        <w:gridCol w:w="3802"/>
        <w:gridCol w:w="16"/>
        <w:gridCol w:w="644"/>
        <w:gridCol w:w="18"/>
        <w:gridCol w:w="644"/>
        <w:gridCol w:w="13"/>
        <w:gridCol w:w="2066"/>
        <w:gridCol w:w="30"/>
        <w:gridCol w:w="989"/>
        <w:gridCol w:w="30"/>
        <w:gridCol w:w="1287"/>
        <w:gridCol w:w="22"/>
      </w:tblGrid>
      <w:tr w:rsidR="00207DD3" w:rsidRPr="00207DD3" w14:paraId="512069B3" w14:textId="77777777" w:rsidTr="00EE4979">
        <w:trPr>
          <w:gridAfter w:val="1"/>
          <w:wAfter w:w="22" w:type="dxa"/>
          <w:trHeight w:val="387"/>
        </w:trPr>
        <w:tc>
          <w:tcPr>
            <w:tcW w:w="3837" w:type="dxa"/>
            <w:gridSpan w:val="2"/>
            <w:vMerge w:val="restart"/>
            <w:tcBorders>
              <w:top w:val="single" w:sz="2" w:space="0" w:color="000000"/>
              <w:left w:val="single" w:sz="2" w:space="0" w:color="000000"/>
              <w:bottom w:val="single" w:sz="2" w:space="0" w:color="000000"/>
              <w:right w:val="single" w:sz="2" w:space="0" w:color="000000"/>
            </w:tcBorders>
          </w:tcPr>
          <w:p w14:paraId="44B4F37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Узорци/година</w:t>
            </w:r>
          </w:p>
        </w:tc>
        <w:tc>
          <w:tcPr>
            <w:tcW w:w="660" w:type="dxa"/>
            <w:gridSpan w:val="2"/>
            <w:vMerge w:val="restart"/>
            <w:tcBorders>
              <w:top w:val="single" w:sz="2" w:space="0" w:color="000000"/>
              <w:left w:val="single" w:sz="2" w:space="0" w:color="000000"/>
              <w:bottom w:val="single" w:sz="2" w:space="0" w:color="000000"/>
              <w:right w:val="single" w:sz="2" w:space="0" w:color="000000"/>
            </w:tcBorders>
          </w:tcPr>
          <w:p w14:paraId="6CED833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2022</w:t>
            </w:r>
          </w:p>
        </w:tc>
        <w:tc>
          <w:tcPr>
            <w:tcW w:w="662" w:type="dxa"/>
            <w:gridSpan w:val="2"/>
            <w:vMerge w:val="restart"/>
            <w:tcBorders>
              <w:top w:val="single" w:sz="2" w:space="0" w:color="000000"/>
              <w:left w:val="single" w:sz="2" w:space="0" w:color="000000"/>
              <w:bottom w:val="single" w:sz="2" w:space="0" w:color="000000"/>
              <w:right w:val="single" w:sz="2" w:space="0" w:color="000000"/>
            </w:tcBorders>
          </w:tcPr>
          <w:p w14:paraId="6ED06E8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2023 </w:t>
            </w:r>
          </w:p>
        </w:tc>
        <w:tc>
          <w:tcPr>
            <w:tcW w:w="2079" w:type="dxa"/>
            <w:gridSpan w:val="2"/>
            <w:tcBorders>
              <w:top w:val="single" w:sz="2" w:space="0" w:color="000000"/>
              <w:left w:val="single" w:sz="2" w:space="0" w:color="000000"/>
              <w:bottom w:val="single" w:sz="2" w:space="0" w:color="000000"/>
              <w:right w:val="single" w:sz="2" w:space="0" w:color="000000"/>
            </w:tcBorders>
          </w:tcPr>
          <w:p w14:paraId="4D2E552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НАПЛАЋИВАЊЕ</w:t>
            </w:r>
          </w:p>
        </w:tc>
        <w:tc>
          <w:tcPr>
            <w:tcW w:w="1019" w:type="dxa"/>
            <w:gridSpan w:val="2"/>
            <w:vMerge w:val="restart"/>
            <w:tcBorders>
              <w:top w:val="single" w:sz="2" w:space="0" w:color="000000"/>
              <w:left w:val="single" w:sz="2" w:space="0" w:color="000000"/>
              <w:bottom w:val="single" w:sz="2" w:space="0" w:color="000000"/>
              <w:right w:val="single" w:sz="2" w:space="0" w:color="000000"/>
            </w:tcBorders>
          </w:tcPr>
          <w:p w14:paraId="058617C9"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2024</w:t>
            </w:r>
          </w:p>
        </w:tc>
        <w:tc>
          <w:tcPr>
            <w:tcW w:w="1317" w:type="dxa"/>
            <w:gridSpan w:val="2"/>
            <w:vMerge w:val="restart"/>
            <w:tcBorders>
              <w:top w:val="single" w:sz="2" w:space="0" w:color="000000"/>
              <w:left w:val="single" w:sz="2" w:space="0" w:color="000000"/>
              <w:bottom w:val="single" w:sz="2" w:space="0" w:color="000000"/>
              <w:right w:val="single" w:sz="2" w:space="0" w:color="000000"/>
            </w:tcBorders>
          </w:tcPr>
          <w:p w14:paraId="044B203D"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2025</w:t>
            </w:r>
          </w:p>
        </w:tc>
      </w:tr>
      <w:tr w:rsidR="00207DD3" w:rsidRPr="00207DD3" w14:paraId="69A1A714" w14:textId="77777777" w:rsidTr="00EE4979">
        <w:trPr>
          <w:gridAfter w:val="1"/>
          <w:wAfter w:w="22" w:type="dxa"/>
          <w:trHeight w:val="367"/>
        </w:trPr>
        <w:tc>
          <w:tcPr>
            <w:tcW w:w="0" w:type="auto"/>
            <w:gridSpan w:val="2"/>
            <w:vMerge/>
            <w:tcBorders>
              <w:top w:val="nil"/>
              <w:left w:val="single" w:sz="2" w:space="0" w:color="000000"/>
              <w:bottom w:val="single" w:sz="2" w:space="0" w:color="000000"/>
              <w:right w:val="single" w:sz="2" w:space="0" w:color="000000"/>
            </w:tcBorders>
          </w:tcPr>
          <w:p w14:paraId="6383D1F0" w14:textId="77777777" w:rsidR="00207DD3" w:rsidRPr="00207DD3" w:rsidRDefault="00207DD3" w:rsidP="00207DD3">
            <w:pPr>
              <w:jc w:val="both"/>
              <w:rPr>
                <w:rFonts w:ascii="Times New Roman" w:hAnsi="Times New Roman" w:cs="Times New Roman"/>
                <w:sz w:val="24"/>
                <w:szCs w:val="24"/>
              </w:rPr>
            </w:pPr>
          </w:p>
        </w:tc>
        <w:tc>
          <w:tcPr>
            <w:tcW w:w="0" w:type="auto"/>
            <w:gridSpan w:val="2"/>
            <w:vMerge/>
            <w:tcBorders>
              <w:top w:val="nil"/>
              <w:left w:val="single" w:sz="2" w:space="0" w:color="000000"/>
              <w:bottom w:val="single" w:sz="2" w:space="0" w:color="000000"/>
              <w:right w:val="single" w:sz="2" w:space="0" w:color="000000"/>
            </w:tcBorders>
          </w:tcPr>
          <w:p w14:paraId="5319E331" w14:textId="77777777" w:rsidR="00207DD3" w:rsidRPr="00207DD3" w:rsidRDefault="00207DD3" w:rsidP="00207DD3">
            <w:pPr>
              <w:jc w:val="both"/>
              <w:rPr>
                <w:rFonts w:ascii="Times New Roman" w:hAnsi="Times New Roman" w:cs="Times New Roman"/>
                <w:sz w:val="24"/>
                <w:szCs w:val="24"/>
              </w:rPr>
            </w:pPr>
          </w:p>
        </w:tc>
        <w:tc>
          <w:tcPr>
            <w:tcW w:w="0" w:type="auto"/>
            <w:gridSpan w:val="2"/>
            <w:vMerge/>
            <w:tcBorders>
              <w:top w:val="nil"/>
              <w:left w:val="single" w:sz="2" w:space="0" w:color="000000"/>
              <w:bottom w:val="single" w:sz="2" w:space="0" w:color="000000"/>
              <w:right w:val="single" w:sz="2" w:space="0" w:color="000000"/>
            </w:tcBorders>
          </w:tcPr>
          <w:p w14:paraId="232DA412" w14:textId="77777777" w:rsidR="00207DD3" w:rsidRPr="00207DD3" w:rsidRDefault="00207DD3" w:rsidP="00207DD3">
            <w:pPr>
              <w:jc w:val="both"/>
              <w:rPr>
                <w:rFonts w:ascii="Times New Roman" w:hAnsi="Times New Roman" w:cs="Times New Roman"/>
                <w:sz w:val="24"/>
                <w:szCs w:val="24"/>
              </w:rPr>
            </w:pPr>
          </w:p>
        </w:tc>
        <w:tc>
          <w:tcPr>
            <w:tcW w:w="2079" w:type="dxa"/>
            <w:gridSpan w:val="2"/>
            <w:tcBorders>
              <w:top w:val="single" w:sz="2" w:space="0" w:color="000000"/>
              <w:left w:val="single" w:sz="2" w:space="0" w:color="000000"/>
              <w:bottom w:val="single" w:sz="2" w:space="0" w:color="000000"/>
              <w:right w:val="single" w:sz="2" w:space="0" w:color="000000"/>
            </w:tcBorders>
          </w:tcPr>
          <w:p w14:paraId="28FC1524"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ТАКСИ</w:t>
            </w:r>
          </w:p>
        </w:tc>
        <w:tc>
          <w:tcPr>
            <w:tcW w:w="0" w:type="auto"/>
            <w:gridSpan w:val="2"/>
            <w:vMerge/>
            <w:tcBorders>
              <w:top w:val="nil"/>
              <w:left w:val="single" w:sz="2" w:space="0" w:color="000000"/>
              <w:bottom w:val="single" w:sz="2" w:space="0" w:color="000000"/>
              <w:right w:val="single" w:sz="2" w:space="0" w:color="000000"/>
            </w:tcBorders>
          </w:tcPr>
          <w:p w14:paraId="69C3CE4F" w14:textId="77777777" w:rsidR="00207DD3" w:rsidRPr="00207DD3" w:rsidRDefault="00207DD3" w:rsidP="00207DD3">
            <w:pPr>
              <w:jc w:val="both"/>
              <w:rPr>
                <w:rFonts w:ascii="Times New Roman" w:hAnsi="Times New Roman" w:cs="Times New Roman"/>
                <w:sz w:val="24"/>
                <w:szCs w:val="24"/>
              </w:rPr>
            </w:pPr>
          </w:p>
        </w:tc>
        <w:tc>
          <w:tcPr>
            <w:tcW w:w="0" w:type="auto"/>
            <w:gridSpan w:val="2"/>
            <w:vMerge/>
            <w:tcBorders>
              <w:top w:val="nil"/>
              <w:left w:val="single" w:sz="2" w:space="0" w:color="000000"/>
              <w:bottom w:val="single" w:sz="2" w:space="0" w:color="000000"/>
              <w:right w:val="single" w:sz="2" w:space="0" w:color="000000"/>
            </w:tcBorders>
          </w:tcPr>
          <w:p w14:paraId="17CE8A70" w14:textId="77777777" w:rsidR="00207DD3" w:rsidRPr="00207DD3" w:rsidRDefault="00207DD3" w:rsidP="00207DD3">
            <w:pPr>
              <w:jc w:val="both"/>
              <w:rPr>
                <w:rFonts w:ascii="Times New Roman" w:hAnsi="Times New Roman" w:cs="Times New Roman"/>
                <w:sz w:val="24"/>
                <w:szCs w:val="24"/>
              </w:rPr>
            </w:pPr>
          </w:p>
        </w:tc>
      </w:tr>
      <w:tr w:rsidR="00207DD3" w:rsidRPr="00207DD3" w14:paraId="174A7EB4" w14:textId="77777777" w:rsidTr="00EE4979">
        <w:trPr>
          <w:gridAfter w:val="1"/>
          <w:wAfter w:w="22" w:type="dxa"/>
          <w:trHeight w:val="377"/>
        </w:trPr>
        <w:tc>
          <w:tcPr>
            <w:tcW w:w="3837" w:type="dxa"/>
            <w:gridSpan w:val="2"/>
            <w:tcBorders>
              <w:top w:val="single" w:sz="2" w:space="0" w:color="000000"/>
              <w:left w:val="single" w:sz="2" w:space="0" w:color="000000"/>
              <w:bottom w:val="single" w:sz="2" w:space="0" w:color="000000"/>
              <w:right w:val="single" w:sz="2" w:space="0" w:color="000000"/>
            </w:tcBorders>
          </w:tcPr>
          <w:p w14:paraId="79939389"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Кромпир (Ral. и Clav. и Dickeya)</w:t>
            </w:r>
          </w:p>
        </w:tc>
        <w:tc>
          <w:tcPr>
            <w:tcW w:w="660" w:type="dxa"/>
            <w:gridSpan w:val="2"/>
            <w:tcBorders>
              <w:top w:val="single" w:sz="2" w:space="0" w:color="000000"/>
              <w:left w:val="single" w:sz="2" w:space="0" w:color="000000"/>
              <w:bottom w:val="single" w:sz="2" w:space="0" w:color="000000"/>
              <w:right w:val="single" w:sz="2" w:space="0" w:color="000000"/>
            </w:tcBorders>
          </w:tcPr>
          <w:p w14:paraId="2D8FF6D7"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108</w:t>
            </w:r>
          </w:p>
        </w:tc>
        <w:tc>
          <w:tcPr>
            <w:tcW w:w="662" w:type="dxa"/>
            <w:gridSpan w:val="2"/>
            <w:tcBorders>
              <w:top w:val="single" w:sz="2" w:space="0" w:color="000000"/>
              <w:left w:val="single" w:sz="2" w:space="0" w:color="000000"/>
              <w:bottom w:val="single" w:sz="2" w:space="0" w:color="000000"/>
              <w:right w:val="single" w:sz="2" w:space="0" w:color="000000"/>
            </w:tcBorders>
          </w:tcPr>
          <w:p w14:paraId="06FD6A8E"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285</w:t>
            </w:r>
          </w:p>
        </w:tc>
        <w:tc>
          <w:tcPr>
            <w:tcW w:w="2079" w:type="dxa"/>
            <w:gridSpan w:val="2"/>
            <w:tcBorders>
              <w:top w:val="single" w:sz="2" w:space="0" w:color="000000"/>
              <w:left w:val="single" w:sz="2" w:space="0" w:color="000000"/>
              <w:bottom w:val="single" w:sz="2" w:space="0" w:color="000000"/>
              <w:right w:val="single" w:sz="2" w:space="0" w:color="000000"/>
            </w:tcBorders>
          </w:tcPr>
          <w:p w14:paraId="42ED71E6"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2A3753C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1077</w:t>
            </w:r>
          </w:p>
        </w:tc>
        <w:tc>
          <w:tcPr>
            <w:tcW w:w="1317" w:type="dxa"/>
            <w:gridSpan w:val="2"/>
            <w:tcBorders>
              <w:top w:val="single" w:sz="2" w:space="0" w:color="000000"/>
              <w:left w:val="single" w:sz="2" w:space="0" w:color="000000"/>
              <w:bottom w:val="single" w:sz="2" w:space="0" w:color="000000"/>
              <w:right w:val="single" w:sz="2" w:space="0" w:color="000000"/>
            </w:tcBorders>
          </w:tcPr>
          <w:p w14:paraId="2794ECB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1031</w:t>
            </w:r>
          </w:p>
        </w:tc>
      </w:tr>
      <w:tr w:rsidR="00207DD3" w:rsidRPr="00207DD3" w14:paraId="1E5EF87C" w14:textId="77777777" w:rsidTr="00EE4979">
        <w:trPr>
          <w:gridAfter w:val="1"/>
          <w:wAfter w:w="22" w:type="dxa"/>
          <w:trHeight w:val="377"/>
        </w:trPr>
        <w:tc>
          <w:tcPr>
            <w:tcW w:w="3837" w:type="dxa"/>
            <w:gridSpan w:val="2"/>
            <w:tcBorders>
              <w:top w:val="single" w:sz="2" w:space="0" w:color="000000"/>
              <w:left w:val="single" w:sz="2" w:space="0" w:color="000000"/>
              <w:bottom w:val="single" w:sz="2" w:space="0" w:color="000000"/>
              <w:right w:val="single" w:sz="2" w:space="0" w:color="000000"/>
            </w:tcBorders>
          </w:tcPr>
          <w:p w14:paraId="1FEB7EC8"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Винова лоза (Xylophillus)</w:t>
            </w:r>
          </w:p>
        </w:tc>
        <w:tc>
          <w:tcPr>
            <w:tcW w:w="660" w:type="dxa"/>
            <w:gridSpan w:val="2"/>
            <w:tcBorders>
              <w:top w:val="single" w:sz="2" w:space="0" w:color="000000"/>
              <w:left w:val="single" w:sz="2" w:space="0" w:color="000000"/>
              <w:bottom w:val="single" w:sz="2" w:space="0" w:color="000000"/>
              <w:right w:val="single" w:sz="2" w:space="0" w:color="000000"/>
            </w:tcBorders>
          </w:tcPr>
          <w:p w14:paraId="286B8BC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91</w:t>
            </w:r>
          </w:p>
        </w:tc>
        <w:tc>
          <w:tcPr>
            <w:tcW w:w="662" w:type="dxa"/>
            <w:gridSpan w:val="2"/>
            <w:tcBorders>
              <w:top w:val="single" w:sz="2" w:space="0" w:color="000000"/>
              <w:left w:val="single" w:sz="2" w:space="0" w:color="000000"/>
              <w:bottom w:val="single" w:sz="2" w:space="0" w:color="000000"/>
              <w:right w:val="single" w:sz="2" w:space="0" w:color="000000"/>
            </w:tcBorders>
          </w:tcPr>
          <w:p w14:paraId="40DD67C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35</w:t>
            </w:r>
          </w:p>
        </w:tc>
        <w:tc>
          <w:tcPr>
            <w:tcW w:w="2079" w:type="dxa"/>
            <w:gridSpan w:val="2"/>
            <w:tcBorders>
              <w:top w:val="single" w:sz="2" w:space="0" w:color="000000"/>
              <w:left w:val="single" w:sz="2" w:space="0" w:color="000000"/>
              <w:bottom w:val="single" w:sz="2" w:space="0" w:color="000000"/>
              <w:right w:val="single" w:sz="2" w:space="0" w:color="000000"/>
            </w:tcBorders>
          </w:tcPr>
          <w:p w14:paraId="08E3BA2E"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236A2B9D"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25</w:t>
            </w:r>
          </w:p>
        </w:tc>
        <w:tc>
          <w:tcPr>
            <w:tcW w:w="1317" w:type="dxa"/>
            <w:gridSpan w:val="2"/>
            <w:tcBorders>
              <w:top w:val="single" w:sz="2" w:space="0" w:color="000000"/>
              <w:left w:val="single" w:sz="2" w:space="0" w:color="000000"/>
              <w:bottom w:val="single" w:sz="2" w:space="0" w:color="000000"/>
              <w:right w:val="single" w:sz="2" w:space="0" w:color="000000"/>
            </w:tcBorders>
          </w:tcPr>
          <w:p w14:paraId="3B17E2A7"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15</w:t>
            </w:r>
          </w:p>
        </w:tc>
      </w:tr>
      <w:tr w:rsidR="00207DD3" w:rsidRPr="00207DD3" w14:paraId="4F619B25" w14:textId="77777777" w:rsidTr="00EE4979">
        <w:trPr>
          <w:gridAfter w:val="1"/>
          <w:wAfter w:w="22" w:type="dxa"/>
          <w:trHeight w:val="372"/>
        </w:trPr>
        <w:tc>
          <w:tcPr>
            <w:tcW w:w="3837" w:type="dxa"/>
            <w:gridSpan w:val="2"/>
            <w:tcBorders>
              <w:top w:val="single" w:sz="2" w:space="0" w:color="000000"/>
              <w:left w:val="single" w:sz="2" w:space="0" w:color="000000"/>
              <w:bottom w:val="single" w:sz="2" w:space="0" w:color="000000"/>
              <w:right w:val="single" w:sz="2" w:space="0" w:color="000000"/>
            </w:tcBorders>
          </w:tcPr>
          <w:p w14:paraId="3C6F8264"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Биље за садњу (Xyllela)</w:t>
            </w:r>
          </w:p>
        </w:tc>
        <w:tc>
          <w:tcPr>
            <w:tcW w:w="660" w:type="dxa"/>
            <w:gridSpan w:val="2"/>
            <w:tcBorders>
              <w:top w:val="single" w:sz="2" w:space="0" w:color="000000"/>
              <w:left w:val="single" w:sz="2" w:space="0" w:color="000000"/>
              <w:bottom w:val="single" w:sz="2" w:space="0" w:color="000000"/>
              <w:right w:val="single" w:sz="2" w:space="0" w:color="000000"/>
            </w:tcBorders>
          </w:tcPr>
          <w:p w14:paraId="1CEA0BE6"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7</w:t>
            </w:r>
          </w:p>
        </w:tc>
        <w:tc>
          <w:tcPr>
            <w:tcW w:w="662" w:type="dxa"/>
            <w:gridSpan w:val="2"/>
            <w:tcBorders>
              <w:top w:val="single" w:sz="2" w:space="0" w:color="000000"/>
              <w:left w:val="single" w:sz="2" w:space="0" w:color="000000"/>
              <w:bottom w:val="single" w:sz="2" w:space="0" w:color="000000"/>
              <w:right w:val="single" w:sz="2" w:space="0" w:color="000000"/>
            </w:tcBorders>
          </w:tcPr>
          <w:p w14:paraId="59D73AA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47</w:t>
            </w:r>
          </w:p>
        </w:tc>
        <w:tc>
          <w:tcPr>
            <w:tcW w:w="2079" w:type="dxa"/>
            <w:gridSpan w:val="2"/>
            <w:tcBorders>
              <w:top w:val="single" w:sz="2" w:space="0" w:color="000000"/>
              <w:left w:val="single" w:sz="2" w:space="0" w:color="000000"/>
              <w:bottom w:val="single" w:sz="2" w:space="0" w:color="000000"/>
              <w:right w:val="single" w:sz="2" w:space="0" w:color="000000"/>
            </w:tcBorders>
          </w:tcPr>
          <w:p w14:paraId="30F269DE"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5ED448E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37</w:t>
            </w:r>
          </w:p>
        </w:tc>
        <w:tc>
          <w:tcPr>
            <w:tcW w:w="1317" w:type="dxa"/>
            <w:gridSpan w:val="2"/>
            <w:tcBorders>
              <w:top w:val="single" w:sz="2" w:space="0" w:color="000000"/>
              <w:left w:val="single" w:sz="2" w:space="0" w:color="000000"/>
              <w:bottom w:val="single" w:sz="2" w:space="0" w:color="000000"/>
              <w:right w:val="single" w:sz="2" w:space="0" w:color="000000"/>
            </w:tcBorders>
          </w:tcPr>
          <w:p w14:paraId="10FCDAC6"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57</w:t>
            </w:r>
          </w:p>
        </w:tc>
      </w:tr>
      <w:tr w:rsidR="00207DD3" w:rsidRPr="00207DD3" w14:paraId="7CD952AE" w14:textId="77777777" w:rsidTr="00EE4979">
        <w:trPr>
          <w:gridAfter w:val="1"/>
          <w:wAfter w:w="22" w:type="dxa"/>
          <w:trHeight w:val="377"/>
        </w:trPr>
        <w:tc>
          <w:tcPr>
            <w:tcW w:w="3837" w:type="dxa"/>
            <w:gridSpan w:val="2"/>
            <w:tcBorders>
              <w:top w:val="single" w:sz="2" w:space="0" w:color="000000"/>
              <w:left w:val="single" w:sz="2" w:space="0" w:color="000000"/>
              <w:bottom w:val="single" w:sz="2" w:space="0" w:color="000000"/>
              <w:right w:val="single" w:sz="2" w:space="0" w:color="000000"/>
            </w:tcBorders>
          </w:tcPr>
          <w:p w14:paraId="6E89C3A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Воће (Monilinia)</w:t>
            </w:r>
          </w:p>
        </w:tc>
        <w:tc>
          <w:tcPr>
            <w:tcW w:w="660" w:type="dxa"/>
            <w:gridSpan w:val="2"/>
            <w:tcBorders>
              <w:top w:val="single" w:sz="2" w:space="0" w:color="000000"/>
              <w:left w:val="single" w:sz="2" w:space="0" w:color="000000"/>
              <w:bottom w:val="single" w:sz="2" w:space="0" w:color="000000"/>
              <w:right w:val="single" w:sz="2" w:space="0" w:color="000000"/>
            </w:tcBorders>
          </w:tcPr>
          <w:p w14:paraId="3623455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495</w:t>
            </w:r>
          </w:p>
        </w:tc>
        <w:tc>
          <w:tcPr>
            <w:tcW w:w="662" w:type="dxa"/>
            <w:gridSpan w:val="2"/>
            <w:tcBorders>
              <w:top w:val="single" w:sz="2" w:space="0" w:color="000000"/>
              <w:left w:val="single" w:sz="2" w:space="0" w:color="000000"/>
              <w:bottom w:val="single" w:sz="2" w:space="0" w:color="000000"/>
              <w:right w:val="single" w:sz="2" w:space="0" w:color="000000"/>
            </w:tcBorders>
          </w:tcPr>
          <w:p w14:paraId="02270D1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w:t>
            </w:r>
          </w:p>
        </w:tc>
        <w:tc>
          <w:tcPr>
            <w:tcW w:w="2079" w:type="dxa"/>
            <w:gridSpan w:val="2"/>
            <w:tcBorders>
              <w:top w:val="single" w:sz="2" w:space="0" w:color="000000"/>
              <w:left w:val="single" w:sz="2" w:space="0" w:color="000000"/>
              <w:bottom w:val="single" w:sz="2" w:space="0" w:color="000000"/>
              <w:right w:val="single" w:sz="2" w:space="0" w:color="000000"/>
            </w:tcBorders>
          </w:tcPr>
          <w:p w14:paraId="2F2D1A72"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705C5603" w14:textId="77777777" w:rsidR="00207DD3" w:rsidRPr="00207DD3" w:rsidRDefault="00207DD3" w:rsidP="00207DD3">
            <w:pPr>
              <w:jc w:val="both"/>
              <w:rPr>
                <w:rFonts w:ascii="Times New Roman" w:hAnsi="Times New Roman" w:cs="Times New Roman"/>
                <w:sz w:val="24"/>
                <w:szCs w:val="24"/>
              </w:rPr>
            </w:pPr>
          </w:p>
        </w:tc>
        <w:tc>
          <w:tcPr>
            <w:tcW w:w="1317" w:type="dxa"/>
            <w:gridSpan w:val="2"/>
            <w:tcBorders>
              <w:top w:val="single" w:sz="2" w:space="0" w:color="000000"/>
              <w:left w:val="single" w:sz="2" w:space="0" w:color="000000"/>
              <w:bottom w:val="single" w:sz="2" w:space="0" w:color="000000"/>
              <w:right w:val="single" w:sz="2" w:space="0" w:color="000000"/>
            </w:tcBorders>
          </w:tcPr>
          <w:p w14:paraId="215CB6B0" w14:textId="77777777" w:rsidR="00207DD3" w:rsidRPr="00207DD3" w:rsidRDefault="00207DD3" w:rsidP="00207DD3">
            <w:pPr>
              <w:jc w:val="both"/>
              <w:rPr>
                <w:rFonts w:ascii="Times New Roman" w:hAnsi="Times New Roman" w:cs="Times New Roman"/>
                <w:sz w:val="24"/>
                <w:szCs w:val="24"/>
              </w:rPr>
            </w:pPr>
          </w:p>
        </w:tc>
      </w:tr>
      <w:tr w:rsidR="00207DD3" w:rsidRPr="00207DD3" w14:paraId="0CFD60C6" w14:textId="77777777" w:rsidTr="00EE4979">
        <w:trPr>
          <w:gridAfter w:val="1"/>
          <w:wAfter w:w="22" w:type="dxa"/>
          <w:trHeight w:val="377"/>
        </w:trPr>
        <w:tc>
          <w:tcPr>
            <w:tcW w:w="3837" w:type="dxa"/>
            <w:gridSpan w:val="2"/>
            <w:tcBorders>
              <w:top w:val="single" w:sz="2" w:space="0" w:color="000000"/>
              <w:left w:val="single" w:sz="2" w:space="0" w:color="000000"/>
              <w:bottom w:val="single" w:sz="2" w:space="0" w:color="000000"/>
              <w:right w:val="single" w:sz="2" w:space="0" w:color="000000"/>
            </w:tcBorders>
          </w:tcPr>
          <w:p w14:paraId="3845C7C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Acidovorax (семе Cucurbitaceae)</w:t>
            </w:r>
          </w:p>
        </w:tc>
        <w:tc>
          <w:tcPr>
            <w:tcW w:w="660" w:type="dxa"/>
            <w:gridSpan w:val="2"/>
            <w:tcBorders>
              <w:top w:val="single" w:sz="2" w:space="0" w:color="000000"/>
              <w:left w:val="single" w:sz="2" w:space="0" w:color="000000"/>
              <w:bottom w:val="single" w:sz="2" w:space="0" w:color="000000"/>
              <w:right w:val="single" w:sz="2" w:space="0" w:color="000000"/>
            </w:tcBorders>
          </w:tcPr>
          <w:p w14:paraId="680D42B4"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5FC4DC7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0</w:t>
            </w:r>
          </w:p>
        </w:tc>
        <w:tc>
          <w:tcPr>
            <w:tcW w:w="2079" w:type="dxa"/>
            <w:gridSpan w:val="2"/>
            <w:tcBorders>
              <w:top w:val="single" w:sz="2" w:space="0" w:color="000000"/>
              <w:left w:val="single" w:sz="2" w:space="0" w:color="000000"/>
              <w:bottom w:val="single" w:sz="2" w:space="0" w:color="000000"/>
              <w:right w:val="single" w:sz="2" w:space="0" w:color="000000"/>
            </w:tcBorders>
          </w:tcPr>
          <w:p w14:paraId="1E49A7DB"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0AB9370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w:t>
            </w:r>
          </w:p>
        </w:tc>
        <w:tc>
          <w:tcPr>
            <w:tcW w:w="1317" w:type="dxa"/>
            <w:gridSpan w:val="2"/>
            <w:tcBorders>
              <w:top w:val="single" w:sz="2" w:space="0" w:color="000000"/>
              <w:left w:val="single" w:sz="2" w:space="0" w:color="000000"/>
              <w:bottom w:val="single" w:sz="2" w:space="0" w:color="000000"/>
              <w:right w:val="single" w:sz="2" w:space="0" w:color="000000"/>
            </w:tcBorders>
          </w:tcPr>
          <w:p w14:paraId="7E7FEEE9"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32</w:t>
            </w:r>
          </w:p>
        </w:tc>
      </w:tr>
      <w:tr w:rsidR="00207DD3" w:rsidRPr="00207DD3" w14:paraId="01779856" w14:textId="77777777" w:rsidTr="00EE4979">
        <w:trPr>
          <w:gridAfter w:val="1"/>
          <w:wAfter w:w="22" w:type="dxa"/>
          <w:trHeight w:val="632"/>
        </w:trPr>
        <w:tc>
          <w:tcPr>
            <w:tcW w:w="3837" w:type="dxa"/>
            <w:gridSpan w:val="2"/>
            <w:tcBorders>
              <w:top w:val="single" w:sz="2" w:space="0" w:color="000000"/>
              <w:left w:val="single" w:sz="2" w:space="0" w:color="000000"/>
              <w:bottom w:val="single" w:sz="2" w:space="0" w:color="000000"/>
              <w:right w:val="single" w:sz="2" w:space="0" w:color="000000"/>
            </w:tcBorders>
          </w:tcPr>
          <w:p w14:paraId="6F7656C8"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lastRenderedPageBreak/>
              <w:t>Norovirus i Hepatitis А (јагодичасто воће и лиснато поврће)</w:t>
            </w:r>
          </w:p>
        </w:tc>
        <w:tc>
          <w:tcPr>
            <w:tcW w:w="660" w:type="dxa"/>
            <w:gridSpan w:val="2"/>
            <w:tcBorders>
              <w:top w:val="single" w:sz="2" w:space="0" w:color="000000"/>
              <w:left w:val="single" w:sz="2" w:space="0" w:color="000000"/>
              <w:bottom w:val="single" w:sz="2" w:space="0" w:color="000000"/>
              <w:right w:val="single" w:sz="2" w:space="0" w:color="000000"/>
            </w:tcBorders>
          </w:tcPr>
          <w:p w14:paraId="29EC221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0</w:t>
            </w:r>
          </w:p>
        </w:tc>
        <w:tc>
          <w:tcPr>
            <w:tcW w:w="662" w:type="dxa"/>
            <w:gridSpan w:val="2"/>
            <w:tcBorders>
              <w:top w:val="single" w:sz="2" w:space="0" w:color="000000"/>
              <w:left w:val="single" w:sz="2" w:space="0" w:color="000000"/>
              <w:bottom w:val="single" w:sz="2" w:space="0" w:color="000000"/>
              <w:right w:val="single" w:sz="2" w:space="0" w:color="000000"/>
            </w:tcBorders>
          </w:tcPr>
          <w:p w14:paraId="62E52B9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444</w:t>
            </w:r>
          </w:p>
        </w:tc>
        <w:tc>
          <w:tcPr>
            <w:tcW w:w="2079" w:type="dxa"/>
            <w:gridSpan w:val="2"/>
            <w:tcBorders>
              <w:top w:val="single" w:sz="2" w:space="0" w:color="000000"/>
              <w:left w:val="single" w:sz="2" w:space="0" w:color="000000"/>
              <w:bottom w:val="single" w:sz="2" w:space="0" w:color="000000"/>
              <w:right w:val="single" w:sz="2" w:space="0" w:color="000000"/>
            </w:tcBorders>
          </w:tcPr>
          <w:p w14:paraId="0CC537A4"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04F43984"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164</w:t>
            </w:r>
          </w:p>
        </w:tc>
        <w:tc>
          <w:tcPr>
            <w:tcW w:w="1317" w:type="dxa"/>
            <w:gridSpan w:val="2"/>
            <w:tcBorders>
              <w:top w:val="single" w:sz="2" w:space="0" w:color="000000"/>
              <w:left w:val="single" w:sz="2" w:space="0" w:color="000000"/>
              <w:bottom w:val="single" w:sz="2" w:space="0" w:color="000000"/>
              <w:right w:val="single" w:sz="2" w:space="0" w:color="000000"/>
            </w:tcBorders>
          </w:tcPr>
          <w:p w14:paraId="284F338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0</w:t>
            </w:r>
          </w:p>
        </w:tc>
      </w:tr>
      <w:tr w:rsidR="00207DD3" w:rsidRPr="00207DD3" w14:paraId="1DF48EC6" w14:textId="77777777" w:rsidTr="00EE4979">
        <w:trPr>
          <w:gridAfter w:val="1"/>
          <w:wAfter w:w="22" w:type="dxa"/>
          <w:trHeight w:val="377"/>
        </w:trPr>
        <w:tc>
          <w:tcPr>
            <w:tcW w:w="3837" w:type="dxa"/>
            <w:gridSpan w:val="2"/>
            <w:tcBorders>
              <w:top w:val="single" w:sz="2" w:space="0" w:color="000000"/>
              <w:left w:val="single" w:sz="2" w:space="0" w:color="000000"/>
              <w:bottom w:val="single" w:sz="2" w:space="0" w:color="000000"/>
              <w:right w:val="single" w:sz="2" w:space="0" w:color="000000"/>
            </w:tcBorders>
          </w:tcPr>
          <w:p w14:paraId="641BBEC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Вируси кромпира</w:t>
            </w:r>
          </w:p>
        </w:tc>
        <w:tc>
          <w:tcPr>
            <w:tcW w:w="660" w:type="dxa"/>
            <w:gridSpan w:val="2"/>
            <w:tcBorders>
              <w:top w:val="single" w:sz="2" w:space="0" w:color="000000"/>
              <w:left w:val="single" w:sz="2" w:space="0" w:color="000000"/>
              <w:bottom w:val="single" w:sz="2" w:space="0" w:color="000000"/>
              <w:right w:val="single" w:sz="2" w:space="0" w:color="000000"/>
            </w:tcBorders>
          </w:tcPr>
          <w:p w14:paraId="1771F61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0</w:t>
            </w:r>
          </w:p>
        </w:tc>
        <w:tc>
          <w:tcPr>
            <w:tcW w:w="662" w:type="dxa"/>
            <w:gridSpan w:val="2"/>
            <w:tcBorders>
              <w:top w:val="single" w:sz="2" w:space="0" w:color="000000"/>
              <w:left w:val="single" w:sz="2" w:space="0" w:color="000000"/>
              <w:bottom w:val="single" w:sz="2" w:space="0" w:color="000000"/>
              <w:right w:val="single" w:sz="2" w:space="0" w:color="000000"/>
            </w:tcBorders>
          </w:tcPr>
          <w:p w14:paraId="09F9A419" w14:textId="77777777" w:rsidR="00207DD3" w:rsidRPr="00207DD3" w:rsidRDefault="00207DD3" w:rsidP="00207DD3">
            <w:pPr>
              <w:jc w:val="both"/>
              <w:rPr>
                <w:rFonts w:ascii="Times New Roman" w:hAnsi="Times New Roman" w:cs="Times New Roman"/>
                <w:sz w:val="24"/>
                <w:szCs w:val="24"/>
              </w:rPr>
            </w:pPr>
          </w:p>
        </w:tc>
        <w:tc>
          <w:tcPr>
            <w:tcW w:w="2079" w:type="dxa"/>
            <w:gridSpan w:val="2"/>
            <w:tcBorders>
              <w:top w:val="single" w:sz="2" w:space="0" w:color="000000"/>
              <w:left w:val="single" w:sz="2" w:space="0" w:color="000000"/>
              <w:bottom w:val="single" w:sz="2" w:space="0" w:color="000000"/>
              <w:right w:val="single" w:sz="2" w:space="0" w:color="000000"/>
            </w:tcBorders>
          </w:tcPr>
          <w:p w14:paraId="49191638"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62763297"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З</w:t>
            </w:r>
          </w:p>
        </w:tc>
        <w:tc>
          <w:tcPr>
            <w:tcW w:w="1317" w:type="dxa"/>
            <w:gridSpan w:val="2"/>
            <w:tcBorders>
              <w:top w:val="single" w:sz="2" w:space="0" w:color="000000"/>
              <w:left w:val="single" w:sz="2" w:space="0" w:color="000000"/>
              <w:bottom w:val="single" w:sz="2" w:space="0" w:color="000000"/>
              <w:right w:val="single" w:sz="2" w:space="0" w:color="000000"/>
            </w:tcBorders>
          </w:tcPr>
          <w:p w14:paraId="6B7FB94C"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З</w:t>
            </w:r>
          </w:p>
        </w:tc>
      </w:tr>
      <w:tr w:rsidR="00207DD3" w:rsidRPr="00207DD3" w14:paraId="0F95F6B6" w14:textId="77777777" w:rsidTr="00EE4979">
        <w:trPr>
          <w:gridAfter w:val="1"/>
          <w:wAfter w:w="22" w:type="dxa"/>
          <w:trHeight w:val="377"/>
        </w:trPr>
        <w:tc>
          <w:tcPr>
            <w:tcW w:w="3837" w:type="dxa"/>
            <w:gridSpan w:val="2"/>
            <w:tcBorders>
              <w:top w:val="single" w:sz="2" w:space="0" w:color="000000"/>
              <w:left w:val="single" w:sz="2" w:space="0" w:color="000000"/>
              <w:bottom w:val="single" w:sz="2" w:space="0" w:color="000000"/>
              <w:right w:val="single" w:sz="2" w:space="0" w:color="000000"/>
            </w:tcBorders>
          </w:tcPr>
          <w:p w14:paraId="4A1606A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Семе</w:t>
            </w:r>
          </w:p>
        </w:tc>
        <w:tc>
          <w:tcPr>
            <w:tcW w:w="660" w:type="dxa"/>
            <w:gridSpan w:val="2"/>
            <w:tcBorders>
              <w:top w:val="single" w:sz="2" w:space="0" w:color="000000"/>
              <w:left w:val="single" w:sz="2" w:space="0" w:color="000000"/>
              <w:bottom w:val="single" w:sz="2" w:space="0" w:color="000000"/>
              <w:right w:val="single" w:sz="2" w:space="0" w:color="000000"/>
            </w:tcBorders>
          </w:tcPr>
          <w:p w14:paraId="4A098AB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76</w:t>
            </w:r>
          </w:p>
        </w:tc>
        <w:tc>
          <w:tcPr>
            <w:tcW w:w="662" w:type="dxa"/>
            <w:gridSpan w:val="2"/>
            <w:tcBorders>
              <w:top w:val="single" w:sz="2" w:space="0" w:color="000000"/>
              <w:left w:val="single" w:sz="2" w:space="0" w:color="000000"/>
              <w:bottom w:val="single" w:sz="2" w:space="0" w:color="000000"/>
              <w:right w:val="single" w:sz="2" w:space="0" w:color="000000"/>
            </w:tcBorders>
          </w:tcPr>
          <w:p w14:paraId="6B1B266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8</w:t>
            </w:r>
          </w:p>
        </w:tc>
        <w:tc>
          <w:tcPr>
            <w:tcW w:w="2079" w:type="dxa"/>
            <w:gridSpan w:val="2"/>
            <w:tcBorders>
              <w:top w:val="single" w:sz="2" w:space="0" w:color="000000"/>
              <w:left w:val="single" w:sz="2" w:space="0" w:color="000000"/>
              <w:bottom w:val="single" w:sz="2" w:space="0" w:color="000000"/>
              <w:right w:val="single" w:sz="2" w:space="0" w:color="000000"/>
            </w:tcBorders>
          </w:tcPr>
          <w:p w14:paraId="0B9C5545"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077FFFA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10</w:t>
            </w:r>
          </w:p>
        </w:tc>
        <w:tc>
          <w:tcPr>
            <w:tcW w:w="1317" w:type="dxa"/>
            <w:gridSpan w:val="2"/>
            <w:tcBorders>
              <w:top w:val="single" w:sz="2" w:space="0" w:color="000000"/>
              <w:left w:val="single" w:sz="2" w:space="0" w:color="000000"/>
              <w:bottom w:val="single" w:sz="2" w:space="0" w:color="000000"/>
              <w:right w:val="single" w:sz="2" w:space="0" w:color="000000"/>
            </w:tcBorders>
          </w:tcPr>
          <w:p w14:paraId="547E628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w:t>
            </w:r>
          </w:p>
        </w:tc>
      </w:tr>
      <w:tr w:rsidR="00207DD3" w:rsidRPr="00207DD3" w14:paraId="7E0858D8" w14:textId="77777777" w:rsidTr="00EE4979">
        <w:trPr>
          <w:gridAfter w:val="1"/>
          <w:wAfter w:w="22" w:type="dxa"/>
          <w:trHeight w:val="371"/>
        </w:trPr>
        <w:tc>
          <w:tcPr>
            <w:tcW w:w="3837" w:type="dxa"/>
            <w:gridSpan w:val="2"/>
            <w:tcBorders>
              <w:top w:val="single" w:sz="2" w:space="0" w:color="000000"/>
              <w:left w:val="single" w:sz="2" w:space="0" w:color="000000"/>
              <w:bottom w:val="single" w:sz="2" w:space="0" w:color="000000"/>
              <w:right w:val="single" w:sz="2" w:space="0" w:color="000000"/>
            </w:tcBorders>
          </w:tcPr>
          <w:p w14:paraId="072663A9" w14:textId="77777777" w:rsidR="00207DD3" w:rsidRPr="00207DD3" w:rsidRDefault="00207DD3" w:rsidP="00207DD3">
            <w:pPr>
              <w:jc w:val="both"/>
              <w:rPr>
                <w:rFonts w:ascii="Times New Roman" w:hAnsi="Times New Roman" w:cs="Times New Roman"/>
                <w:sz w:val="24"/>
                <w:szCs w:val="24"/>
              </w:rPr>
            </w:pPr>
          </w:p>
        </w:tc>
        <w:tc>
          <w:tcPr>
            <w:tcW w:w="660" w:type="dxa"/>
            <w:gridSpan w:val="2"/>
            <w:tcBorders>
              <w:top w:val="single" w:sz="2" w:space="0" w:color="000000"/>
              <w:left w:val="single" w:sz="2" w:space="0" w:color="000000"/>
              <w:bottom w:val="single" w:sz="2" w:space="0" w:color="000000"/>
              <w:right w:val="single" w:sz="2" w:space="0" w:color="000000"/>
            </w:tcBorders>
          </w:tcPr>
          <w:p w14:paraId="66C9FF11"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6E4B239D" w14:textId="77777777" w:rsidR="00207DD3" w:rsidRPr="00207DD3" w:rsidRDefault="00207DD3" w:rsidP="00207DD3">
            <w:pPr>
              <w:jc w:val="both"/>
              <w:rPr>
                <w:rFonts w:ascii="Times New Roman" w:hAnsi="Times New Roman" w:cs="Times New Roman"/>
                <w:sz w:val="24"/>
                <w:szCs w:val="24"/>
              </w:rPr>
            </w:pPr>
          </w:p>
        </w:tc>
        <w:tc>
          <w:tcPr>
            <w:tcW w:w="2079" w:type="dxa"/>
            <w:gridSpan w:val="2"/>
            <w:tcBorders>
              <w:top w:val="single" w:sz="2" w:space="0" w:color="000000"/>
              <w:left w:val="single" w:sz="2" w:space="0" w:color="000000"/>
              <w:bottom w:val="single" w:sz="2" w:space="0" w:color="000000"/>
              <w:right w:val="single" w:sz="2" w:space="0" w:color="000000"/>
            </w:tcBorders>
          </w:tcPr>
          <w:p w14:paraId="53A22237"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0E076C47" w14:textId="77777777" w:rsidR="00207DD3" w:rsidRPr="00207DD3" w:rsidRDefault="00207DD3" w:rsidP="00207DD3">
            <w:pPr>
              <w:jc w:val="both"/>
              <w:rPr>
                <w:rFonts w:ascii="Times New Roman" w:hAnsi="Times New Roman" w:cs="Times New Roman"/>
                <w:sz w:val="24"/>
                <w:szCs w:val="24"/>
              </w:rPr>
            </w:pPr>
          </w:p>
        </w:tc>
        <w:tc>
          <w:tcPr>
            <w:tcW w:w="1317" w:type="dxa"/>
            <w:gridSpan w:val="2"/>
            <w:tcBorders>
              <w:top w:val="single" w:sz="2" w:space="0" w:color="000000"/>
              <w:left w:val="single" w:sz="2" w:space="0" w:color="000000"/>
              <w:bottom w:val="single" w:sz="2" w:space="0" w:color="000000"/>
              <w:right w:val="single" w:sz="2" w:space="0" w:color="000000"/>
            </w:tcBorders>
          </w:tcPr>
          <w:p w14:paraId="4DD1A088" w14:textId="77777777" w:rsidR="00207DD3" w:rsidRPr="00207DD3" w:rsidRDefault="00207DD3" w:rsidP="00207DD3">
            <w:pPr>
              <w:jc w:val="both"/>
              <w:rPr>
                <w:rFonts w:ascii="Times New Roman" w:hAnsi="Times New Roman" w:cs="Times New Roman"/>
                <w:sz w:val="24"/>
                <w:szCs w:val="24"/>
              </w:rPr>
            </w:pPr>
          </w:p>
        </w:tc>
      </w:tr>
      <w:tr w:rsidR="00207DD3" w:rsidRPr="00207DD3" w14:paraId="30B7A341" w14:textId="77777777" w:rsidTr="00EE4979">
        <w:trPr>
          <w:gridAfter w:val="1"/>
          <w:wAfter w:w="22" w:type="dxa"/>
          <w:trHeight w:val="396"/>
        </w:trPr>
        <w:tc>
          <w:tcPr>
            <w:tcW w:w="3837" w:type="dxa"/>
            <w:gridSpan w:val="2"/>
            <w:vMerge w:val="restart"/>
            <w:tcBorders>
              <w:top w:val="single" w:sz="2" w:space="0" w:color="000000"/>
              <w:left w:val="single" w:sz="2" w:space="0" w:color="000000"/>
              <w:bottom w:val="single" w:sz="2" w:space="0" w:color="000000"/>
              <w:right w:val="single" w:sz="2" w:space="0" w:color="000000"/>
            </w:tcBorders>
          </w:tcPr>
          <w:p w14:paraId="214555B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Не наплаћује се (мониторинг, програм мера)</w:t>
            </w:r>
          </w:p>
        </w:tc>
        <w:tc>
          <w:tcPr>
            <w:tcW w:w="660" w:type="dxa"/>
            <w:gridSpan w:val="2"/>
            <w:tcBorders>
              <w:top w:val="single" w:sz="2" w:space="0" w:color="000000"/>
              <w:left w:val="single" w:sz="2" w:space="0" w:color="000000"/>
              <w:bottom w:val="single" w:sz="2" w:space="0" w:color="000000"/>
              <w:right w:val="single" w:sz="2" w:space="0" w:color="000000"/>
            </w:tcBorders>
          </w:tcPr>
          <w:p w14:paraId="7BF577FC"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1308F516" w14:textId="77777777" w:rsidR="00207DD3" w:rsidRPr="00207DD3" w:rsidRDefault="00207DD3" w:rsidP="00207DD3">
            <w:pPr>
              <w:jc w:val="both"/>
              <w:rPr>
                <w:rFonts w:ascii="Times New Roman" w:hAnsi="Times New Roman" w:cs="Times New Roman"/>
                <w:sz w:val="24"/>
                <w:szCs w:val="24"/>
              </w:rPr>
            </w:pPr>
          </w:p>
        </w:tc>
        <w:tc>
          <w:tcPr>
            <w:tcW w:w="2079" w:type="dxa"/>
            <w:gridSpan w:val="2"/>
            <w:tcBorders>
              <w:top w:val="single" w:sz="2" w:space="0" w:color="000000"/>
              <w:left w:val="single" w:sz="2" w:space="0" w:color="000000"/>
              <w:bottom w:val="single" w:sz="2" w:space="0" w:color="000000"/>
              <w:right w:val="single" w:sz="2" w:space="0" w:color="000000"/>
            </w:tcBorders>
          </w:tcPr>
          <w:p w14:paraId="59AF0E41"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2BC2B579" w14:textId="77777777" w:rsidR="00207DD3" w:rsidRPr="00207DD3" w:rsidRDefault="00207DD3" w:rsidP="00207DD3">
            <w:pPr>
              <w:jc w:val="both"/>
              <w:rPr>
                <w:rFonts w:ascii="Times New Roman" w:hAnsi="Times New Roman" w:cs="Times New Roman"/>
                <w:sz w:val="24"/>
                <w:szCs w:val="24"/>
              </w:rPr>
            </w:pPr>
          </w:p>
        </w:tc>
        <w:tc>
          <w:tcPr>
            <w:tcW w:w="1317" w:type="dxa"/>
            <w:gridSpan w:val="2"/>
            <w:tcBorders>
              <w:top w:val="single" w:sz="2" w:space="0" w:color="000000"/>
              <w:left w:val="single" w:sz="2" w:space="0" w:color="000000"/>
              <w:bottom w:val="single" w:sz="2" w:space="0" w:color="000000"/>
              <w:right w:val="single" w:sz="2" w:space="0" w:color="000000"/>
            </w:tcBorders>
          </w:tcPr>
          <w:p w14:paraId="67B89EF9" w14:textId="77777777" w:rsidR="00207DD3" w:rsidRPr="00207DD3" w:rsidRDefault="00207DD3" w:rsidP="00207DD3">
            <w:pPr>
              <w:jc w:val="both"/>
              <w:rPr>
                <w:rFonts w:ascii="Times New Roman" w:hAnsi="Times New Roman" w:cs="Times New Roman"/>
                <w:sz w:val="24"/>
                <w:szCs w:val="24"/>
              </w:rPr>
            </w:pPr>
          </w:p>
        </w:tc>
      </w:tr>
      <w:tr w:rsidR="00207DD3" w:rsidRPr="00207DD3" w14:paraId="7F045D2F" w14:textId="77777777" w:rsidTr="00EE4979">
        <w:trPr>
          <w:gridAfter w:val="1"/>
          <w:wAfter w:w="22" w:type="dxa"/>
          <w:trHeight w:val="377"/>
        </w:trPr>
        <w:tc>
          <w:tcPr>
            <w:tcW w:w="0" w:type="auto"/>
            <w:gridSpan w:val="2"/>
            <w:vMerge/>
            <w:tcBorders>
              <w:top w:val="nil"/>
              <w:left w:val="single" w:sz="2" w:space="0" w:color="000000"/>
              <w:bottom w:val="nil"/>
              <w:right w:val="single" w:sz="2" w:space="0" w:color="000000"/>
            </w:tcBorders>
          </w:tcPr>
          <w:p w14:paraId="0FFEC491" w14:textId="77777777" w:rsidR="00207DD3" w:rsidRPr="00207DD3" w:rsidRDefault="00207DD3" w:rsidP="00207DD3">
            <w:pPr>
              <w:jc w:val="both"/>
              <w:rPr>
                <w:rFonts w:ascii="Times New Roman" w:hAnsi="Times New Roman" w:cs="Times New Roman"/>
                <w:sz w:val="24"/>
                <w:szCs w:val="24"/>
              </w:rPr>
            </w:pPr>
          </w:p>
        </w:tc>
        <w:tc>
          <w:tcPr>
            <w:tcW w:w="660" w:type="dxa"/>
            <w:gridSpan w:val="2"/>
            <w:tcBorders>
              <w:top w:val="single" w:sz="2" w:space="0" w:color="000000"/>
              <w:left w:val="single" w:sz="2" w:space="0" w:color="000000"/>
              <w:bottom w:val="single" w:sz="2" w:space="0" w:color="000000"/>
              <w:right w:val="single" w:sz="2" w:space="0" w:color="000000"/>
            </w:tcBorders>
          </w:tcPr>
          <w:p w14:paraId="3BC79AE2"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738DB062" w14:textId="77777777" w:rsidR="00207DD3" w:rsidRPr="00207DD3" w:rsidRDefault="00207DD3" w:rsidP="00207DD3">
            <w:pPr>
              <w:jc w:val="both"/>
              <w:rPr>
                <w:rFonts w:ascii="Times New Roman" w:hAnsi="Times New Roman" w:cs="Times New Roman"/>
                <w:sz w:val="24"/>
                <w:szCs w:val="24"/>
              </w:rPr>
            </w:pPr>
          </w:p>
        </w:tc>
        <w:tc>
          <w:tcPr>
            <w:tcW w:w="2079" w:type="dxa"/>
            <w:gridSpan w:val="2"/>
            <w:tcBorders>
              <w:top w:val="single" w:sz="2" w:space="0" w:color="000000"/>
              <w:left w:val="single" w:sz="2" w:space="0" w:color="000000"/>
              <w:bottom w:val="single" w:sz="2" w:space="0" w:color="000000"/>
              <w:right w:val="single" w:sz="2" w:space="0" w:color="000000"/>
            </w:tcBorders>
          </w:tcPr>
          <w:p w14:paraId="1DB4891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Norovirus i Hepatitis А</w:t>
            </w:r>
          </w:p>
        </w:tc>
        <w:tc>
          <w:tcPr>
            <w:tcW w:w="1019" w:type="dxa"/>
            <w:gridSpan w:val="2"/>
            <w:tcBorders>
              <w:top w:val="single" w:sz="2" w:space="0" w:color="000000"/>
              <w:left w:val="single" w:sz="2" w:space="0" w:color="000000"/>
              <w:bottom w:val="single" w:sz="2" w:space="0" w:color="000000"/>
              <w:right w:val="single" w:sz="2" w:space="0" w:color="000000"/>
            </w:tcBorders>
          </w:tcPr>
          <w:p w14:paraId="31FC7AB2" w14:textId="77777777" w:rsidR="00207DD3" w:rsidRPr="00207DD3" w:rsidRDefault="00207DD3" w:rsidP="00207DD3">
            <w:pPr>
              <w:jc w:val="both"/>
              <w:rPr>
                <w:rFonts w:ascii="Times New Roman" w:hAnsi="Times New Roman" w:cs="Times New Roman"/>
                <w:sz w:val="24"/>
                <w:szCs w:val="24"/>
              </w:rPr>
            </w:pPr>
          </w:p>
        </w:tc>
        <w:tc>
          <w:tcPr>
            <w:tcW w:w="1317" w:type="dxa"/>
            <w:gridSpan w:val="2"/>
            <w:tcBorders>
              <w:top w:val="single" w:sz="2" w:space="0" w:color="000000"/>
              <w:left w:val="single" w:sz="2" w:space="0" w:color="000000"/>
              <w:bottom w:val="single" w:sz="2" w:space="0" w:color="000000"/>
              <w:right w:val="single" w:sz="2" w:space="0" w:color="000000"/>
            </w:tcBorders>
          </w:tcPr>
          <w:p w14:paraId="3DFBC6B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125</w:t>
            </w:r>
          </w:p>
        </w:tc>
      </w:tr>
      <w:tr w:rsidR="00207DD3" w:rsidRPr="00207DD3" w14:paraId="2F7256FE" w14:textId="77777777" w:rsidTr="00EE4979">
        <w:trPr>
          <w:gridAfter w:val="1"/>
          <w:wAfter w:w="22" w:type="dxa"/>
          <w:trHeight w:val="604"/>
        </w:trPr>
        <w:tc>
          <w:tcPr>
            <w:tcW w:w="0" w:type="auto"/>
            <w:gridSpan w:val="2"/>
            <w:vMerge/>
            <w:tcBorders>
              <w:top w:val="nil"/>
              <w:left w:val="single" w:sz="2" w:space="0" w:color="000000"/>
              <w:bottom w:val="single" w:sz="2" w:space="0" w:color="000000"/>
              <w:right w:val="single" w:sz="2" w:space="0" w:color="000000"/>
            </w:tcBorders>
          </w:tcPr>
          <w:p w14:paraId="6577BF12" w14:textId="77777777" w:rsidR="00207DD3" w:rsidRPr="00207DD3" w:rsidRDefault="00207DD3" w:rsidP="00207DD3">
            <w:pPr>
              <w:jc w:val="both"/>
              <w:rPr>
                <w:rFonts w:ascii="Times New Roman" w:hAnsi="Times New Roman" w:cs="Times New Roman"/>
                <w:sz w:val="24"/>
                <w:szCs w:val="24"/>
              </w:rPr>
            </w:pPr>
          </w:p>
        </w:tc>
        <w:tc>
          <w:tcPr>
            <w:tcW w:w="660" w:type="dxa"/>
            <w:gridSpan w:val="2"/>
            <w:tcBorders>
              <w:top w:val="single" w:sz="2" w:space="0" w:color="000000"/>
              <w:left w:val="single" w:sz="2" w:space="0" w:color="000000"/>
              <w:bottom w:val="single" w:sz="2" w:space="0" w:color="000000"/>
              <w:right w:val="single" w:sz="2" w:space="0" w:color="000000"/>
            </w:tcBorders>
          </w:tcPr>
          <w:p w14:paraId="3DE9FE11"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54C49490" w14:textId="77777777" w:rsidR="00207DD3" w:rsidRPr="00207DD3" w:rsidRDefault="00207DD3" w:rsidP="00207DD3">
            <w:pPr>
              <w:jc w:val="both"/>
              <w:rPr>
                <w:rFonts w:ascii="Times New Roman" w:hAnsi="Times New Roman" w:cs="Times New Roman"/>
                <w:sz w:val="24"/>
                <w:szCs w:val="24"/>
              </w:rPr>
            </w:pPr>
          </w:p>
        </w:tc>
        <w:tc>
          <w:tcPr>
            <w:tcW w:w="2079" w:type="dxa"/>
            <w:gridSpan w:val="2"/>
            <w:tcBorders>
              <w:top w:val="single" w:sz="2" w:space="0" w:color="000000"/>
              <w:left w:val="single" w:sz="2" w:space="0" w:color="000000"/>
              <w:bottom w:val="single" w:sz="2" w:space="0" w:color="000000"/>
              <w:right w:val="single" w:sz="2" w:space="0" w:color="000000"/>
            </w:tcBorders>
          </w:tcPr>
          <w:p w14:paraId="14842F9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Винова</w:t>
            </w:r>
            <w:r w:rsidRPr="00207DD3">
              <w:rPr>
                <w:rFonts w:ascii="Times New Roman" w:hAnsi="Times New Roman" w:cs="Times New Roman"/>
                <w:sz w:val="24"/>
                <w:szCs w:val="24"/>
              </w:rPr>
              <w:tab/>
              <w:t>лоза</w:t>
            </w:r>
          </w:p>
          <w:p w14:paraId="2E23183D"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(Xylophillus)</w:t>
            </w:r>
          </w:p>
        </w:tc>
        <w:tc>
          <w:tcPr>
            <w:tcW w:w="1019" w:type="dxa"/>
            <w:gridSpan w:val="2"/>
            <w:tcBorders>
              <w:top w:val="single" w:sz="2" w:space="0" w:color="000000"/>
              <w:left w:val="single" w:sz="2" w:space="0" w:color="000000"/>
              <w:bottom w:val="single" w:sz="2" w:space="0" w:color="000000"/>
              <w:right w:val="single" w:sz="2" w:space="0" w:color="000000"/>
            </w:tcBorders>
          </w:tcPr>
          <w:p w14:paraId="1365A837" w14:textId="77777777" w:rsidR="00207DD3" w:rsidRPr="00207DD3" w:rsidRDefault="00207DD3" w:rsidP="00207DD3">
            <w:pPr>
              <w:jc w:val="both"/>
              <w:rPr>
                <w:rFonts w:ascii="Times New Roman" w:hAnsi="Times New Roman" w:cs="Times New Roman"/>
                <w:sz w:val="24"/>
                <w:szCs w:val="24"/>
              </w:rPr>
            </w:pPr>
          </w:p>
        </w:tc>
        <w:tc>
          <w:tcPr>
            <w:tcW w:w="1317" w:type="dxa"/>
            <w:gridSpan w:val="2"/>
            <w:tcBorders>
              <w:top w:val="single" w:sz="2" w:space="0" w:color="000000"/>
              <w:left w:val="single" w:sz="2" w:space="0" w:color="000000"/>
              <w:bottom w:val="single" w:sz="2" w:space="0" w:color="000000"/>
              <w:right w:val="single" w:sz="2" w:space="0" w:color="000000"/>
            </w:tcBorders>
          </w:tcPr>
          <w:p w14:paraId="3DF30778"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19</w:t>
            </w:r>
          </w:p>
        </w:tc>
      </w:tr>
      <w:tr w:rsidR="00207DD3" w:rsidRPr="00207DD3" w14:paraId="16DD3B34" w14:textId="77777777" w:rsidTr="00EE4979">
        <w:tblPrEx>
          <w:tblCellMar>
            <w:top w:w="30" w:type="dxa"/>
            <w:left w:w="101" w:type="dxa"/>
            <w:right w:w="115" w:type="dxa"/>
          </w:tblCellMar>
        </w:tblPrEx>
        <w:trPr>
          <w:gridBefore w:val="1"/>
          <w:wBefore w:w="35" w:type="dxa"/>
          <w:trHeight w:val="377"/>
        </w:trPr>
        <w:tc>
          <w:tcPr>
            <w:tcW w:w="3818" w:type="dxa"/>
            <w:gridSpan w:val="2"/>
            <w:tcBorders>
              <w:top w:val="single" w:sz="2" w:space="0" w:color="000000"/>
              <w:left w:val="single" w:sz="2" w:space="0" w:color="000000"/>
              <w:bottom w:val="single" w:sz="2" w:space="0" w:color="000000"/>
              <w:right w:val="single" w:sz="2" w:space="0" w:color="000000"/>
            </w:tcBorders>
          </w:tcPr>
          <w:p w14:paraId="5080244A"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5EFD18CD" w14:textId="77777777" w:rsidR="00207DD3" w:rsidRPr="00207DD3" w:rsidRDefault="00207DD3" w:rsidP="00207DD3">
            <w:pPr>
              <w:jc w:val="both"/>
              <w:rPr>
                <w:rFonts w:ascii="Times New Roman" w:hAnsi="Times New Roman" w:cs="Times New Roman"/>
                <w:sz w:val="24"/>
                <w:szCs w:val="24"/>
              </w:rPr>
            </w:pPr>
          </w:p>
        </w:tc>
        <w:tc>
          <w:tcPr>
            <w:tcW w:w="657" w:type="dxa"/>
            <w:gridSpan w:val="2"/>
            <w:tcBorders>
              <w:top w:val="single" w:sz="2" w:space="0" w:color="000000"/>
              <w:left w:val="single" w:sz="2" w:space="0" w:color="000000"/>
              <w:bottom w:val="single" w:sz="2" w:space="0" w:color="000000"/>
              <w:right w:val="single" w:sz="2" w:space="0" w:color="000000"/>
            </w:tcBorders>
          </w:tcPr>
          <w:p w14:paraId="2EAD5C39" w14:textId="77777777" w:rsidR="00207DD3" w:rsidRPr="00207DD3" w:rsidRDefault="00207DD3" w:rsidP="00207DD3">
            <w:pPr>
              <w:jc w:val="both"/>
              <w:rPr>
                <w:rFonts w:ascii="Times New Roman" w:hAnsi="Times New Roman" w:cs="Times New Roman"/>
                <w:sz w:val="24"/>
                <w:szCs w:val="24"/>
              </w:rPr>
            </w:pPr>
          </w:p>
        </w:tc>
        <w:tc>
          <w:tcPr>
            <w:tcW w:w="2096" w:type="dxa"/>
            <w:gridSpan w:val="2"/>
            <w:tcBorders>
              <w:top w:val="single" w:sz="2" w:space="0" w:color="000000"/>
              <w:left w:val="single" w:sz="2" w:space="0" w:color="000000"/>
              <w:bottom w:val="single" w:sz="2" w:space="0" w:color="000000"/>
              <w:right w:val="single" w:sz="2" w:space="0" w:color="000000"/>
            </w:tcBorders>
          </w:tcPr>
          <w:p w14:paraId="4BB7B1D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Кромпир</w:t>
            </w:r>
          </w:p>
        </w:tc>
        <w:tc>
          <w:tcPr>
            <w:tcW w:w="1019" w:type="dxa"/>
            <w:gridSpan w:val="2"/>
            <w:tcBorders>
              <w:top w:val="single" w:sz="2" w:space="0" w:color="000000"/>
              <w:left w:val="single" w:sz="2" w:space="0" w:color="000000"/>
              <w:bottom w:val="single" w:sz="2" w:space="0" w:color="000000"/>
              <w:right w:val="single" w:sz="2" w:space="0" w:color="000000"/>
            </w:tcBorders>
          </w:tcPr>
          <w:p w14:paraId="612DD18E"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381</w:t>
            </w:r>
          </w:p>
        </w:tc>
        <w:tc>
          <w:tcPr>
            <w:tcW w:w="1309" w:type="dxa"/>
            <w:gridSpan w:val="2"/>
            <w:tcBorders>
              <w:top w:val="single" w:sz="2" w:space="0" w:color="000000"/>
              <w:left w:val="single" w:sz="2" w:space="0" w:color="000000"/>
              <w:bottom w:val="single" w:sz="2" w:space="0" w:color="000000"/>
              <w:right w:val="single" w:sz="2" w:space="0" w:color="000000"/>
            </w:tcBorders>
          </w:tcPr>
          <w:p w14:paraId="35CD0FA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378</w:t>
            </w:r>
          </w:p>
        </w:tc>
      </w:tr>
      <w:tr w:rsidR="00207DD3" w:rsidRPr="00207DD3" w14:paraId="04E02BBF" w14:textId="77777777" w:rsidTr="00EE4979">
        <w:tblPrEx>
          <w:tblCellMar>
            <w:top w:w="30" w:type="dxa"/>
            <w:left w:w="101" w:type="dxa"/>
            <w:right w:w="115" w:type="dxa"/>
          </w:tblCellMar>
        </w:tblPrEx>
        <w:trPr>
          <w:gridBefore w:val="1"/>
          <w:wBefore w:w="35" w:type="dxa"/>
          <w:trHeight w:val="377"/>
        </w:trPr>
        <w:tc>
          <w:tcPr>
            <w:tcW w:w="3818" w:type="dxa"/>
            <w:gridSpan w:val="2"/>
            <w:tcBorders>
              <w:top w:val="single" w:sz="2" w:space="0" w:color="000000"/>
              <w:left w:val="single" w:sz="2" w:space="0" w:color="000000"/>
              <w:bottom w:val="single" w:sz="2" w:space="0" w:color="000000"/>
              <w:right w:val="single" w:sz="2" w:space="0" w:color="000000"/>
            </w:tcBorders>
          </w:tcPr>
          <w:p w14:paraId="4034F7B5" w14:textId="77777777" w:rsidR="00207DD3" w:rsidRPr="00207DD3" w:rsidRDefault="00207DD3" w:rsidP="00207DD3">
            <w:pPr>
              <w:jc w:val="both"/>
              <w:rPr>
                <w:rFonts w:ascii="Times New Roman" w:hAnsi="Times New Roman" w:cs="Times New Roman"/>
                <w:sz w:val="24"/>
                <w:szCs w:val="24"/>
              </w:rPr>
            </w:pPr>
          </w:p>
        </w:tc>
        <w:tc>
          <w:tcPr>
            <w:tcW w:w="662" w:type="dxa"/>
            <w:gridSpan w:val="2"/>
            <w:tcBorders>
              <w:top w:val="single" w:sz="2" w:space="0" w:color="000000"/>
              <w:left w:val="single" w:sz="2" w:space="0" w:color="000000"/>
              <w:bottom w:val="single" w:sz="2" w:space="0" w:color="000000"/>
              <w:right w:val="single" w:sz="2" w:space="0" w:color="000000"/>
            </w:tcBorders>
          </w:tcPr>
          <w:p w14:paraId="4B0FAEF9" w14:textId="77777777" w:rsidR="00207DD3" w:rsidRPr="00207DD3" w:rsidRDefault="00207DD3" w:rsidP="00207DD3">
            <w:pPr>
              <w:jc w:val="both"/>
              <w:rPr>
                <w:rFonts w:ascii="Times New Roman" w:hAnsi="Times New Roman" w:cs="Times New Roman"/>
                <w:sz w:val="24"/>
                <w:szCs w:val="24"/>
              </w:rPr>
            </w:pPr>
          </w:p>
        </w:tc>
        <w:tc>
          <w:tcPr>
            <w:tcW w:w="657" w:type="dxa"/>
            <w:gridSpan w:val="2"/>
            <w:tcBorders>
              <w:top w:val="single" w:sz="2" w:space="0" w:color="000000"/>
              <w:left w:val="single" w:sz="2" w:space="0" w:color="000000"/>
              <w:bottom w:val="single" w:sz="2" w:space="0" w:color="000000"/>
              <w:right w:val="single" w:sz="2" w:space="0" w:color="000000"/>
            </w:tcBorders>
          </w:tcPr>
          <w:p w14:paraId="33B86697" w14:textId="77777777" w:rsidR="00207DD3" w:rsidRPr="00207DD3" w:rsidRDefault="00207DD3" w:rsidP="00207DD3">
            <w:pPr>
              <w:jc w:val="both"/>
              <w:rPr>
                <w:rFonts w:ascii="Times New Roman" w:hAnsi="Times New Roman" w:cs="Times New Roman"/>
                <w:sz w:val="24"/>
                <w:szCs w:val="24"/>
              </w:rPr>
            </w:pPr>
          </w:p>
        </w:tc>
        <w:tc>
          <w:tcPr>
            <w:tcW w:w="2096" w:type="dxa"/>
            <w:gridSpan w:val="2"/>
            <w:tcBorders>
              <w:top w:val="single" w:sz="2" w:space="0" w:color="000000"/>
              <w:left w:val="single" w:sz="2" w:space="0" w:color="000000"/>
              <w:bottom w:val="single" w:sz="2" w:space="0" w:color="000000"/>
              <w:right w:val="single" w:sz="2" w:space="0" w:color="000000"/>
            </w:tcBorders>
          </w:tcPr>
          <w:p w14:paraId="44448A6B"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147F035D" w14:textId="77777777" w:rsidR="00207DD3" w:rsidRPr="00207DD3" w:rsidRDefault="00207DD3" w:rsidP="00207DD3">
            <w:pPr>
              <w:jc w:val="both"/>
              <w:rPr>
                <w:rFonts w:ascii="Times New Roman" w:hAnsi="Times New Roman" w:cs="Times New Roman"/>
                <w:sz w:val="24"/>
                <w:szCs w:val="24"/>
              </w:rPr>
            </w:pPr>
          </w:p>
        </w:tc>
        <w:tc>
          <w:tcPr>
            <w:tcW w:w="1309" w:type="dxa"/>
            <w:gridSpan w:val="2"/>
            <w:tcBorders>
              <w:top w:val="single" w:sz="2" w:space="0" w:color="000000"/>
              <w:left w:val="single" w:sz="2" w:space="0" w:color="000000"/>
              <w:bottom w:val="single" w:sz="2" w:space="0" w:color="000000"/>
              <w:right w:val="single" w:sz="2" w:space="0" w:color="000000"/>
            </w:tcBorders>
          </w:tcPr>
          <w:p w14:paraId="67B0CE1D" w14:textId="77777777" w:rsidR="00207DD3" w:rsidRPr="00207DD3" w:rsidRDefault="00207DD3" w:rsidP="00207DD3">
            <w:pPr>
              <w:jc w:val="both"/>
              <w:rPr>
                <w:rFonts w:ascii="Times New Roman" w:hAnsi="Times New Roman" w:cs="Times New Roman"/>
                <w:sz w:val="24"/>
                <w:szCs w:val="24"/>
              </w:rPr>
            </w:pPr>
          </w:p>
        </w:tc>
      </w:tr>
      <w:tr w:rsidR="00207DD3" w:rsidRPr="00207DD3" w14:paraId="1C6F6E0A" w14:textId="77777777" w:rsidTr="00EE4979">
        <w:tblPrEx>
          <w:tblCellMar>
            <w:top w:w="30" w:type="dxa"/>
            <w:left w:w="101" w:type="dxa"/>
            <w:right w:w="115" w:type="dxa"/>
          </w:tblCellMar>
        </w:tblPrEx>
        <w:trPr>
          <w:gridBefore w:val="1"/>
          <w:wBefore w:w="35" w:type="dxa"/>
          <w:trHeight w:val="377"/>
        </w:trPr>
        <w:tc>
          <w:tcPr>
            <w:tcW w:w="3818" w:type="dxa"/>
            <w:gridSpan w:val="2"/>
            <w:tcBorders>
              <w:top w:val="single" w:sz="2" w:space="0" w:color="000000"/>
              <w:left w:val="single" w:sz="2" w:space="0" w:color="000000"/>
              <w:bottom w:val="single" w:sz="2" w:space="0" w:color="000000"/>
              <w:right w:val="single" w:sz="2" w:space="0" w:color="000000"/>
            </w:tcBorders>
          </w:tcPr>
          <w:p w14:paraId="26FADF8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узорака</w:t>
            </w:r>
          </w:p>
        </w:tc>
        <w:tc>
          <w:tcPr>
            <w:tcW w:w="662" w:type="dxa"/>
            <w:gridSpan w:val="2"/>
            <w:tcBorders>
              <w:top w:val="single" w:sz="2" w:space="0" w:color="000000"/>
              <w:left w:val="single" w:sz="2" w:space="0" w:color="000000"/>
              <w:bottom w:val="single" w:sz="2" w:space="0" w:color="000000"/>
              <w:right w:val="single" w:sz="2" w:space="0" w:color="000000"/>
            </w:tcBorders>
          </w:tcPr>
          <w:p w14:paraId="015D3CA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780</w:t>
            </w:r>
          </w:p>
        </w:tc>
        <w:tc>
          <w:tcPr>
            <w:tcW w:w="657" w:type="dxa"/>
            <w:gridSpan w:val="2"/>
            <w:tcBorders>
              <w:top w:val="single" w:sz="2" w:space="0" w:color="000000"/>
              <w:left w:val="single" w:sz="2" w:space="0" w:color="000000"/>
              <w:bottom w:val="single" w:sz="2" w:space="0" w:color="000000"/>
              <w:right w:val="single" w:sz="2" w:space="0" w:color="000000"/>
            </w:tcBorders>
          </w:tcPr>
          <w:p w14:paraId="70EC452E"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821</w:t>
            </w:r>
          </w:p>
        </w:tc>
        <w:tc>
          <w:tcPr>
            <w:tcW w:w="2096" w:type="dxa"/>
            <w:gridSpan w:val="2"/>
            <w:tcBorders>
              <w:top w:val="single" w:sz="2" w:space="0" w:color="000000"/>
              <w:left w:val="single" w:sz="2" w:space="0" w:color="000000"/>
              <w:bottom w:val="single" w:sz="2" w:space="0" w:color="000000"/>
              <w:right w:val="single" w:sz="2" w:space="0" w:color="000000"/>
            </w:tcBorders>
          </w:tcPr>
          <w:p w14:paraId="3326DB3E" w14:textId="77777777" w:rsidR="00207DD3" w:rsidRPr="00207DD3" w:rsidRDefault="00207DD3" w:rsidP="00207DD3">
            <w:pPr>
              <w:jc w:val="both"/>
              <w:rPr>
                <w:rFonts w:ascii="Times New Roman" w:hAnsi="Times New Roman" w:cs="Times New Roman"/>
                <w:sz w:val="24"/>
                <w:szCs w:val="24"/>
              </w:rPr>
            </w:pPr>
          </w:p>
        </w:tc>
        <w:tc>
          <w:tcPr>
            <w:tcW w:w="1019" w:type="dxa"/>
            <w:gridSpan w:val="2"/>
            <w:tcBorders>
              <w:top w:val="single" w:sz="2" w:space="0" w:color="000000"/>
              <w:left w:val="single" w:sz="2" w:space="0" w:color="000000"/>
              <w:bottom w:val="single" w:sz="2" w:space="0" w:color="000000"/>
              <w:right w:val="single" w:sz="2" w:space="0" w:color="000000"/>
            </w:tcBorders>
          </w:tcPr>
          <w:p w14:paraId="74B59D5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1874</w:t>
            </w:r>
          </w:p>
        </w:tc>
        <w:tc>
          <w:tcPr>
            <w:tcW w:w="1309" w:type="dxa"/>
            <w:gridSpan w:val="2"/>
            <w:tcBorders>
              <w:top w:val="single" w:sz="2" w:space="0" w:color="000000"/>
              <w:left w:val="single" w:sz="2" w:space="0" w:color="000000"/>
              <w:bottom w:val="single" w:sz="2" w:space="0" w:color="000000"/>
              <w:right w:val="single" w:sz="2" w:space="0" w:color="000000"/>
            </w:tcBorders>
          </w:tcPr>
          <w:p w14:paraId="7661AE7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1663</w:t>
            </w:r>
          </w:p>
        </w:tc>
      </w:tr>
    </w:tbl>
    <w:p w14:paraId="79DD48E0" w14:textId="77777777" w:rsid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Анализе су спроведене према акредитованим методама лабораторије.</w:t>
      </w:r>
    </w:p>
    <w:p w14:paraId="385DBD2E" w14:textId="77777777" w:rsidR="00856E6A" w:rsidRPr="00207DD3" w:rsidRDefault="00856E6A" w:rsidP="00207DD3">
      <w:pPr>
        <w:jc w:val="both"/>
        <w:rPr>
          <w:rFonts w:ascii="Times New Roman" w:hAnsi="Times New Roman" w:cs="Times New Roman"/>
          <w:sz w:val="24"/>
          <w:szCs w:val="24"/>
        </w:rPr>
      </w:pPr>
    </w:p>
    <w:p w14:paraId="3941B203" w14:textId="18A34C7C" w:rsidR="00207DD3" w:rsidRPr="00B00919" w:rsidRDefault="00696064">
      <w:pPr>
        <w:pStyle w:val="ListParagraph"/>
        <w:numPr>
          <w:ilvl w:val="0"/>
          <w:numId w:val="17"/>
        </w:numPr>
        <w:jc w:val="both"/>
        <w:rPr>
          <w:rFonts w:ascii="Times New Roman" w:hAnsi="Times New Roman" w:cs="Times New Roman"/>
          <w:b/>
          <w:bCs/>
          <w:sz w:val="24"/>
          <w:szCs w:val="24"/>
        </w:rPr>
      </w:pPr>
      <w:r w:rsidRPr="00B00919">
        <w:rPr>
          <w:rFonts w:ascii="Times New Roman" w:hAnsi="Times New Roman" w:cs="Times New Roman"/>
          <w:b/>
          <w:bCs/>
          <w:sz w:val="24"/>
          <w:szCs w:val="24"/>
        </w:rPr>
        <w:t>Следеће питање Савета било је</w:t>
      </w:r>
      <w:r w:rsidR="0080566A" w:rsidRPr="00B00919">
        <w:rPr>
          <w:rFonts w:ascii="Times New Roman" w:hAnsi="Times New Roman" w:cs="Times New Roman"/>
          <w:b/>
          <w:bCs/>
          <w:sz w:val="24"/>
          <w:szCs w:val="24"/>
        </w:rPr>
        <w:t>,</w:t>
      </w:r>
      <w:r w:rsidRPr="00B00919">
        <w:rPr>
          <w:rFonts w:ascii="Times New Roman" w:hAnsi="Times New Roman" w:cs="Times New Roman"/>
          <w:b/>
          <w:bCs/>
          <w:sz w:val="24"/>
          <w:szCs w:val="24"/>
        </w:rPr>
        <w:t xml:space="preserve"> д</w:t>
      </w:r>
      <w:r w:rsidR="00207DD3" w:rsidRPr="00B00919">
        <w:rPr>
          <w:rFonts w:ascii="Times New Roman" w:hAnsi="Times New Roman" w:cs="Times New Roman"/>
          <w:b/>
          <w:bCs/>
          <w:sz w:val="24"/>
          <w:szCs w:val="24"/>
        </w:rPr>
        <w:t xml:space="preserve">а ли </w:t>
      </w:r>
      <w:r w:rsidR="00DF706C" w:rsidRPr="00B00919">
        <w:rPr>
          <w:rFonts w:ascii="Times New Roman" w:hAnsi="Times New Roman" w:cs="Times New Roman"/>
          <w:b/>
          <w:bCs/>
          <w:sz w:val="24"/>
          <w:szCs w:val="24"/>
        </w:rPr>
        <w:t xml:space="preserve">су </w:t>
      </w:r>
      <w:r w:rsidR="00207DD3" w:rsidRPr="00B00919">
        <w:rPr>
          <w:rFonts w:ascii="Times New Roman" w:hAnsi="Times New Roman" w:cs="Times New Roman"/>
          <w:b/>
          <w:bCs/>
          <w:sz w:val="24"/>
          <w:szCs w:val="24"/>
        </w:rPr>
        <w:t xml:space="preserve">утврђени и који негативни налази приликом тих контрола у </w:t>
      </w:r>
      <w:r w:rsidR="00856E6A" w:rsidRPr="00B00919">
        <w:rPr>
          <w:rFonts w:ascii="Times New Roman" w:hAnsi="Times New Roman" w:cs="Times New Roman"/>
          <w:b/>
          <w:bCs/>
          <w:sz w:val="24"/>
          <w:szCs w:val="24"/>
        </w:rPr>
        <w:t>периоду</w:t>
      </w:r>
      <w:r w:rsidR="00207DD3" w:rsidRPr="00B00919">
        <w:rPr>
          <w:rFonts w:ascii="Times New Roman" w:hAnsi="Times New Roman" w:cs="Times New Roman"/>
          <w:b/>
          <w:bCs/>
          <w:sz w:val="24"/>
          <w:szCs w:val="24"/>
        </w:rPr>
        <w:t xml:space="preserve"> 2022-2025. године, појединачно по годинама</w:t>
      </w:r>
    </w:p>
    <w:p w14:paraId="7F211B9A" w14:textId="77777777" w:rsidR="00856E6A" w:rsidRPr="00207DD3" w:rsidRDefault="00856E6A" w:rsidP="00207DD3">
      <w:pPr>
        <w:jc w:val="both"/>
        <w:rPr>
          <w:rFonts w:ascii="Times New Roman" w:hAnsi="Times New Roman" w:cs="Times New Roman"/>
          <w:sz w:val="24"/>
          <w:szCs w:val="24"/>
        </w:rPr>
      </w:pPr>
    </w:p>
    <w:p w14:paraId="03E33D2B" w14:textId="77777777" w:rsidR="00696064" w:rsidRDefault="00696064" w:rsidP="00207DD3">
      <w:pPr>
        <w:jc w:val="both"/>
        <w:rPr>
          <w:rFonts w:ascii="Times New Roman" w:hAnsi="Times New Roman" w:cs="Times New Roman"/>
          <w:sz w:val="24"/>
          <w:szCs w:val="24"/>
        </w:rPr>
      </w:pPr>
      <w:r>
        <w:rPr>
          <w:rFonts w:ascii="Times New Roman" w:hAnsi="Times New Roman" w:cs="Times New Roman"/>
          <w:sz w:val="24"/>
          <w:szCs w:val="24"/>
        </w:rPr>
        <w:t>Одговор Дирекције на ово питање дат је такође по лабораторијама :</w:t>
      </w:r>
    </w:p>
    <w:p w14:paraId="2856E1A7" w14:textId="12D51A7A" w:rsidR="00207DD3" w:rsidRPr="006010D8" w:rsidRDefault="006010D8" w:rsidP="00207DD3">
      <w:pPr>
        <w:jc w:val="both"/>
        <w:rPr>
          <w:rFonts w:ascii="Times New Roman" w:hAnsi="Times New Roman" w:cs="Times New Roman"/>
          <w:b/>
          <w:bCs/>
          <w:sz w:val="24"/>
          <w:szCs w:val="24"/>
        </w:rPr>
      </w:pPr>
      <w:r w:rsidRPr="006010D8">
        <w:rPr>
          <w:rFonts w:ascii="Times New Roman" w:hAnsi="Times New Roman" w:cs="Times New Roman"/>
          <w:b/>
          <w:bCs/>
          <w:sz w:val="24"/>
          <w:szCs w:val="24"/>
        </w:rPr>
        <w:t xml:space="preserve">а) </w:t>
      </w:r>
      <w:r w:rsidR="00696064" w:rsidRPr="006010D8">
        <w:rPr>
          <w:rFonts w:ascii="Times New Roman" w:hAnsi="Times New Roman" w:cs="Times New Roman"/>
          <w:b/>
          <w:bCs/>
          <w:sz w:val="24"/>
          <w:szCs w:val="24"/>
        </w:rPr>
        <w:t>Лабораторија</w:t>
      </w:r>
      <w:r w:rsidR="00207DD3" w:rsidRPr="006010D8">
        <w:rPr>
          <w:rFonts w:ascii="Times New Roman" w:hAnsi="Times New Roman" w:cs="Times New Roman"/>
          <w:b/>
          <w:bCs/>
          <w:sz w:val="24"/>
          <w:szCs w:val="24"/>
        </w:rPr>
        <w:t xml:space="preserve"> за квалитет, безбедност и микробиологију млека и хране за животиње- ЈIБХ</w:t>
      </w:r>
    </w:p>
    <w:p w14:paraId="281B7EDD" w14:textId="0F4DC65C" w:rsidR="00207DD3" w:rsidRPr="006010D8" w:rsidRDefault="00207DD3" w:rsidP="00207DD3">
      <w:pPr>
        <w:jc w:val="both"/>
        <w:rPr>
          <w:rFonts w:ascii="Times New Roman" w:hAnsi="Times New Roman" w:cs="Times New Roman"/>
          <w:b/>
          <w:bCs/>
          <w:sz w:val="24"/>
          <w:szCs w:val="24"/>
        </w:rPr>
      </w:pPr>
      <w:r w:rsidRPr="00207DD3">
        <w:rPr>
          <w:rFonts w:ascii="Times New Roman" w:hAnsi="Times New Roman" w:cs="Times New Roman"/>
          <w:sz w:val="24"/>
          <w:szCs w:val="24"/>
        </w:rPr>
        <w:t>Анализе сировог млека се односе и на квалитет и на безбедност и није могуће написати податак о броју неусаглашених узорака</w:t>
      </w:r>
      <w:r w:rsidR="006010D8">
        <w:rPr>
          <w:rFonts w:ascii="Times New Roman" w:hAnsi="Times New Roman" w:cs="Times New Roman"/>
          <w:b/>
          <w:bCs/>
          <w:sz w:val="24"/>
          <w:szCs w:val="24"/>
        </w:rPr>
        <w:t>.</w:t>
      </w:r>
    </w:p>
    <w:p w14:paraId="41DEAACB" w14:textId="1465743E" w:rsidR="00207DD3" w:rsidRPr="006010D8" w:rsidRDefault="006010D8" w:rsidP="00207DD3">
      <w:pPr>
        <w:jc w:val="both"/>
        <w:rPr>
          <w:rFonts w:ascii="Times New Roman" w:hAnsi="Times New Roman" w:cs="Times New Roman"/>
          <w:b/>
          <w:bCs/>
          <w:sz w:val="24"/>
          <w:szCs w:val="24"/>
        </w:rPr>
      </w:pPr>
      <w:r w:rsidRPr="006010D8">
        <w:rPr>
          <w:rFonts w:ascii="Times New Roman" w:hAnsi="Times New Roman" w:cs="Times New Roman"/>
          <w:b/>
          <w:bCs/>
          <w:sz w:val="24"/>
          <w:szCs w:val="24"/>
        </w:rPr>
        <w:t xml:space="preserve">б) </w:t>
      </w:r>
      <w:r w:rsidR="00207DD3" w:rsidRPr="006010D8">
        <w:rPr>
          <w:rFonts w:ascii="Times New Roman" w:hAnsi="Times New Roman" w:cs="Times New Roman"/>
          <w:b/>
          <w:bCs/>
          <w:sz w:val="24"/>
          <w:szCs w:val="24"/>
        </w:rPr>
        <w:t>Лабораторија за физичко хемијска испитивања хране и хране за животиње - ФХЛ</w:t>
      </w:r>
    </w:p>
    <w:p w14:paraId="56FEBC35" w14:textId="3F9D9DA5"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Лабораторија за физичко хемијска испитивања хране и хране за </w:t>
      </w:r>
      <w:r w:rsidR="00856E6A">
        <w:rPr>
          <w:rFonts w:ascii="Times New Roman" w:hAnsi="Times New Roman" w:cs="Times New Roman"/>
          <w:sz w:val="24"/>
          <w:szCs w:val="24"/>
        </w:rPr>
        <w:t>животиње</w:t>
      </w:r>
      <w:r w:rsidRPr="00207DD3">
        <w:rPr>
          <w:rFonts w:ascii="Times New Roman" w:hAnsi="Times New Roman" w:cs="Times New Roman"/>
          <w:sz w:val="24"/>
          <w:szCs w:val="24"/>
        </w:rPr>
        <w:t xml:space="preserve">, као организационе јединице унутар Дирекције за националне </w:t>
      </w:r>
      <w:r w:rsidR="00856E6A" w:rsidRPr="00207DD3">
        <w:rPr>
          <w:rFonts w:ascii="Times New Roman" w:hAnsi="Times New Roman" w:cs="Times New Roman"/>
          <w:sz w:val="24"/>
          <w:szCs w:val="24"/>
        </w:rPr>
        <w:t>референтне</w:t>
      </w:r>
      <w:r w:rsidRPr="00207DD3">
        <w:rPr>
          <w:rFonts w:ascii="Times New Roman" w:hAnsi="Times New Roman" w:cs="Times New Roman"/>
          <w:sz w:val="24"/>
          <w:szCs w:val="24"/>
        </w:rPr>
        <w:t xml:space="preserve"> лабораторије у периоду 2022. и 2025.</w:t>
      </w:r>
      <w:r w:rsidR="0080566A">
        <w:rPr>
          <w:rFonts w:ascii="Times New Roman" w:hAnsi="Times New Roman" w:cs="Times New Roman"/>
          <w:sz w:val="24"/>
          <w:szCs w:val="24"/>
        </w:rPr>
        <w:t>године</w:t>
      </w:r>
      <w:r w:rsidRPr="00207DD3">
        <w:rPr>
          <w:rFonts w:ascii="Times New Roman" w:hAnsi="Times New Roman" w:cs="Times New Roman"/>
          <w:sz w:val="24"/>
          <w:szCs w:val="24"/>
        </w:rPr>
        <w:t>, у оквиру испитивања хране утврдила је одређен број узор</w:t>
      </w:r>
      <w:r w:rsidR="0080566A">
        <w:rPr>
          <w:rFonts w:ascii="Times New Roman" w:hAnsi="Times New Roman" w:cs="Times New Roman"/>
          <w:sz w:val="24"/>
          <w:szCs w:val="24"/>
        </w:rPr>
        <w:t>а</w:t>
      </w:r>
      <w:r w:rsidRPr="00207DD3">
        <w:rPr>
          <w:rFonts w:ascii="Times New Roman" w:hAnsi="Times New Roman" w:cs="Times New Roman"/>
          <w:sz w:val="24"/>
          <w:szCs w:val="24"/>
        </w:rPr>
        <w:t xml:space="preserve">ка са повећаним садржајем испитиваног аналита, односно са вредностима које су изнад максимално дозвољене количине прописане </w:t>
      </w:r>
      <w:r w:rsidR="00856E6A" w:rsidRPr="00207DD3">
        <w:rPr>
          <w:rFonts w:ascii="Times New Roman" w:hAnsi="Times New Roman" w:cs="Times New Roman"/>
          <w:sz w:val="24"/>
          <w:szCs w:val="24"/>
        </w:rPr>
        <w:t>кореспондентним</w:t>
      </w:r>
      <w:r w:rsidRPr="00207DD3">
        <w:rPr>
          <w:rFonts w:ascii="Times New Roman" w:hAnsi="Times New Roman" w:cs="Times New Roman"/>
          <w:sz w:val="24"/>
          <w:szCs w:val="24"/>
        </w:rPr>
        <w:t xml:space="preserve"> правилником: нпр. Правилника о максимално дозвољеним количинама остатака средстава за заштиту биља у храни и храни за животиње [или Правилником о максималним концентрацијама одређених </w:t>
      </w:r>
      <w:r w:rsidRPr="00207DD3">
        <w:rPr>
          <w:rFonts w:ascii="Times New Roman" w:hAnsi="Times New Roman" w:cs="Times New Roman"/>
          <w:sz w:val="24"/>
          <w:szCs w:val="24"/>
        </w:rPr>
        <w:lastRenderedPageBreak/>
        <w:t xml:space="preserve">контаминената у храни. Број </w:t>
      </w:r>
      <w:r w:rsidR="00856E6A" w:rsidRPr="00207DD3">
        <w:rPr>
          <w:rFonts w:ascii="Times New Roman" w:hAnsi="Times New Roman" w:cs="Times New Roman"/>
          <w:sz w:val="24"/>
          <w:szCs w:val="24"/>
        </w:rPr>
        <w:t>неусаглашених</w:t>
      </w:r>
      <w:r w:rsidR="0080566A">
        <w:rPr>
          <w:rFonts w:ascii="Times New Roman" w:hAnsi="Times New Roman" w:cs="Times New Roman"/>
          <w:sz w:val="24"/>
          <w:szCs w:val="24"/>
        </w:rPr>
        <w:t xml:space="preserve"> </w:t>
      </w:r>
      <w:r w:rsidRPr="00207DD3">
        <w:rPr>
          <w:rFonts w:ascii="Times New Roman" w:hAnsi="Times New Roman" w:cs="Times New Roman"/>
          <w:sz w:val="24"/>
          <w:szCs w:val="24"/>
        </w:rPr>
        <w:t xml:space="preserve">узорака у односу на прописане количине у односу на </w:t>
      </w:r>
      <w:r w:rsidR="00856E6A" w:rsidRPr="00207DD3">
        <w:rPr>
          <w:rFonts w:ascii="Times New Roman" w:hAnsi="Times New Roman" w:cs="Times New Roman"/>
          <w:sz w:val="24"/>
          <w:szCs w:val="24"/>
        </w:rPr>
        <w:t>кореспондентне</w:t>
      </w:r>
      <w:r w:rsidRPr="00207DD3">
        <w:rPr>
          <w:rFonts w:ascii="Times New Roman" w:hAnsi="Times New Roman" w:cs="Times New Roman"/>
          <w:sz w:val="24"/>
          <w:szCs w:val="24"/>
        </w:rPr>
        <w:t xml:space="preserve"> правилнике за период 2022.-2025. дат је у табели 2.</w:t>
      </w:r>
    </w:p>
    <w:p w14:paraId="62761896" w14:textId="77777777" w:rsidR="00D61705" w:rsidRDefault="00D61705" w:rsidP="00207DD3">
      <w:pPr>
        <w:jc w:val="both"/>
        <w:rPr>
          <w:rFonts w:ascii="Times New Roman" w:hAnsi="Times New Roman" w:cs="Times New Roman"/>
          <w:sz w:val="24"/>
          <w:szCs w:val="24"/>
          <w:lang w:val="en-US"/>
        </w:rPr>
      </w:pPr>
    </w:p>
    <w:p w14:paraId="05871DEA" w14:textId="57EE0D03"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Табела 2.</w:t>
      </w:r>
    </w:p>
    <w:tbl>
      <w:tblPr>
        <w:tblW w:w="9616" w:type="dxa"/>
        <w:tblInd w:w="-97" w:type="dxa"/>
        <w:tblCellMar>
          <w:top w:w="18" w:type="dxa"/>
          <w:left w:w="90" w:type="dxa"/>
          <w:right w:w="102" w:type="dxa"/>
        </w:tblCellMar>
        <w:tblLook w:val="04A0" w:firstRow="1" w:lastRow="0" w:firstColumn="1" w:lastColumn="0" w:noHBand="0" w:noVBand="1"/>
      </w:tblPr>
      <w:tblGrid>
        <w:gridCol w:w="903"/>
        <w:gridCol w:w="19"/>
        <w:gridCol w:w="1779"/>
        <w:gridCol w:w="14"/>
        <w:gridCol w:w="1924"/>
        <w:gridCol w:w="10"/>
        <w:gridCol w:w="4967"/>
      </w:tblGrid>
      <w:tr w:rsidR="00207DD3" w:rsidRPr="00207DD3" w14:paraId="370BBEB6" w14:textId="77777777" w:rsidTr="00EE4979">
        <w:trPr>
          <w:trHeight w:val="624"/>
        </w:trPr>
        <w:tc>
          <w:tcPr>
            <w:tcW w:w="922" w:type="dxa"/>
            <w:gridSpan w:val="2"/>
            <w:tcBorders>
              <w:top w:val="single" w:sz="2" w:space="0" w:color="000000"/>
              <w:left w:val="single" w:sz="2" w:space="0" w:color="000000"/>
              <w:bottom w:val="single" w:sz="2" w:space="0" w:color="000000"/>
              <w:right w:val="single" w:sz="2" w:space="0" w:color="000000"/>
            </w:tcBorders>
          </w:tcPr>
          <w:p w14:paraId="2B9359A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93" w:type="dxa"/>
            <w:gridSpan w:val="2"/>
            <w:tcBorders>
              <w:top w:val="single" w:sz="2" w:space="0" w:color="000000"/>
              <w:left w:val="single" w:sz="2" w:space="0" w:color="000000"/>
              <w:bottom w:val="single" w:sz="2" w:space="0" w:color="000000"/>
              <w:right w:val="single" w:sz="2" w:space="0" w:color="000000"/>
            </w:tcBorders>
          </w:tcPr>
          <w:p w14:paraId="4EE20AC4" w14:textId="546F34C5" w:rsidR="00207DD3" w:rsidRPr="00207DD3" w:rsidRDefault="00856E6A"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w:t>
            </w:r>
            <w:r w:rsidR="00207DD3" w:rsidRPr="00207DD3">
              <w:rPr>
                <w:rFonts w:ascii="Times New Roman" w:hAnsi="Times New Roman" w:cs="Times New Roman"/>
                <w:sz w:val="24"/>
                <w:szCs w:val="24"/>
              </w:rPr>
              <w:t xml:space="preserve"> број испитаних узорака</w:t>
            </w:r>
          </w:p>
        </w:tc>
        <w:tc>
          <w:tcPr>
            <w:tcW w:w="1934" w:type="dxa"/>
            <w:gridSpan w:val="2"/>
            <w:tcBorders>
              <w:top w:val="single" w:sz="2" w:space="0" w:color="000000"/>
              <w:left w:val="single" w:sz="2" w:space="0" w:color="000000"/>
              <w:bottom w:val="single" w:sz="2" w:space="0" w:color="000000"/>
              <w:right w:val="single" w:sz="2" w:space="0" w:color="000000"/>
            </w:tcBorders>
          </w:tcPr>
          <w:p w14:paraId="50C3F18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неусаглашених узорака</w:t>
            </w:r>
          </w:p>
        </w:tc>
        <w:tc>
          <w:tcPr>
            <w:tcW w:w="4966" w:type="dxa"/>
            <w:tcBorders>
              <w:top w:val="single" w:sz="2" w:space="0" w:color="000000"/>
              <w:left w:val="single" w:sz="2" w:space="0" w:color="000000"/>
              <w:bottom w:val="single" w:sz="2" w:space="0" w:color="000000"/>
              <w:right w:val="single" w:sz="2" w:space="0" w:color="000000"/>
            </w:tcBorders>
          </w:tcPr>
          <w:p w14:paraId="08155FE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207DD3" w:rsidRPr="00207DD3" w14:paraId="02BBF9A4" w14:textId="77777777" w:rsidTr="00EE4979">
        <w:trPr>
          <w:trHeight w:val="1229"/>
        </w:trPr>
        <w:tc>
          <w:tcPr>
            <w:tcW w:w="922" w:type="dxa"/>
            <w:gridSpan w:val="2"/>
            <w:tcBorders>
              <w:top w:val="single" w:sz="2" w:space="0" w:color="000000"/>
              <w:left w:val="single" w:sz="2" w:space="0" w:color="000000"/>
              <w:bottom w:val="single" w:sz="2" w:space="0" w:color="000000"/>
              <w:right w:val="single" w:sz="2" w:space="0" w:color="000000"/>
            </w:tcBorders>
          </w:tcPr>
          <w:p w14:paraId="58A017A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2025</w:t>
            </w:r>
          </w:p>
        </w:tc>
        <w:tc>
          <w:tcPr>
            <w:tcW w:w="1793" w:type="dxa"/>
            <w:gridSpan w:val="2"/>
            <w:tcBorders>
              <w:top w:val="single" w:sz="2" w:space="0" w:color="000000"/>
              <w:left w:val="single" w:sz="2" w:space="0" w:color="000000"/>
              <w:bottom w:val="single" w:sz="2" w:space="0" w:color="000000"/>
              <w:right w:val="single" w:sz="2" w:space="0" w:color="000000"/>
            </w:tcBorders>
          </w:tcPr>
          <w:p w14:paraId="10B7F26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1607</w:t>
            </w:r>
          </w:p>
        </w:tc>
        <w:tc>
          <w:tcPr>
            <w:tcW w:w="1934" w:type="dxa"/>
            <w:gridSpan w:val="2"/>
            <w:tcBorders>
              <w:top w:val="single" w:sz="2" w:space="0" w:color="000000"/>
              <w:left w:val="single" w:sz="2" w:space="0" w:color="000000"/>
              <w:bottom w:val="single" w:sz="2" w:space="0" w:color="000000"/>
              <w:right w:val="single" w:sz="2" w:space="0" w:color="000000"/>
            </w:tcBorders>
          </w:tcPr>
          <w:p w14:paraId="7BDA3A1E"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85 узорака (5,28%)</w:t>
            </w:r>
          </w:p>
        </w:tc>
        <w:tc>
          <w:tcPr>
            <w:tcW w:w="4966" w:type="dxa"/>
            <w:tcBorders>
              <w:top w:val="single" w:sz="2" w:space="0" w:color="000000"/>
              <w:left w:val="single" w:sz="2" w:space="0" w:color="000000"/>
              <w:bottom w:val="single" w:sz="2" w:space="0" w:color="000000"/>
              <w:right w:val="single" w:sz="2" w:space="0" w:color="000000"/>
            </w:tcBorders>
          </w:tcPr>
          <w:p w14:paraId="7DF48AA7"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44 неусаглашени узорак због повећаног садржаја пестицида</w:t>
            </w:r>
          </w:p>
          <w:p w14:paraId="29782F5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41 неусаглашени узорак због повећаног садржаја тешких метала</w:t>
            </w:r>
          </w:p>
        </w:tc>
      </w:tr>
      <w:tr w:rsidR="00207DD3" w:rsidRPr="00207DD3" w14:paraId="213F80ED" w14:textId="77777777" w:rsidTr="00EE4979">
        <w:trPr>
          <w:trHeight w:val="3856"/>
        </w:trPr>
        <w:tc>
          <w:tcPr>
            <w:tcW w:w="922" w:type="dxa"/>
            <w:gridSpan w:val="2"/>
            <w:tcBorders>
              <w:top w:val="single" w:sz="2" w:space="0" w:color="000000"/>
              <w:left w:val="single" w:sz="2" w:space="0" w:color="000000"/>
              <w:bottom w:val="single" w:sz="2" w:space="0" w:color="000000"/>
              <w:right w:val="nil"/>
            </w:tcBorders>
          </w:tcPr>
          <w:p w14:paraId="0064B970" w14:textId="77777777" w:rsidR="00207DD3" w:rsidRPr="00207DD3" w:rsidRDefault="00207DD3" w:rsidP="00207DD3">
            <w:pPr>
              <w:jc w:val="both"/>
              <w:rPr>
                <w:rFonts w:ascii="Times New Roman" w:hAnsi="Times New Roman" w:cs="Times New Roman"/>
                <w:sz w:val="24"/>
                <w:szCs w:val="24"/>
              </w:rPr>
            </w:pPr>
          </w:p>
        </w:tc>
        <w:tc>
          <w:tcPr>
            <w:tcW w:w="8694" w:type="dxa"/>
            <w:gridSpan w:val="5"/>
            <w:tcBorders>
              <w:top w:val="single" w:sz="2" w:space="0" w:color="000000"/>
              <w:left w:val="nil"/>
              <w:bottom w:val="single" w:sz="2" w:space="0" w:color="000000"/>
              <w:right w:val="single" w:sz="2" w:space="0" w:color="000000"/>
            </w:tcBorders>
          </w:tcPr>
          <w:p w14:paraId="332A9B4A" w14:textId="43939FA1"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ПРИКАЗ </w:t>
            </w:r>
            <w:r w:rsidR="00856E6A">
              <w:rPr>
                <w:rFonts w:ascii="Times New Roman" w:hAnsi="Times New Roman" w:cs="Times New Roman"/>
                <w:sz w:val="24"/>
                <w:szCs w:val="24"/>
              </w:rPr>
              <w:t>ИСПИТАНИХ</w:t>
            </w:r>
            <w:r w:rsidRPr="00207DD3">
              <w:rPr>
                <w:rFonts w:ascii="Times New Roman" w:hAnsi="Times New Roman" w:cs="Times New Roman"/>
                <w:sz w:val="24"/>
                <w:szCs w:val="24"/>
              </w:rPr>
              <w:t xml:space="preserve"> УЗОРАКА 2025</w:t>
            </w:r>
          </w:p>
          <w:p w14:paraId="429D2273" w14:textId="3703D4CF" w:rsidR="00207DD3" w:rsidRPr="00207DD3" w:rsidRDefault="00856E6A" w:rsidP="00D61705">
            <w:pPr>
              <w:jc w:val="center"/>
              <w:rPr>
                <w:rFonts w:ascii="Times New Roman" w:hAnsi="Times New Roman" w:cs="Times New Roman"/>
                <w:sz w:val="24"/>
                <w:szCs w:val="24"/>
              </w:rPr>
            </w:pPr>
            <w:r w:rsidRPr="00856E6A">
              <w:rPr>
                <w:rFonts w:ascii="Times New Roman" w:hAnsi="Times New Roman" w:cs="Times New Roman"/>
                <w:noProof/>
                <w:sz w:val="24"/>
                <w:szCs w:val="24"/>
                <w:lang w:val="en-US"/>
              </w:rPr>
              <w:drawing>
                <wp:inline distT="0" distB="0" distL="0" distR="0" wp14:anchorId="2907EC1B" wp14:editId="2FF998A8">
                  <wp:extent cx="3772227" cy="2072820"/>
                  <wp:effectExtent l="0" t="0" r="0" b="3810"/>
                  <wp:docPr id="82792529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25297" name=""/>
                          <pic:cNvPicPr/>
                        </pic:nvPicPr>
                        <pic:blipFill>
                          <a:blip r:embed="rId11"/>
                          <a:stretch>
                            <a:fillRect/>
                          </a:stretch>
                        </pic:blipFill>
                        <pic:spPr>
                          <a:xfrm>
                            <a:off x="0" y="0"/>
                            <a:ext cx="3772227" cy="2072820"/>
                          </a:xfrm>
                          <a:prstGeom prst="rect">
                            <a:avLst/>
                          </a:prstGeom>
                        </pic:spPr>
                      </pic:pic>
                    </a:graphicData>
                  </a:graphic>
                </wp:inline>
              </w:drawing>
            </w:r>
          </w:p>
        </w:tc>
      </w:tr>
      <w:tr w:rsidR="00207DD3" w:rsidRPr="00207DD3" w14:paraId="0AB8B1D2" w14:textId="77777777" w:rsidTr="00EE4979">
        <w:tblPrEx>
          <w:tblCellMar>
            <w:top w:w="37" w:type="dxa"/>
            <w:left w:w="96" w:type="dxa"/>
            <w:right w:w="0" w:type="dxa"/>
          </w:tblCellMar>
        </w:tblPrEx>
        <w:trPr>
          <w:trHeight w:val="626"/>
        </w:trPr>
        <w:tc>
          <w:tcPr>
            <w:tcW w:w="903" w:type="dxa"/>
            <w:tcBorders>
              <w:top w:val="single" w:sz="2" w:space="0" w:color="000000"/>
              <w:left w:val="single" w:sz="2" w:space="0" w:color="000000"/>
              <w:bottom w:val="single" w:sz="2" w:space="0" w:color="000000"/>
              <w:right w:val="single" w:sz="2" w:space="0" w:color="000000"/>
            </w:tcBorders>
          </w:tcPr>
          <w:p w14:paraId="1C41D43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98" w:type="dxa"/>
            <w:gridSpan w:val="2"/>
            <w:tcBorders>
              <w:top w:val="single" w:sz="2" w:space="0" w:color="000000"/>
              <w:left w:val="single" w:sz="2" w:space="0" w:color="000000"/>
              <w:bottom w:val="single" w:sz="2" w:space="0" w:color="000000"/>
              <w:right w:val="single" w:sz="2" w:space="0" w:color="000000"/>
            </w:tcBorders>
          </w:tcPr>
          <w:p w14:paraId="247662AC" w14:textId="24FBD58B"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и</w:t>
            </w:r>
            <w:r w:rsidR="00856E6A">
              <w:rPr>
                <w:rFonts w:ascii="Times New Roman" w:hAnsi="Times New Roman" w:cs="Times New Roman"/>
                <w:sz w:val="24"/>
                <w:szCs w:val="24"/>
              </w:rPr>
              <w:t>спитаних</w:t>
            </w:r>
            <w:r w:rsidRPr="00207DD3">
              <w:rPr>
                <w:rFonts w:ascii="Times New Roman" w:hAnsi="Times New Roman" w:cs="Times New Roman"/>
                <w:sz w:val="24"/>
                <w:szCs w:val="24"/>
              </w:rPr>
              <w:t xml:space="preserve"> узорака</w:t>
            </w:r>
          </w:p>
        </w:tc>
        <w:tc>
          <w:tcPr>
            <w:tcW w:w="1938" w:type="dxa"/>
            <w:gridSpan w:val="2"/>
            <w:tcBorders>
              <w:top w:val="single" w:sz="2" w:space="0" w:color="000000"/>
              <w:left w:val="single" w:sz="2" w:space="0" w:color="000000"/>
              <w:bottom w:val="single" w:sz="2" w:space="0" w:color="000000"/>
              <w:right w:val="single" w:sz="2" w:space="0" w:color="000000"/>
            </w:tcBorders>
          </w:tcPr>
          <w:p w14:paraId="6CB43886"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неусаглашених узорака</w:t>
            </w:r>
          </w:p>
        </w:tc>
        <w:tc>
          <w:tcPr>
            <w:tcW w:w="4976" w:type="dxa"/>
            <w:gridSpan w:val="2"/>
            <w:tcBorders>
              <w:top w:val="single" w:sz="2" w:space="0" w:color="000000"/>
              <w:left w:val="single" w:sz="2" w:space="0" w:color="000000"/>
              <w:bottom w:val="single" w:sz="2" w:space="0" w:color="000000"/>
              <w:right w:val="single" w:sz="2" w:space="0" w:color="000000"/>
            </w:tcBorders>
          </w:tcPr>
          <w:p w14:paraId="58E956ED"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bl>
    <w:p w14:paraId="6A8A7218" w14:textId="77777777" w:rsidR="00207DD3" w:rsidRPr="00207DD3" w:rsidRDefault="00207DD3" w:rsidP="00207DD3">
      <w:pPr>
        <w:jc w:val="both"/>
        <w:rPr>
          <w:rFonts w:ascii="Times New Roman" w:hAnsi="Times New Roman" w:cs="Times New Roman"/>
          <w:sz w:val="24"/>
          <w:szCs w:val="24"/>
        </w:rPr>
      </w:pPr>
    </w:p>
    <w:tbl>
      <w:tblPr>
        <w:tblW w:w="9575" w:type="dxa"/>
        <w:tblInd w:w="-58" w:type="dxa"/>
        <w:tblCellMar>
          <w:top w:w="46" w:type="dxa"/>
          <w:left w:w="0" w:type="dxa"/>
          <w:right w:w="125" w:type="dxa"/>
        </w:tblCellMar>
        <w:tblLook w:val="04A0" w:firstRow="1" w:lastRow="0" w:firstColumn="1" w:lastColumn="0" w:noHBand="0" w:noVBand="1"/>
      </w:tblPr>
      <w:tblGrid>
        <w:gridCol w:w="904"/>
        <w:gridCol w:w="1459"/>
        <w:gridCol w:w="329"/>
        <w:gridCol w:w="1927"/>
        <w:gridCol w:w="10"/>
        <w:gridCol w:w="4878"/>
        <w:gridCol w:w="15"/>
        <w:gridCol w:w="21"/>
        <w:gridCol w:w="32"/>
      </w:tblGrid>
      <w:tr w:rsidR="00207DD3" w:rsidRPr="00207DD3" w14:paraId="001D7355" w14:textId="77777777" w:rsidTr="00EE4979">
        <w:trPr>
          <w:trHeight w:val="1279"/>
        </w:trPr>
        <w:tc>
          <w:tcPr>
            <w:tcW w:w="904" w:type="dxa"/>
            <w:tcBorders>
              <w:top w:val="single" w:sz="2" w:space="0" w:color="000000"/>
              <w:left w:val="single" w:sz="2" w:space="0" w:color="000000"/>
              <w:bottom w:val="single" w:sz="2" w:space="0" w:color="000000"/>
              <w:right w:val="single" w:sz="2" w:space="0" w:color="000000"/>
            </w:tcBorders>
          </w:tcPr>
          <w:p w14:paraId="5C47F46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2024</w:t>
            </w:r>
          </w:p>
        </w:tc>
        <w:tc>
          <w:tcPr>
            <w:tcW w:w="1459" w:type="dxa"/>
            <w:tcBorders>
              <w:top w:val="single" w:sz="2" w:space="0" w:color="000000"/>
              <w:left w:val="single" w:sz="2" w:space="0" w:color="000000"/>
              <w:bottom w:val="single" w:sz="2" w:space="0" w:color="000000"/>
              <w:right w:val="nil"/>
            </w:tcBorders>
          </w:tcPr>
          <w:p w14:paraId="4F77427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933</w:t>
            </w:r>
          </w:p>
        </w:tc>
        <w:tc>
          <w:tcPr>
            <w:tcW w:w="329" w:type="dxa"/>
            <w:tcBorders>
              <w:top w:val="single" w:sz="2" w:space="0" w:color="000000"/>
              <w:left w:val="nil"/>
              <w:bottom w:val="single" w:sz="2" w:space="0" w:color="000000"/>
              <w:right w:val="single" w:sz="2" w:space="0" w:color="000000"/>
            </w:tcBorders>
          </w:tcPr>
          <w:p w14:paraId="2D3ED562" w14:textId="77777777" w:rsidR="00207DD3" w:rsidRPr="00207DD3" w:rsidRDefault="00207DD3" w:rsidP="00207DD3">
            <w:pPr>
              <w:jc w:val="both"/>
              <w:rPr>
                <w:rFonts w:ascii="Times New Roman" w:hAnsi="Times New Roman" w:cs="Times New Roman"/>
                <w:sz w:val="24"/>
                <w:szCs w:val="24"/>
              </w:rPr>
            </w:pPr>
          </w:p>
        </w:tc>
        <w:tc>
          <w:tcPr>
            <w:tcW w:w="1927" w:type="dxa"/>
            <w:tcBorders>
              <w:top w:val="single" w:sz="2" w:space="0" w:color="000000"/>
              <w:left w:val="single" w:sz="2" w:space="0" w:color="000000"/>
              <w:bottom w:val="single" w:sz="2" w:space="0" w:color="000000"/>
              <w:right w:val="single" w:sz="2" w:space="0" w:color="000000"/>
            </w:tcBorders>
          </w:tcPr>
          <w:p w14:paraId="5E8CE2D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67 узорака</w:t>
            </w:r>
          </w:p>
        </w:tc>
        <w:tc>
          <w:tcPr>
            <w:tcW w:w="4956" w:type="dxa"/>
            <w:gridSpan w:val="5"/>
            <w:tcBorders>
              <w:top w:val="single" w:sz="2" w:space="0" w:color="000000"/>
              <w:left w:val="single" w:sz="2" w:space="0" w:color="000000"/>
              <w:bottom w:val="single" w:sz="2" w:space="0" w:color="000000"/>
              <w:right w:val="single" w:sz="2" w:space="0" w:color="000000"/>
            </w:tcBorders>
          </w:tcPr>
          <w:p w14:paraId="5DE86FC8"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46 неусаглашених узорака због повећаног садржаја пестицида</w:t>
            </w:r>
          </w:p>
          <w:p w14:paraId="391545A4"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21 неусаглашен узорак због повећаног садржаја тешких метала</w:t>
            </w:r>
          </w:p>
        </w:tc>
      </w:tr>
      <w:tr w:rsidR="00207DD3" w:rsidRPr="00207DD3" w14:paraId="5FDFE00E" w14:textId="77777777" w:rsidTr="00EE4979">
        <w:trPr>
          <w:trHeight w:val="3967"/>
        </w:trPr>
        <w:tc>
          <w:tcPr>
            <w:tcW w:w="904" w:type="dxa"/>
            <w:tcBorders>
              <w:top w:val="single" w:sz="2" w:space="0" w:color="000000"/>
              <w:left w:val="single" w:sz="2" w:space="0" w:color="000000"/>
              <w:bottom w:val="single" w:sz="2" w:space="0" w:color="000000"/>
              <w:right w:val="nil"/>
            </w:tcBorders>
          </w:tcPr>
          <w:p w14:paraId="04DE33B0" w14:textId="77777777" w:rsidR="00207DD3" w:rsidRPr="00207DD3" w:rsidRDefault="00207DD3" w:rsidP="00207DD3">
            <w:pPr>
              <w:jc w:val="both"/>
              <w:rPr>
                <w:rFonts w:ascii="Times New Roman" w:hAnsi="Times New Roman" w:cs="Times New Roman"/>
                <w:sz w:val="24"/>
                <w:szCs w:val="24"/>
              </w:rPr>
            </w:pPr>
          </w:p>
        </w:tc>
        <w:tc>
          <w:tcPr>
            <w:tcW w:w="1459" w:type="dxa"/>
            <w:tcBorders>
              <w:top w:val="single" w:sz="2" w:space="0" w:color="000000"/>
              <w:left w:val="nil"/>
              <w:bottom w:val="single" w:sz="2" w:space="0" w:color="000000"/>
              <w:right w:val="nil"/>
            </w:tcBorders>
          </w:tcPr>
          <w:p w14:paraId="5B719611" w14:textId="77777777" w:rsidR="00207DD3" w:rsidRPr="00207DD3" w:rsidRDefault="00207DD3" w:rsidP="00207DD3">
            <w:pPr>
              <w:jc w:val="both"/>
              <w:rPr>
                <w:rFonts w:ascii="Times New Roman" w:hAnsi="Times New Roman" w:cs="Times New Roman"/>
                <w:sz w:val="24"/>
                <w:szCs w:val="24"/>
              </w:rPr>
            </w:pPr>
          </w:p>
        </w:tc>
        <w:tc>
          <w:tcPr>
            <w:tcW w:w="7212" w:type="dxa"/>
            <w:gridSpan w:val="7"/>
            <w:tcBorders>
              <w:top w:val="single" w:sz="2" w:space="0" w:color="000000"/>
              <w:left w:val="nil"/>
              <w:bottom w:val="single" w:sz="2" w:space="0" w:color="000000"/>
              <w:right w:val="single" w:sz="2" w:space="0" w:color="000000"/>
            </w:tcBorders>
            <w:vAlign w:val="center"/>
          </w:tcPr>
          <w:p w14:paraId="555C8103" w14:textId="77777777" w:rsidR="00856E6A"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ПРИКАЗ </w:t>
            </w:r>
            <w:r w:rsidR="00856E6A">
              <w:rPr>
                <w:rFonts w:ascii="Times New Roman" w:hAnsi="Times New Roman" w:cs="Times New Roman"/>
                <w:sz w:val="24"/>
                <w:szCs w:val="24"/>
              </w:rPr>
              <w:t>ИСПИТАНИХ</w:t>
            </w:r>
            <w:r w:rsidRPr="00207DD3">
              <w:rPr>
                <w:rFonts w:ascii="Times New Roman" w:hAnsi="Times New Roman" w:cs="Times New Roman"/>
                <w:sz w:val="24"/>
                <w:szCs w:val="24"/>
              </w:rPr>
              <w:t xml:space="preserve"> УЗОРАКА 2024</w:t>
            </w:r>
          </w:p>
          <w:p w14:paraId="7E3F5D01" w14:textId="275E333E" w:rsidR="00207DD3" w:rsidRPr="00207DD3" w:rsidRDefault="00DC30AD" w:rsidP="00D61705">
            <w:pPr>
              <w:jc w:val="center"/>
              <w:rPr>
                <w:rFonts w:ascii="Times New Roman" w:hAnsi="Times New Roman" w:cs="Times New Roman"/>
                <w:sz w:val="24"/>
                <w:szCs w:val="24"/>
              </w:rPr>
            </w:pPr>
            <w:r w:rsidRPr="00DC30AD">
              <w:rPr>
                <w:rFonts w:ascii="Times New Roman" w:hAnsi="Times New Roman" w:cs="Times New Roman"/>
                <w:noProof/>
                <w:sz w:val="24"/>
                <w:szCs w:val="24"/>
                <w:lang w:val="en-US"/>
              </w:rPr>
              <w:drawing>
                <wp:inline distT="0" distB="0" distL="0" distR="0" wp14:anchorId="63E09029" wp14:editId="39076F67">
                  <wp:extent cx="3795089" cy="2149026"/>
                  <wp:effectExtent l="0" t="0" r="0" b="3810"/>
                  <wp:docPr id="16406729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72965" name=""/>
                          <pic:cNvPicPr/>
                        </pic:nvPicPr>
                        <pic:blipFill>
                          <a:blip r:embed="rId12"/>
                          <a:stretch>
                            <a:fillRect/>
                          </a:stretch>
                        </pic:blipFill>
                        <pic:spPr>
                          <a:xfrm>
                            <a:off x="0" y="0"/>
                            <a:ext cx="3795089" cy="2149026"/>
                          </a:xfrm>
                          <a:prstGeom prst="rect">
                            <a:avLst/>
                          </a:prstGeom>
                        </pic:spPr>
                      </pic:pic>
                    </a:graphicData>
                  </a:graphic>
                </wp:inline>
              </w:drawing>
            </w:r>
          </w:p>
        </w:tc>
      </w:tr>
      <w:tr w:rsidR="00207DD3" w:rsidRPr="00207DD3" w14:paraId="2E79209C" w14:textId="77777777" w:rsidTr="00EE4979">
        <w:tblPrEx>
          <w:tblCellMar>
            <w:top w:w="47" w:type="dxa"/>
            <w:left w:w="93" w:type="dxa"/>
            <w:right w:w="104" w:type="dxa"/>
          </w:tblCellMar>
        </w:tblPrEx>
        <w:trPr>
          <w:gridAfter w:val="1"/>
          <w:wAfter w:w="32" w:type="dxa"/>
          <w:trHeight w:val="648"/>
        </w:trPr>
        <w:tc>
          <w:tcPr>
            <w:tcW w:w="904" w:type="dxa"/>
            <w:tcBorders>
              <w:top w:val="single" w:sz="2" w:space="0" w:color="000000"/>
              <w:left w:val="single" w:sz="2" w:space="0" w:color="000000"/>
              <w:bottom w:val="single" w:sz="2" w:space="0" w:color="000000"/>
              <w:right w:val="single" w:sz="2" w:space="0" w:color="000000"/>
            </w:tcBorders>
          </w:tcPr>
          <w:p w14:paraId="2AA35A1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88" w:type="dxa"/>
            <w:gridSpan w:val="2"/>
            <w:tcBorders>
              <w:top w:val="single" w:sz="2" w:space="0" w:color="000000"/>
              <w:left w:val="single" w:sz="2" w:space="0" w:color="000000"/>
              <w:bottom w:val="single" w:sz="2" w:space="0" w:color="000000"/>
              <w:right w:val="single" w:sz="2" w:space="0" w:color="000000"/>
            </w:tcBorders>
          </w:tcPr>
          <w:p w14:paraId="57C5135A" w14:textId="0523333A"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исп</w:t>
            </w:r>
            <w:r w:rsidR="00DC30AD">
              <w:rPr>
                <w:rFonts w:ascii="Times New Roman" w:hAnsi="Times New Roman" w:cs="Times New Roman"/>
                <w:sz w:val="24"/>
                <w:szCs w:val="24"/>
              </w:rPr>
              <w:t>итаних</w:t>
            </w:r>
            <w:r w:rsidRPr="00207DD3">
              <w:rPr>
                <w:rFonts w:ascii="Times New Roman" w:hAnsi="Times New Roman" w:cs="Times New Roman"/>
                <w:sz w:val="24"/>
                <w:szCs w:val="24"/>
              </w:rPr>
              <w:t xml:space="preserve"> узорака</w:t>
            </w:r>
          </w:p>
        </w:tc>
        <w:tc>
          <w:tcPr>
            <w:tcW w:w="1937" w:type="dxa"/>
            <w:gridSpan w:val="2"/>
            <w:tcBorders>
              <w:top w:val="single" w:sz="2" w:space="0" w:color="000000"/>
              <w:left w:val="single" w:sz="2" w:space="0" w:color="000000"/>
              <w:bottom w:val="single" w:sz="2" w:space="0" w:color="000000"/>
              <w:right w:val="single" w:sz="2" w:space="0" w:color="000000"/>
            </w:tcBorders>
          </w:tcPr>
          <w:p w14:paraId="3E845776" w14:textId="1636F1FC"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w:t>
            </w:r>
            <w:r w:rsidR="00DC30AD">
              <w:rPr>
                <w:rFonts w:ascii="Times New Roman" w:hAnsi="Times New Roman" w:cs="Times New Roman"/>
                <w:sz w:val="24"/>
                <w:szCs w:val="24"/>
              </w:rPr>
              <w:t>их</w:t>
            </w:r>
            <w:r w:rsidRPr="00207DD3">
              <w:rPr>
                <w:rFonts w:ascii="Times New Roman" w:hAnsi="Times New Roman" w:cs="Times New Roman"/>
                <w:sz w:val="24"/>
                <w:szCs w:val="24"/>
              </w:rPr>
              <w:t xml:space="preserve"> узорака</w:t>
            </w:r>
          </w:p>
        </w:tc>
        <w:tc>
          <w:tcPr>
            <w:tcW w:w="4914" w:type="dxa"/>
            <w:gridSpan w:val="3"/>
            <w:tcBorders>
              <w:top w:val="single" w:sz="2" w:space="0" w:color="000000"/>
              <w:left w:val="single" w:sz="2" w:space="0" w:color="000000"/>
              <w:bottom w:val="single" w:sz="2" w:space="0" w:color="000000"/>
              <w:right w:val="single" w:sz="2" w:space="0" w:color="000000"/>
            </w:tcBorders>
          </w:tcPr>
          <w:p w14:paraId="761C15B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207DD3" w:rsidRPr="00207DD3" w14:paraId="0B4F88F3" w14:textId="77777777" w:rsidTr="00EE4979">
        <w:tblPrEx>
          <w:tblCellMar>
            <w:top w:w="47" w:type="dxa"/>
            <w:left w:w="93" w:type="dxa"/>
            <w:right w:w="104" w:type="dxa"/>
          </w:tblCellMar>
        </w:tblPrEx>
        <w:trPr>
          <w:gridAfter w:val="1"/>
          <w:wAfter w:w="32" w:type="dxa"/>
          <w:trHeight w:val="1269"/>
        </w:trPr>
        <w:tc>
          <w:tcPr>
            <w:tcW w:w="904" w:type="dxa"/>
            <w:tcBorders>
              <w:top w:val="single" w:sz="2" w:space="0" w:color="000000"/>
              <w:left w:val="single" w:sz="2" w:space="0" w:color="000000"/>
              <w:bottom w:val="single" w:sz="2" w:space="0" w:color="000000"/>
              <w:right w:val="single" w:sz="2" w:space="0" w:color="000000"/>
            </w:tcBorders>
          </w:tcPr>
          <w:p w14:paraId="77E4DD8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2023</w:t>
            </w:r>
          </w:p>
        </w:tc>
        <w:tc>
          <w:tcPr>
            <w:tcW w:w="1788" w:type="dxa"/>
            <w:gridSpan w:val="2"/>
            <w:tcBorders>
              <w:top w:val="single" w:sz="2" w:space="0" w:color="000000"/>
              <w:left w:val="single" w:sz="2" w:space="0" w:color="000000"/>
              <w:bottom w:val="single" w:sz="2" w:space="0" w:color="000000"/>
              <w:right w:val="single" w:sz="2" w:space="0" w:color="000000"/>
            </w:tcBorders>
          </w:tcPr>
          <w:p w14:paraId="2212A017"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977</w:t>
            </w:r>
          </w:p>
        </w:tc>
        <w:tc>
          <w:tcPr>
            <w:tcW w:w="1937" w:type="dxa"/>
            <w:gridSpan w:val="2"/>
            <w:tcBorders>
              <w:top w:val="single" w:sz="2" w:space="0" w:color="000000"/>
              <w:left w:val="single" w:sz="2" w:space="0" w:color="000000"/>
              <w:bottom w:val="single" w:sz="2" w:space="0" w:color="000000"/>
              <w:right w:val="single" w:sz="2" w:space="0" w:color="000000"/>
            </w:tcBorders>
          </w:tcPr>
          <w:p w14:paraId="3F94608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46 узорака (4,72%)</w:t>
            </w:r>
          </w:p>
        </w:tc>
        <w:tc>
          <w:tcPr>
            <w:tcW w:w="4914" w:type="dxa"/>
            <w:gridSpan w:val="3"/>
            <w:tcBorders>
              <w:top w:val="single" w:sz="2" w:space="0" w:color="000000"/>
              <w:left w:val="single" w:sz="2" w:space="0" w:color="000000"/>
              <w:bottom w:val="single" w:sz="2" w:space="0" w:color="000000"/>
              <w:right w:val="single" w:sz="2" w:space="0" w:color="000000"/>
            </w:tcBorders>
          </w:tcPr>
          <w:p w14:paraId="3A47200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27 неусаглашених узорака због повећаног садржаја пестицида</w:t>
            </w:r>
          </w:p>
          <w:p w14:paraId="55A3E33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19 неусаглашених узорака због повећаног садржаја тешких метала</w:t>
            </w:r>
          </w:p>
        </w:tc>
      </w:tr>
      <w:tr w:rsidR="00207DD3" w:rsidRPr="00207DD3" w14:paraId="7872F768" w14:textId="77777777" w:rsidTr="00EE4979">
        <w:tblPrEx>
          <w:tblCellMar>
            <w:top w:w="47" w:type="dxa"/>
            <w:left w:w="93" w:type="dxa"/>
            <w:right w:w="104" w:type="dxa"/>
          </w:tblCellMar>
        </w:tblPrEx>
        <w:trPr>
          <w:gridAfter w:val="1"/>
          <w:wAfter w:w="31" w:type="dxa"/>
          <w:trHeight w:val="3981"/>
        </w:trPr>
        <w:tc>
          <w:tcPr>
            <w:tcW w:w="904" w:type="dxa"/>
            <w:tcBorders>
              <w:top w:val="single" w:sz="2" w:space="0" w:color="000000"/>
              <w:left w:val="single" w:sz="2" w:space="0" w:color="000000"/>
              <w:bottom w:val="single" w:sz="2" w:space="0" w:color="000000"/>
              <w:right w:val="nil"/>
            </w:tcBorders>
          </w:tcPr>
          <w:p w14:paraId="054583F5" w14:textId="77777777" w:rsidR="00207DD3" w:rsidRPr="00207DD3" w:rsidRDefault="00207DD3" w:rsidP="00207DD3">
            <w:pPr>
              <w:jc w:val="both"/>
              <w:rPr>
                <w:rFonts w:ascii="Times New Roman" w:hAnsi="Times New Roman" w:cs="Times New Roman"/>
                <w:sz w:val="24"/>
                <w:szCs w:val="24"/>
              </w:rPr>
            </w:pPr>
          </w:p>
        </w:tc>
        <w:tc>
          <w:tcPr>
            <w:tcW w:w="8640" w:type="dxa"/>
            <w:gridSpan w:val="7"/>
            <w:tcBorders>
              <w:top w:val="single" w:sz="2" w:space="0" w:color="000000"/>
              <w:left w:val="nil"/>
              <w:bottom w:val="single" w:sz="2" w:space="0" w:color="000000"/>
              <w:right w:val="single" w:sz="2" w:space="0" w:color="000000"/>
            </w:tcBorders>
            <w:vAlign w:val="center"/>
          </w:tcPr>
          <w:p w14:paraId="56E411E3" w14:textId="2531EAE2"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ПРИКАЗ </w:t>
            </w:r>
            <w:r w:rsidR="00DC30AD">
              <w:rPr>
                <w:rFonts w:ascii="Times New Roman" w:hAnsi="Times New Roman" w:cs="Times New Roman"/>
                <w:sz w:val="24"/>
                <w:szCs w:val="24"/>
              </w:rPr>
              <w:t>ИСПИТАНИХ</w:t>
            </w:r>
            <w:r w:rsidRPr="00207DD3">
              <w:rPr>
                <w:rFonts w:ascii="Times New Roman" w:hAnsi="Times New Roman" w:cs="Times New Roman"/>
                <w:sz w:val="24"/>
                <w:szCs w:val="24"/>
              </w:rPr>
              <w:t xml:space="preserve"> УЗОРАКА 2023</w:t>
            </w:r>
          </w:p>
          <w:p w14:paraId="3BF31B81" w14:textId="6A25933A" w:rsidR="00207DD3" w:rsidRPr="00207DD3" w:rsidRDefault="00DC30AD" w:rsidP="00D61705">
            <w:pPr>
              <w:jc w:val="center"/>
              <w:rPr>
                <w:rFonts w:ascii="Times New Roman" w:hAnsi="Times New Roman" w:cs="Times New Roman"/>
                <w:sz w:val="24"/>
                <w:szCs w:val="24"/>
              </w:rPr>
            </w:pPr>
            <w:r w:rsidRPr="00DC30AD">
              <w:rPr>
                <w:rFonts w:ascii="Times New Roman" w:hAnsi="Times New Roman" w:cs="Times New Roman"/>
                <w:noProof/>
                <w:sz w:val="24"/>
                <w:szCs w:val="24"/>
                <w:lang w:val="en-US"/>
              </w:rPr>
              <w:drawing>
                <wp:inline distT="0" distB="0" distL="0" distR="0" wp14:anchorId="3E8E1234" wp14:editId="6B5D3193">
                  <wp:extent cx="3360711" cy="2110923"/>
                  <wp:effectExtent l="0" t="0" r="0" b="3810"/>
                  <wp:docPr id="2290313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31368" name=""/>
                          <pic:cNvPicPr/>
                        </pic:nvPicPr>
                        <pic:blipFill>
                          <a:blip r:embed="rId13"/>
                          <a:stretch>
                            <a:fillRect/>
                          </a:stretch>
                        </pic:blipFill>
                        <pic:spPr>
                          <a:xfrm>
                            <a:off x="0" y="0"/>
                            <a:ext cx="3360711" cy="2110923"/>
                          </a:xfrm>
                          <a:prstGeom prst="rect">
                            <a:avLst/>
                          </a:prstGeom>
                        </pic:spPr>
                      </pic:pic>
                    </a:graphicData>
                  </a:graphic>
                </wp:inline>
              </w:drawing>
            </w:r>
          </w:p>
        </w:tc>
      </w:tr>
      <w:tr w:rsidR="00207DD3" w:rsidRPr="00207DD3" w14:paraId="29CCFABF" w14:textId="77777777" w:rsidTr="00EE4979">
        <w:tblPrEx>
          <w:tblCellMar>
            <w:top w:w="54" w:type="dxa"/>
            <w:left w:w="98" w:type="dxa"/>
            <w:right w:w="103" w:type="dxa"/>
          </w:tblCellMar>
        </w:tblPrEx>
        <w:trPr>
          <w:gridAfter w:val="3"/>
          <w:wAfter w:w="67" w:type="dxa"/>
          <w:trHeight w:val="646"/>
        </w:trPr>
        <w:tc>
          <w:tcPr>
            <w:tcW w:w="904" w:type="dxa"/>
            <w:tcBorders>
              <w:top w:val="single" w:sz="2" w:space="0" w:color="000000"/>
              <w:left w:val="single" w:sz="2" w:space="0" w:color="000000"/>
              <w:bottom w:val="single" w:sz="2" w:space="0" w:color="000000"/>
              <w:right w:val="single" w:sz="2" w:space="0" w:color="000000"/>
            </w:tcBorders>
          </w:tcPr>
          <w:p w14:paraId="6D8A3EEC"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88" w:type="dxa"/>
            <w:gridSpan w:val="2"/>
            <w:tcBorders>
              <w:top w:val="single" w:sz="2" w:space="0" w:color="000000"/>
              <w:left w:val="single" w:sz="2" w:space="0" w:color="000000"/>
              <w:bottom w:val="single" w:sz="2" w:space="0" w:color="000000"/>
              <w:right w:val="single" w:sz="2" w:space="0" w:color="000000"/>
            </w:tcBorders>
          </w:tcPr>
          <w:p w14:paraId="6B9CE489"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испитаних узорака</w:t>
            </w:r>
          </w:p>
        </w:tc>
        <w:tc>
          <w:tcPr>
            <w:tcW w:w="1937" w:type="dxa"/>
            <w:gridSpan w:val="2"/>
            <w:tcBorders>
              <w:top w:val="single" w:sz="2" w:space="0" w:color="000000"/>
              <w:left w:val="single" w:sz="2" w:space="0" w:color="000000"/>
              <w:bottom w:val="single" w:sz="2" w:space="0" w:color="000000"/>
              <w:right w:val="single" w:sz="2" w:space="0" w:color="000000"/>
            </w:tcBorders>
          </w:tcPr>
          <w:p w14:paraId="7CF83EE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неусаглашених узорака</w:t>
            </w:r>
          </w:p>
        </w:tc>
        <w:tc>
          <w:tcPr>
            <w:tcW w:w="4879" w:type="dxa"/>
            <w:tcBorders>
              <w:top w:val="single" w:sz="2" w:space="0" w:color="000000"/>
              <w:left w:val="single" w:sz="2" w:space="0" w:color="000000"/>
              <w:bottom w:val="single" w:sz="2" w:space="0" w:color="000000"/>
              <w:right w:val="single" w:sz="2" w:space="0" w:color="000000"/>
            </w:tcBorders>
          </w:tcPr>
          <w:p w14:paraId="5A91E362"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207DD3" w:rsidRPr="00207DD3" w14:paraId="1BEA7CCE" w14:textId="77777777" w:rsidTr="00EE4979">
        <w:tblPrEx>
          <w:tblCellMar>
            <w:top w:w="54" w:type="dxa"/>
            <w:left w:w="98" w:type="dxa"/>
            <w:right w:w="103" w:type="dxa"/>
          </w:tblCellMar>
        </w:tblPrEx>
        <w:trPr>
          <w:gridAfter w:val="3"/>
          <w:wAfter w:w="67" w:type="dxa"/>
          <w:trHeight w:val="1124"/>
        </w:trPr>
        <w:tc>
          <w:tcPr>
            <w:tcW w:w="904" w:type="dxa"/>
            <w:tcBorders>
              <w:top w:val="single" w:sz="2" w:space="0" w:color="000000"/>
              <w:left w:val="single" w:sz="2" w:space="0" w:color="000000"/>
              <w:bottom w:val="single" w:sz="2" w:space="0" w:color="000000"/>
              <w:right w:val="single" w:sz="2" w:space="0" w:color="000000"/>
            </w:tcBorders>
          </w:tcPr>
          <w:p w14:paraId="37BC4A8D"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lastRenderedPageBreak/>
              <w:t>2022</w:t>
            </w:r>
          </w:p>
        </w:tc>
        <w:tc>
          <w:tcPr>
            <w:tcW w:w="1788" w:type="dxa"/>
            <w:gridSpan w:val="2"/>
            <w:tcBorders>
              <w:top w:val="single" w:sz="2" w:space="0" w:color="000000"/>
              <w:left w:val="single" w:sz="2" w:space="0" w:color="000000"/>
              <w:bottom w:val="single" w:sz="2" w:space="0" w:color="000000"/>
              <w:right w:val="single" w:sz="2" w:space="0" w:color="000000"/>
            </w:tcBorders>
          </w:tcPr>
          <w:p w14:paraId="4D84E2E8"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602</w:t>
            </w:r>
          </w:p>
        </w:tc>
        <w:tc>
          <w:tcPr>
            <w:tcW w:w="1937" w:type="dxa"/>
            <w:gridSpan w:val="2"/>
            <w:tcBorders>
              <w:top w:val="single" w:sz="2" w:space="0" w:color="000000"/>
              <w:left w:val="single" w:sz="2" w:space="0" w:color="000000"/>
              <w:bottom w:val="single" w:sz="2" w:space="0" w:color="000000"/>
              <w:right w:val="single" w:sz="2" w:space="0" w:color="000000"/>
            </w:tcBorders>
          </w:tcPr>
          <w:p w14:paraId="7E01B66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16 узорака (2,65%)</w:t>
            </w:r>
          </w:p>
        </w:tc>
        <w:tc>
          <w:tcPr>
            <w:tcW w:w="4879" w:type="dxa"/>
            <w:tcBorders>
              <w:top w:val="single" w:sz="2" w:space="0" w:color="000000"/>
              <w:left w:val="single" w:sz="2" w:space="0" w:color="000000"/>
              <w:bottom w:val="single" w:sz="2" w:space="0" w:color="000000"/>
              <w:right w:val="single" w:sz="2" w:space="0" w:color="000000"/>
            </w:tcBorders>
          </w:tcPr>
          <w:p w14:paraId="22BF31E9" w14:textId="30279B26"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16 неусаглашених узорака због повећаног садржаја </w:t>
            </w:r>
            <w:r w:rsidR="00DC30AD" w:rsidRPr="00207DD3">
              <w:rPr>
                <w:rFonts w:ascii="Times New Roman" w:hAnsi="Times New Roman" w:cs="Times New Roman"/>
                <w:sz w:val="24"/>
                <w:szCs w:val="24"/>
              </w:rPr>
              <w:t>пестицида</w:t>
            </w:r>
          </w:p>
        </w:tc>
      </w:tr>
      <w:tr w:rsidR="00207DD3" w:rsidRPr="00207DD3" w14:paraId="4E587B0F" w14:textId="77777777" w:rsidTr="00EE4979">
        <w:tblPrEx>
          <w:tblCellMar>
            <w:top w:w="197" w:type="dxa"/>
            <w:left w:w="3170" w:type="dxa"/>
            <w:right w:w="115" w:type="dxa"/>
          </w:tblCellMar>
        </w:tblPrEx>
        <w:trPr>
          <w:gridAfter w:val="2"/>
          <w:wAfter w:w="52" w:type="dxa"/>
          <w:trHeight w:val="3969"/>
        </w:trPr>
        <w:tc>
          <w:tcPr>
            <w:tcW w:w="9523" w:type="dxa"/>
            <w:gridSpan w:val="7"/>
            <w:tcBorders>
              <w:top w:val="single" w:sz="2" w:space="0" w:color="000000"/>
              <w:left w:val="single" w:sz="2" w:space="0" w:color="000000"/>
              <w:bottom w:val="single" w:sz="2" w:space="0" w:color="000000"/>
              <w:right w:val="single" w:sz="2" w:space="0" w:color="000000"/>
            </w:tcBorders>
          </w:tcPr>
          <w:p w14:paraId="0DC2B76B" w14:textId="0A8D3822" w:rsidR="00207DD3" w:rsidRPr="00207DD3" w:rsidRDefault="00DC30AD" w:rsidP="00207DD3">
            <w:pPr>
              <w:jc w:val="both"/>
              <w:rPr>
                <w:rFonts w:ascii="Times New Roman" w:hAnsi="Times New Roman" w:cs="Times New Roman"/>
                <w:sz w:val="24"/>
                <w:szCs w:val="24"/>
              </w:rPr>
            </w:pPr>
            <w:r>
              <w:rPr>
                <w:rFonts w:ascii="Times New Roman" w:hAnsi="Times New Roman" w:cs="Times New Roman"/>
                <w:sz w:val="24"/>
                <w:szCs w:val="24"/>
              </w:rPr>
              <w:t>ПРИКАЗ ИСПИТАНИХ</w:t>
            </w:r>
            <w:r w:rsidR="00207DD3" w:rsidRPr="00207DD3">
              <w:rPr>
                <w:rFonts w:ascii="Times New Roman" w:hAnsi="Times New Roman" w:cs="Times New Roman"/>
                <w:sz w:val="24"/>
                <w:szCs w:val="24"/>
              </w:rPr>
              <w:t xml:space="preserve"> УЗОРАКА 2022</w:t>
            </w:r>
          </w:p>
          <w:p w14:paraId="0203296A" w14:textId="41B11D0F" w:rsidR="00207DD3" w:rsidRPr="00207DD3" w:rsidRDefault="00DC30AD" w:rsidP="008338AF">
            <w:pPr>
              <w:tabs>
                <w:tab w:val="left" w:pos="1280"/>
              </w:tabs>
              <w:jc w:val="center"/>
              <w:rPr>
                <w:rFonts w:ascii="Times New Roman" w:hAnsi="Times New Roman" w:cs="Times New Roman"/>
                <w:sz w:val="24"/>
                <w:szCs w:val="24"/>
              </w:rPr>
            </w:pPr>
            <w:r w:rsidRPr="00DC30AD">
              <w:rPr>
                <w:rFonts w:ascii="Times New Roman" w:hAnsi="Times New Roman" w:cs="Times New Roman"/>
                <w:noProof/>
                <w:sz w:val="24"/>
                <w:szCs w:val="24"/>
                <w:lang w:val="en-US"/>
              </w:rPr>
              <w:drawing>
                <wp:inline distT="0" distB="0" distL="0" distR="0" wp14:anchorId="42B4994D" wp14:editId="4C3E2535">
                  <wp:extent cx="2979420" cy="2134389"/>
                  <wp:effectExtent l="0" t="0" r="0" b="0"/>
                  <wp:docPr id="8889785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78517" name=""/>
                          <pic:cNvPicPr/>
                        </pic:nvPicPr>
                        <pic:blipFill>
                          <a:blip r:embed="rId14"/>
                          <a:stretch>
                            <a:fillRect/>
                          </a:stretch>
                        </pic:blipFill>
                        <pic:spPr>
                          <a:xfrm>
                            <a:off x="0" y="0"/>
                            <a:ext cx="2979893" cy="2134728"/>
                          </a:xfrm>
                          <a:prstGeom prst="rect">
                            <a:avLst/>
                          </a:prstGeom>
                        </pic:spPr>
                      </pic:pic>
                    </a:graphicData>
                  </a:graphic>
                </wp:inline>
              </w:drawing>
            </w:r>
          </w:p>
        </w:tc>
      </w:tr>
    </w:tbl>
    <w:p w14:paraId="384C02E7" w14:textId="24E6DF44" w:rsidR="009B1541" w:rsidRDefault="009B1541" w:rsidP="00207DD3">
      <w:pPr>
        <w:jc w:val="both"/>
        <w:rPr>
          <w:rFonts w:ascii="Times New Roman" w:hAnsi="Times New Roman" w:cs="Times New Roman"/>
          <w:sz w:val="24"/>
          <w:szCs w:val="24"/>
        </w:rPr>
      </w:pPr>
    </w:p>
    <w:p w14:paraId="10AE2023" w14:textId="77777777" w:rsidR="009B1541" w:rsidRDefault="009B1541" w:rsidP="00207DD3">
      <w:pPr>
        <w:jc w:val="both"/>
        <w:rPr>
          <w:rFonts w:ascii="Times New Roman" w:hAnsi="Times New Roman" w:cs="Times New Roman"/>
          <w:sz w:val="24"/>
          <w:szCs w:val="24"/>
        </w:rPr>
      </w:pPr>
    </w:p>
    <w:p w14:paraId="57D79E86" w14:textId="3D1768E4" w:rsidR="009B1541" w:rsidRDefault="009B1541" w:rsidP="00207DD3">
      <w:pPr>
        <w:jc w:val="both"/>
        <w:rPr>
          <w:rFonts w:ascii="Times New Roman" w:hAnsi="Times New Roman" w:cs="Times New Roman"/>
          <w:sz w:val="24"/>
          <w:szCs w:val="24"/>
        </w:rPr>
      </w:pPr>
      <w:r>
        <w:rPr>
          <w:rFonts w:ascii="Times New Roman" w:hAnsi="Times New Roman" w:cs="Times New Roman"/>
          <w:sz w:val="24"/>
          <w:szCs w:val="24"/>
        </w:rPr>
        <w:t xml:space="preserve">в) </w:t>
      </w:r>
      <w:r w:rsidRPr="009B1541">
        <w:rPr>
          <w:rFonts w:ascii="Times New Roman" w:hAnsi="Times New Roman" w:cs="Times New Roman"/>
          <w:b/>
          <w:bCs/>
          <w:sz w:val="24"/>
          <w:szCs w:val="24"/>
        </w:rPr>
        <w:t>Лабораторија за фитосанитарна испитивања и испитивања квалитета семена-ФСЛ</w:t>
      </w:r>
    </w:p>
    <w:p w14:paraId="4863A9A0" w14:textId="4EBF1DEB" w:rsidR="00207DD3" w:rsidRPr="00207DD3" w:rsidRDefault="009B1541" w:rsidP="00207DD3">
      <w:pPr>
        <w:jc w:val="both"/>
        <w:rPr>
          <w:rFonts w:ascii="Times New Roman" w:hAnsi="Times New Roman" w:cs="Times New Roman"/>
          <w:sz w:val="24"/>
          <w:szCs w:val="24"/>
        </w:rPr>
      </w:pPr>
      <w:r>
        <w:rPr>
          <w:rFonts w:ascii="Times New Roman" w:hAnsi="Times New Roman" w:cs="Times New Roman"/>
          <w:sz w:val="24"/>
          <w:szCs w:val="24"/>
        </w:rPr>
        <w:t xml:space="preserve">Лабораторија за фитосанитарна испитивања и испитивања квалитета семена као </w:t>
      </w:r>
      <w:r w:rsidR="00207DD3" w:rsidRPr="00207DD3">
        <w:rPr>
          <w:rFonts w:ascii="Times New Roman" w:hAnsi="Times New Roman" w:cs="Times New Roman"/>
          <w:sz w:val="24"/>
          <w:szCs w:val="24"/>
        </w:rPr>
        <w:t>организацион</w:t>
      </w:r>
      <w:r>
        <w:rPr>
          <w:rFonts w:ascii="Times New Roman" w:hAnsi="Times New Roman" w:cs="Times New Roman"/>
          <w:sz w:val="24"/>
          <w:szCs w:val="24"/>
        </w:rPr>
        <w:t>а</w:t>
      </w:r>
      <w:r w:rsidR="00207DD3" w:rsidRPr="00207DD3">
        <w:rPr>
          <w:rFonts w:ascii="Times New Roman" w:hAnsi="Times New Roman" w:cs="Times New Roman"/>
          <w:sz w:val="24"/>
          <w:szCs w:val="24"/>
        </w:rPr>
        <w:t xml:space="preserve"> јединиц</w:t>
      </w:r>
      <w:r>
        <w:rPr>
          <w:rFonts w:ascii="Times New Roman" w:hAnsi="Times New Roman" w:cs="Times New Roman"/>
          <w:sz w:val="24"/>
          <w:szCs w:val="24"/>
        </w:rPr>
        <w:t>а</w:t>
      </w:r>
      <w:r w:rsidR="00207DD3" w:rsidRPr="00207DD3">
        <w:rPr>
          <w:rFonts w:ascii="Times New Roman" w:hAnsi="Times New Roman" w:cs="Times New Roman"/>
          <w:sz w:val="24"/>
          <w:szCs w:val="24"/>
        </w:rPr>
        <w:t xml:space="preserve"> унутар Дирекције за националне </w:t>
      </w:r>
      <w:r w:rsidR="00DC30AD" w:rsidRPr="00207DD3">
        <w:rPr>
          <w:rFonts w:ascii="Times New Roman" w:hAnsi="Times New Roman" w:cs="Times New Roman"/>
          <w:sz w:val="24"/>
          <w:szCs w:val="24"/>
        </w:rPr>
        <w:t>референтне</w:t>
      </w:r>
      <w:r w:rsidR="00207DD3" w:rsidRPr="00207DD3">
        <w:rPr>
          <w:rFonts w:ascii="Times New Roman" w:hAnsi="Times New Roman" w:cs="Times New Roman"/>
          <w:sz w:val="24"/>
          <w:szCs w:val="24"/>
        </w:rPr>
        <w:t xml:space="preserve"> лабораторије у периоду 2022. и 2025., у оквиру испитивања узорака утврдила је одређен број узорка са доказаним присуством бактерије Clavibacter sepedonicus у узорцима кромпира. Број таквих узорака за период 2022.-2025.</w:t>
      </w:r>
      <w:r w:rsidR="0080566A">
        <w:rPr>
          <w:rFonts w:ascii="Times New Roman" w:hAnsi="Times New Roman" w:cs="Times New Roman"/>
          <w:sz w:val="24"/>
          <w:szCs w:val="24"/>
        </w:rPr>
        <w:t xml:space="preserve"> година</w:t>
      </w:r>
      <w:r w:rsidR="00207DD3" w:rsidRPr="00207DD3">
        <w:rPr>
          <w:rFonts w:ascii="Times New Roman" w:hAnsi="Times New Roman" w:cs="Times New Roman"/>
          <w:sz w:val="24"/>
          <w:szCs w:val="24"/>
        </w:rPr>
        <w:t xml:space="preserve"> дат је у табели 2.</w:t>
      </w:r>
    </w:p>
    <w:p w14:paraId="326F4B06"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Табела 2.</w:t>
      </w:r>
    </w:p>
    <w:tbl>
      <w:tblPr>
        <w:tblW w:w="9579" w:type="dxa"/>
        <w:tblInd w:w="-3" w:type="dxa"/>
        <w:tblCellMar>
          <w:top w:w="40" w:type="dxa"/>
          <w:left w:w="89" w:type="dxa"/>
          <w:right w:w="107" w:type="dxa"/>
        </w:tblCellMar>
        <w:tblLook w:val="04A0" w:firstRow="1" w:lastRow="0" w:firstColumn="1" w:lastColumn="0" w:noHBand="0" w:noVBand="1"/>
      </w:tblPr>
      <w:tblGrid>
        <w:gridCol w:w="1070"/>
        <w:gridCol w:w="1787"/>
        <w:gridCol w:w="9"/>
        <w:gridCol w:w="1922"/>
        <w:gridCol w:w="6"/>
        <w:gridCol w:w="4723"/>
        <w:gridCol w:w="15"/>
        <w:gridCol w:w="47"/>
      </w:tblGrid>
      <w:tr w:rsidR="00207DD3" w:rsidRPr="00207DD3" w14:paraId="2FDCE5E8" w14:textId="77777777" w:rsidTr="00EE4979">
        <w:trPr>
          <w:trHeight w:val="652"/>
        </w:trPr>
        <w:tc>
          <w:tcPr>
            <w:tcW w:w="1070" w:type="dxa"/>
            <w:tcBorders>
              <w:top w:val="single" w:sz="2" w:space="0" w:color="000000"/>
              <w:left w:val="single" w:sz="2" w:space="0" w:color="000000"/>
              <w:bottom w:val="single" w:sz="2" w:space="0" w:color="000000"/>
              <w:right w:val="single" w:sz="2" w:space="0" w:color="000000"/>
            </w:tcBorders>
          </w:tcPr>
          <w:p w14:paraId="729DEE3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87" w:type="dxa"/>
            <w:tcBorders>
              <w:top w:val="single" w:sz="2" w:space="0" w:color="000000"/>
              <w:left w:val="single" w:sz="2" w:space="0" w:color="000000"/>
              <w:bottom w:val="single" w:sz="2" w:space="0" w:color="000000"/>
              <w:right w:val="single" w:sz="2" w:space="0" w:color="000000"/>
            </w:tcBorders>
          </w:tcPr>
          <w:p w14:paraId="2FC95175" w14:textId="62BA2114" w:rsidR="00207DD3" w:rsidRPr="00207DD3" w:rsidRDefault="00DC30AD"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w:t>
            </w:r>
            <w:r w:rsidR="00207DD3" w:rsidRPr="00207DD3">
              <w:rPr>
                <w:rFonts w:ascii="Times New Roman" w:hAnsi="Times New Roman" w:cs="Times New Roman"/>
                <w:sz w:val="24"/>
                <w:szCs w:val="24"/>
              </w:rPr>
              <w:t xml:space="preserve"> број испитаних узорака</w:t>
            </w:r>
          </w:p>
        </w:tc>
        <w:tc>
          <w:tcPr>
            <w:tcW w:w="1931" w:type="dxa"/>
            <w:gridSpan w:val="2"/>
            <w:tcBorders>
              <w:top w:val="single" w:sz="2" w:space="0" w:color="000000"/>
              <w:left w:val="single" w:sz="2" w:space="0" w:color="000000"/>
              <w:bottom w:val="single" w:sz="2" w:space="0" w:color="000000"/>
              <w:right w:val="single" w:sz="2" w:space="0" w:color="000000"/>
            </w:tcBorders>
          </w:tcPr>
          <w:p w14:paraId="5946D171"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w:t>
            </w:r>
            <w:r w:rsidRPr="00207DD3">
              <w:rPr>
                <w:rFonts w:ascii="Times New Roman" w:hAnsi="Times New Roman" w:cs="Times New Roman"/>
                <w:sz w:val="24"/>
                <w:szCs w:val="24"/>
              </w:rPr>
              <w:tab/>
              <w:t>позитивних узорака</w:t>
            </w:r>
          </w:p>
        </w:tc>
        <w:tc>
          <w:tcPr>
            <w:tcW w:w="4791" w:type="dxa"/>
            <w:gridSpan w:val="4"/>
            <w:tcBorders>
              <w:top w:val="single" w:sz="2" w:space="0" w:color="000000"/>
              <w:left w:val="single" w:sz="2" w:space="0" w:color="000000"/>
              <w:bottom w:val="single" w:sz="2" w:space="0" w:color="000000"/>
              <w:right w:val="single" w:sz="2" w:space="0" w:color="000000"/>
            </w:tcBorders>
          </w:tcPr>
          <w:p w14:paraId="0CDDB106"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207DD3" w:rsidRPr="00207DD3" w14:paraId="0072417A" w14:textId="77777777" w:rsidTr="00EE4979">
        <w:trPr>
          <w:trHeight w:val="1155"/>
        </w:trPr>
        <w:tc>
          <w:tcPr>
            <w:tcW w:w="1070" w:type="dxa"/>
            <w:tcBorders>
              <w:top w:val="single" w:sz="2" w:space="0" w:color="000000"/>
              <w:left w:val="single" w:sz="2" w:space="0" w:color="000000"/>
              <w:bottom w:val="single" w:sz="2" w:space="0" w:color="000000"/>
              <w:right w:val="single" w:sz="2" w:space="0" w:color="000000"/>
            </w:tcBorders>
          </w:tcPr>
          <w:p w14:paraId="486CCDF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2025</w:t>
            </w:r>
          </w:p>
        </w:tc>
        <w:tc>
          <w:tcPr>
            <w:tcW w:w="1787" w:type="dxa"/>
            <w:tcBorders>
              <w:top w:val="single" w:sz="2" w:space="0" w:color="000000"/>
              <w:left w:val="single" w:sz="2" w:space="0" w:color="000000"/>
              <w:bottom w:val="single" w:sz="2" w:space="0" w:color="000000"/>
              <w:right w:val="single" w:sz="2" w:space="0" w:color="000000"/>
            </w:tcBorders>
          </w:tcPr>
          <w:p w14:paraId="11278BE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1409</w:t>
            </w:r>
          </w:p>
        </w:tc>
        <w:tc>
          <w:tcPr>
            <w:tcW w:w="1931" w:type="dxa"/>
            <w:gridSpan w:val="2"/>
            <w:tcBorders>
              <w:top w:val="single" w:sz="2" w:space="0" w:color="000000"/>
              <w:left w:val="single" w:sz="2" w:space="0" w:color="000000"/>
              <w:bottom w:val="single" w:sz="2" w:space="0" w:color="000000"/>
              <w:right w:val="single" w:sz="2" w:space="0" w:color="000000"/>
            </w:tcBorders>
          </w:tcPr>
          <w:p w14:paraId="352DDAD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0</w:t>
            </w:r>
          </w:p>
        </w:tc>
        <w:tc>
          <w:tcPr>
            <w:tcW w:w="4791" w:type="dxa"/>
            <w:gridSpan w:val="4"/>
            <w:tcBorders>
              <w:top w:val="single" w:sz="2" w:space="0" w:color="000000"/>
              <w:left w:val="single" w:sz="2" w:space="0" w:color="000000"/>
              <w:bottom w:val="single" w:sz="2" w:space="0" w:color="000000"/>
              <w:right w:val="single" w:sz="2" w:space="0" w:color="000000"/>
            </w:tcBorders>
          </w:tcPr>
          <w:p w14:paraId="3B31CC2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2025. години нисмо имали ниједан узорак који је позитиван на присуство било ког испитиваног патогена.</w:t>
            </w:r>
          </w:p>
        </w:tc>
      </w:tr>
      <w:tr w:rsidR="00207DD3" w:rsidRPr="00207DD3" w14:paraId="19032D08" w14:textId="77777777" w:rsidTr="00EE4979">
        <w:trPr>
          <w:trHeight w:val="644"/>
        </w:trPr>
        <w:tc>
          <w:tcPr>
            <w:tcW w:w="1070" w:type="dxa"/>
            <w:tcBorders>
              <w:top w:val="single" w:sz="2" w:space="0" w:color="000000"/>
              <w:left w:val="single" w:sz="2" w:space="0" w:color="000000"/>
              <w:bottom w:val="single" w:sz="2" w:space="0" w:color="000000"/>
              <w:right w:val="single" w:sz="2" w:space="0" w:color="000000"/>
            </w:tcBorders>
          </w:tcPr>
          <w:p w14:paraId="3A468D1C"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87" w:type="dxa"/>
            <w:tcBorders>
              <w:top w:val="single" w:sz="2" w:space="0" w:color="000000"/>
              <w:left w:val="single" w:sz="2" w:space="0" w:color="000000"/>
              <w:bottom w:val="single" w:sz="2" w:space="0" w:color="000000"/>
              <w:right w:val="single" w:sz="2" w:space="0" w:color="000000"/>
            </w:tcBorders>
          </w:tcPr>
          <w:p w14:paraId="3FA02FF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испитаних узорака</w:t>
            </w:r>
          </w:p>
        </w:tc>
        <w:tc>
          <w:tcPr>
            <w:tcW w:w="1931" w:type="dxa"/>
            <w:gridSpan w:val="2"/>
            <w:tcBorders>
              <w:top w:val="single" w:sz="2" w:space="0" w:color="000000"/>
              <w:left w:val="single" w:sz="2" w:space="0" w:color="000000"/>
              <w:bottom w:val="single" w:sz="2" w:space="0" w:color="000000"/>
              <w:right w:val="single" w:sz="2" w:space="0" w:color="000000"/>
            </w:tcBorders>
          </w:tcPr>
          <w:p w14:paraId="7F5CA59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неусаглашених узорака</w:t>
            </w:r>
          </w:p>
        </w:tc>
        <w:tc>
          <w:tcPr>
            <w:tcW w:w="4791" w:type="dxa"/>
            <w:gridSpan w:val="4"/>
            <w:tcBorders>
              <w:top w:val="single" w:sz="2" w:space="0" w:color="000000"/>
              <w:left w:val="single" w:sz="2" w:space="0" w:color="000000"/>
              <w:bottom w:val="single" w:sz="2" w:space="0" w:color="000000"/>
              <w:right w:val="single" w:sz="2" w:space="0" w:color="000000"/>
            </w:tcBorders>
          </w:tcPr>
          <w:p w14:paraId="2048842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207DD3" w:rsidRPr="00207DD3" w14:paraId="6DE81243" w14:textId="77777777" w:rsidTr="00EE4979">
        <w:trPr>
          <w:trHeight w:val="1153"/>
        </w:trPr>
        <w:tc>
          <w:tcPr>
            <w:tcW w:w="1070" w:type="dxa"/>
            <w:tcBorders>
              <w:top w:val="single" w:sz="2" w:space="0" w:color="000000"/>
              <w:left w:val="single" w:sz="2" w:space="0" w:color="000000"/>
              <w:bottom w:val="single" w:sz="2" w:space="0" w:color="000000"/>
              <w:right w:val="single" w:sz="2" w:space="0" w:color="000000"/>
            </w:tcBorders>
          </w:tcPr>
          <w:p w14:paraId="29E3435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lastRenderedPageBreak/>
              <w:t>2024</w:t>
            </w:r>
          </w:p>
        </w:tc>
        <w:tc>
          <w:tcPr>
            <w:tcW w:w="1787" w:type="dxa"/>
            <w:tcBorders>
              <w:top w:val="single" w:sz="2" w:space="0" w:color="000000"/>
              <w:left w:val="single" w:sz="2" w:space="0" w:color="000000"/>
              <w:bottom w:val="single" w:sz="2" w:space="0" w:color="000000"/>
              <w:right w:val="single" w:sz="2" w:space="0" w:color="000000"/>
            </w:tcBorders>
          </w:tcPr>
          <w:p w14:paraId="0E9BBD6C"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1458</w:t>
            </w:r>
          </w:p>
        </w:tc>
        <w:tc>
          <w:tcPr>
            <w:tcW w:w="1931" w:type="dxa"/>
            <w:gridSpan w:val="2"/>
            <w:tcBorders>
              <w:top w:val="single" w:sz="2" w:space="0" w:color="000000"/>
              <w:left w:val="single" w:sz="2" w:space="0" w:color="000000"/>
              <w:bottom w:val="single" w:sz="2" w:space="0" w:color="000000"/>
              <w:right w:val="single" w:sz="2" w:space="0" w:color="000000"/>
            </w:tcBorders>
          </w:tcPr>
          <w:p w14:paraId="07BE9707"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33</w:t>
            </w:r>
          </w:p>
        </w:tc>
        <w:tc>
          <w:tcPr>
            <w:tcW w:w="4791" w:type="dxa"/>
            <w:gridSpan w:val="4"/>
            <w:tcBorders>
              <w:top w:val="single" w:sz="2" w:space="0" w:color="000000"/>
              <w:left w:val="single" w:sz="2" w:space="0" w:color="000000"/>
              <w:bottom w:val="single" w:sz="2" w:space="0" w:color="000000"/>
              <w:right w:val="single" w:sz="2" w:space="0" w:color="000000"/>
            </w:tcBorders>
          </w:tcPr>
          <w:p w14:paraId="35B4A343" w14:textId="1993E52B"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Овај број позитивних узорака се односи само на присуство бактерије Clavibacter sepedonicus у узорцима кромпира.</w:t>
            </w:r>
          </w:p>
        </w:tc>
      </w:tr>
      <w:tr w:rsidR="00207DD3" w:rsidRPr="00207DD3" w14:paraId="028086D2" w14:textId="77777777" w:rsidTr="00EE4979">
        <w:tblPrEx>
          <w:tblCellMar>
            <w:top w:w="50" w:type="dxa"/>
            <w:left w:w="91" w:type="dxa"/>
            <w:right w:w="106" w:type="dxa"/>
          </w:tblCellMar>
        </w:tblPrEx>
        <w:trPr>
          <w:gridAfter w:val="1"/>
          <w:wAfter w:w="47" w:type="dxa"/>
          <w:trHeight w:val="652"/>
        </w:trPr>
        <w:tc>
          <w:tcPr>
            <w:tcW w:w="1070" w:type="dxa"/>
            <w:tcBorders>
              <w:top w:val="single" w:sz="2" w:space="0" w:color="000000"/>
              <w:left w:val="single" w:sz="2" w:space="0" w:color="000000"/>
              <w:bottom w:val="single" w:sz="2" w:space="0" w:color="000000"/>
              <w:right w:val="single" w:sz="2" w:space="0" w:color="000000"/>
            </w:tcBorders>
          </w:tcPr>
          <w:p w14:paraId="7B1174C5"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87" w:type="dxa"/>
            <w:tcBorders>
              <w:top w:val="single" w:sz="2" w:space="0" w:color="000000"/>
              <w:left w:val="single" w:sz="2" w:space="0" w:color="000000"/>
              <w:bottom w:val="single" w:sz="2" w:space="0" w:color="000000"/>
              <w:right w:val="single" w:sz="2" w:space="0" w:color="000000"/>
            </w:tcBorders>
          </w:tcPr>
          <w:p w14:paraId="67B9A113"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испитаних узорака</w:t>
            </w:r>
          </w:p>
        </w:tc>
        <w:tc>
          <w:tcPr>
            <w:tcW w:w="1931" w:type="dxa"/>
            <w:gridSpan w:val="2"/>
            <w:tcBorders>
              <w:top w:val="single" w:sz="2" w:space="0" w:color="000000"/>
              <w:left w:val="single" w:sz="2" w:space="0" w:color="000000"/>
              <w:bottom w:val="single" w:sz="2" w:space="0" w:color="000000"/>
              <w:right w:val="single" w:sz="2" w:space="0" w:color="000000"/>
            </w:tcBorders>
          </w:tcPr>
          <w:p w14:paraId="57654B5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неусаглашених узорака</w:t>
            </w:r>
          </w:p>
        </w:tc>
        <w:tc>
          <w:tcPr>
            <w:tcW w:w="4744" w:type="dxa"/>
            <w:gridSpan w:val="3"/>
            <w:tcBorders>
              <w:top w:val="single" w:sz="2" w:space="0" w:color="000000"/>
              <w:left w:val="single" w:sz="2" w:space="0" w:color="000000"/>
              <w:bottom w:val="single" w:sz="2" w:space="0" w:color="000000"/>
              <w:right w:val="single" w:sz="2" w:space="0" w:color="000000"/>
            </w:tcBorders>
          </w:tcPr>
          <w:p w14:paraId="64072E1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207DD3" w:rsidRPr="00207DD3" w14:paraId="30F24A21" w14:textId="77777777" w:rsidTr="00EE4979">
        <w:tblPrEx>
          <w:tblCellMar>
            <w:top w:w="50" w:type="dxa"/>
            <w:left w:w="91" w:type="dxa"/>
            <w:right w:w="106" w:type="dxa"/>
          </w:tblCellMar>
        </w:tblPrEx>
        <w:trPr>
          <w:gridAfter w:val="1"/>
          <w:wAfter w:w="47" w:type="dxa"/>
          <w:trHeight w:val="1156"/>
        </w:trPr>
        <w:tc>
          <w:tcPr>
            <w:tcW w:w="1070" w:type="dxa"/>
            <w:tcBorders>
              <w:top w:val="single" w:sz="2" w:space="0" w:color="000000"/>
              <w:left w:val="single" w:sz="2" w:space="0" w:color="000000"/>
              <w:bottom w:val="single" w:sz="2" w:space="0" w:color="000000"/>
              <w:right w:val="single" w:sz="2" w:space="0" w:color="000000"/>
            </w:tcBorders>
          </w:tcPr>
          <w:p w14:paraId="17C0E4E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2023</w:t>
            </w:r>
          </w:p>
        </w:tc>
        <w:tc>
          <w:tcPr>
            <w:tcW w:w="1787" w:type="dxa"/>
            <w:tcBorders>
              <w:top w:val="single" w:sz="2" w:space="0" w:color="000000"/>
              <w:left w:val="single" w:sz="2" w:space="0" w:color="000000"/>
              <w:bottom w:val="single" w:sz="2" w:space="0" w:color="000000"/>
              <w:right w:val="single" w:sz="2" w:space="0" w:color="000000"/>
            </w:tcBorders>
          </w:tcPr>
          <w:p w14:paraId="5E1B529B"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укупно: 285</w:t>
            </w:r>
          </w:p>
        </w:tc>
        <w:tc>
          <w:tcPr>
            <w:tcW w:w="1931" w:type="dxa"/>
            <w:gridSpan w:val="2"/>
            <w:tcBorders>
              <w:top w:val="single" w:sz="2" w:space="0" w:color="000000"/>
              <w:left w:val="single" w:sz="2" w:space="0" w:color="000000"/>
              <w:bottom w:val="single" w:sz="2" w:space="0" w:color="000000"/>
              <w:right w:val="single" w:sz="2" w:space="0" w:color="000000"/>
            </w:tcBorders>
          </w:tcPr>
          <w:p w14:paraId="593CF47A"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2</w:t>
            </w:r>
          </w:p>
        </w:tc>
        <w:tc>
          <w:tcPr>
            <w:tcW w:w="4744" w:type="dxa"/>
            <w:gridSpan w:val="3"/>
            <w:tcBorders>
              <w:top w:val="single" w:sz="2" w:space="0" w:color="000000"/>
              <w:left w:val="single" w:sz="2" w:space="0" w:color="000000"/>
              <w:bottom w:val="single" w:sz="2" w:space="0" w:color="000000"/>
              <w:right w:val="single" w:sz="2" w:space="0" w:color="000000"/>
            </w:tcBorders>
          </w:tcPr>
          <w:p w14:paraId="127BC2F1" w14:textId="3141763B"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Овај број позитивних узорака се односи само на присуство бактерије Clavibact</w:t>
            </w:r>
            <w:r w:rsidR="007F4838">
              <w:rPr>
                <w:rFonts w:ascii="Times New Roman" w:hAnsi="Times New Roman" w:cs="Times New Roman"/>
                <w:sz w:val="24"/>
                <w:szCs w:val="24"/>
              </w:rPr>
              <w:t>е</w:t>
            </w:r>
            <w:r w:rsidRPr="00207DD3">
              <w:rPr>
                <w:rFonts w:ascii="Times New Roman" w:hAnsi="Times New Roman" w:cs="Times New Roman"/>
                <w:sz w:val="24"/>
                <w:szCs w:val="24"/>
              </w:rPr>
              <w:t>r sepedonicus у узорцима кромпира.</w:t>
            </w:r>
          </w:p>
        </w:tc>
      </w:tr>
      <w:tr w:rsidR="00207DD3" w:rsidRPr="00207DD3" w14:paraId="7DBB6B9B" w14:textId="77777777" w:rsidTr="00EE4979">
        <w:tblPrEx>
          <w:tblCellMar>
            <w:top w:w="55" w:type="dxa"/>
            <w:left w:w="96" w:type="dxa"/>
            <w:right w:w="0" w:type="dxa"/>
          </w:tblCellMar>
        </w:tblPrEx>
        <w:trPr>
          <w:gridAfter w:val="2"/>
          <w:wAfter w:w="62" w:type="dxa"/>
          <w:trHeight w:val="647"/>
        </w:trPr>
        <w:tc>
          <w:tcPr>
            <w:tcW w:w="1070" w:type="dxa"/>
            <w:tcBorders>
              <w:top w:val="single" w:sz="2" w:space="0" w:color="000000"/>
              <w:left w:val="single" w:sz="2" w:space="0" w:color="000000"/>
              <w:bottom w:val="single" w:sz="2" w:space="0" w:color="000000"/>
              <w:right w:val="single" w:sz="2" w:space="0" w:color="000000"/>
            </w:tcBorders>
          </w:tcPr>
          <w:p w14:paraId="5A129EC4"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година</w:t>
            </w:r>
          </w:p>
        </w:tc>
        <w:tc>
          <w:tcPr>
            <w:tcW w:w="1796" w:type="dxa"/>
            <w:gridSpan w:val="2"/>
            <w:tcBorders>
              <w:top w:val="single" w:sz="2" w:space="0" w:color="000000"/>
              <w:left w:val="single" w:sz="2" w:space="0" w:color="000000"/>
              <w:bottom w:val="single" w:sz="2" w:space="0" w:color="000000"/>
              <w:right w:val="single" w:sz="2" w:space="0" w:color="000000"/>
            </w:tcBorders>
          </w:tcPr>
          <w:p w14:paraId="1761A9A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укупан број испитаних узорака</w:t>
            </w:r>
          </w:p>
        </w:tc>
        <w:tc>
          <w:tcPr>
            <w:tcW w:w="1928" w:type="dxa"/>
            <w:gridSpan w:val="2"/>
            <w:tcBorders>
              <w:top w:val="single" w:sz="2" w:space="0" w:color="000000"/>
              <w:left w:val="single" w:sz="2" w:space="0" w:color="000000"/>
              <w:bottom w:val="single" w:sz="2" w:space="0" w:color="000000"/>
              <w:right w:val="single" w:sz="2" w:space="0" w:color="000000"/>
            </w:tcBorders>
          </w:tcPr>
          <w:p w14:paraId="18B7684E"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Број неусаглашених узорака</w:t>
            </w:r>
          </w:p>
        </w:tc>
        <w:tc>
          <w:tcPr>
            <w:tcW w:w="4723" w:type="dxa"/>
            <w:tcBorders>
              <w:top w:val="single" w:sz="2" w:space="0" w:color="000000"/>
              <w:left w:val="single" w:sz="2" w:space="0" w:color="000000"/>
              <w:bottom w:val="single" w:sz="2" w:space="0" w:color="000000"/>
              <w:right w:val="single" w:sz="2" w:space="0" w:color="000000"/>
            </w:tcBorders>
          </w:tcPr>
          <w:p w14:paraId="4F2947FC"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Коментар</w:t>
            </w:r>
          </w:p>
        </w:tc>
      </w:tr>
      <w:tr w:rsidR="009B1541" w:rsidRPr="00207DD3" w14:paraId="105E2660" w14:textId="77777777" w:rsidTr="00EE4979">
        <w:tblPrEx>
          <w:tblCellMar>
            <w:top w:w="55" w:type="dxa"/>
            <w:left w:w="96" w:type="dxa"/>
            <w:right w:w="0" w:type="dxa"/>
          </w:tblCellMar>
        </w:tblPrEx>
        <w:trPr>
          <w:gridAfter w:val="2"/>
          <w:wAfter w:w="62" w:type="dxa"/>
          <w:trHeight w:val="647"/>
        </w:trPr>
        <w:tc>
          <w:tcPr>
            <w:tcW w:w="1070" w:type="dxa"/>
            <w:tcBorders>
              <w:top w:val="single" w:sz="2" w:space="0" w:color="000000"/>
              <w:left w:val="single" w:sz="2" w:space="0" w:color="000000"/>
              <w:bottom w:val="single" w:sz="2" w:space="0" w:color="000000"/>
              <w:right w:val="single" w:sz="2" w:space="0" w:color="000000"/>
            </w:tcBorders>
          </w:tcPr>
          <w:p w14:paraId="79B48E45" w14:textId="3F3A668F" w:rsidR="009B1541" w:rsidRPr="00207DD3" w:rsidRDefault="00446797" w:rsidP="00207DD3">
            <w:pPr>
              <w:jc w:val="both"/>
              <w:rPr>
                <w:rFonts w:ascii="Times New Roman" w:hAnsi="Times New Roman" w:cs="Times New Roman"/>
                <w:sz w:val="24"/>
                <w:szCs w:val="24"/>
              </w:rPr>
            </w:pPr>
            <w:r>
              <w:rPr>
                <w:rFonts w:ascii="Times New Roman" w:hAnsi="Times New Roman" w:cs="Times New Roman"/>
                <w:sz w:val="24"/>
                <w:szCs w:val="24"/>
              </w:rPr>
              <w:t>2022</w:t>
            </w:r>
          </w:p>
        </w:tc>
        <w:tc>
          <w:tcPr>
            <w:tcW w:w="1796" w:type="dxa"/>
            <w:gridSpan w:val="2"/>
            <w:tcBorders>
              <w:top w:val="single" w:sz="2" w:space="0" w:color="000000"/>
              <w:left w:val="single" w:sz="2" w:space="0" w:color="000000"/>
              <w:bottom w:val="single" w:sz="2" w:space="0" w:color="000000"/>
              <w:right w:val="single" w:sz="2" w:space="0" w:color="000000"/>
            </w:tcBorders>
          </w:tcPr>
          <w:p w14:paraId="1EC2F357" w14:textId="05D1E7C9" w:rsidR="009B1541" w:rsidRPr="00207DD3" w:rsidRDefault="00EE4979" w:rsidP="00207DD3">
            <w:pPr>
              <w:jc w:val="both"/>
              <w:rPr>
                <w:rFonts w:ascii="Times New Roman" w:hAnsi="Times New Roman" w:cs="Times New Roman"/>
                <w:sz w:val="24"/>
                <w:szCs w:val="24"/>
              </w:rPr>
            </w:pPr>
            <w:r>
              <w:rPr>
                <w:rFonts w:ascii="Times New Roman" w:hAnsi="Times New Roman" w:cs="Times New Roman"/>
                <w:sz w:val="24"/>
                <w:szCs w:val="24"/>
              </w:rPr>
              <w:t>у</w:t>
            </w:r>
            <w:r w:rsidR="00446797">
              <w:rPr>
                <w:rFonts w:ascii="Times New Roman" w:hAnsi="Times New Roman" w:cs="Times New Roman"/>
                <w:sz w:val="24"/>
                <w:szCs w:val="24"/>
              </w:rPr>
              <w:t>купно</w:t>
            </w:r>
            <w:r>
              <w:rPr>
                <w:rFonts w:ascii="Times New Roman" w:hAnsi="Times New Roman" w:cs="Times New Roman"/>
                <w:sz w:val="24"/>
                <w:szCs w:val="24"/>
              </w:rPr>
              <w:t xml:space="preserve">: </w:t>
            </w:r>
            <w:r w:rsidR="00446797">
              <w:rPr>
                <w:rFonts w:ascii="Times New Roman" w:hAnsi="Times New Roman" w:cs="Times New Roman"/>
                <w:sz w:val="24"/>
                <w:szCs w:val="24"/>
              </w:rPr>
              <w:t>108</w:t>
            </w:r>
          </w:p>
        </w:tc>
        <w:tc>
          <w:tcPr>
            <w:tcW w:w="1928" w:type="dxa"/>
            <w:gridSpan w:val="2"/>
            <w:tcBorders>
              <w:top w:val="single" w:sz="2" w:space="0" w:color="000000"/>
              <w:left w:val="single" w:sz="2" w:space="0" w:color="000000"/>
              <w:bottom w:val="single" w:sz="2" w:space="0" w:color="000000"/>
              <w:right w:val="single" w:sz="2" w:space="0" w:color="000000"/>
            </w:tcBorders>
          </w:tcPr>
          <w:p w14:paraId="37FE1743" w14:textId="6292C1C6" w:rsidR="009B1541" w:rsidRPr="00207DD3" w:rsidRDefault="00446797" w:rsidP="00207DD3">
            <w:pPr>
              <w:jc w:val="both"/>
              <w:rPr>
                <w:rFonts w:ascii="Times New Roman" w:hAnsi="Times New Roman" w:cs="Times New Roman"/>
                <w:sz w:val="24"/>
                <w:szCs w:val="24"/>
              </w:rPr>
            </w:pPr>
            <w:r>
              <w:rPr>
                <w:rFonts w:ascii="Times New Roman" w:hAnsi="Times New Roman" w:cs="Times New Roman"/>
                <w:sz w:val="24"/>
                <w:szCs w:val="24"/>
              </w:rPr>
              <w:t>11</w:t>
            </w:r>
          </w:p>
        </w:tc>
        <w:tc>
          <w:tcPr>
            <w:tcW w:w="4723" w:type="dxa"/>
            <w:tcBorders>
              <w:top w:val="single" w:sz="2" w:space="0" w:color="000000"/>
              <w:left w:val="single" w:sz="2" w:space="0" w:color="000000"/>
              <w:bottom w:val="single" w:sz="2" w:space="0" w:color="000000"/>
              <w:right w:val="single" w:sz="2" w:space="0" w:color="000000"/>
            </w:tcBorders>
          </w:tcPr>
          <w:p w14:paraId="29CF4A32" w14:textId="0CD73FC7" w:rsidR="009B1541" w:rsidRPr="00446797" w:rsidRDefault="00446797" w:rsidP="00207DD3">
            <w:pPr>
              <w:jc w:val="both"/>
              <w:rPr>
                <w:rFonts w:ascii="Times New Roman" w:hAnsi="Times New Roman" w:cs="Times New Roman"/>
                <w:sz w:val="24"/>
                <w:szCs w:val="24"/>
              </w:rPr>
            </w:pPr>
            <w:r>
              <w:rPr>
                <w:rFonts w:ascii="Times New Roman" w:hAnsi="Times New Roman" w:cs="Times New Roman"/>
                <w:sz w:val="24"/>
                <w:szCs w:val="24"/>
              </w:rPr>
              <w:t>Овај број позитивних узорака се односи само на присуство бактерије</w:t>
            </w:r>
            <w:r>
              <w:rPr>
                <w:rFonts w:ascii="Times New Roman" w:hAnsi="Times New Roman" w:cs="Times New Roman"/>
                <w:sz w:val="24"/>
                <w:szCs w:val="24"/>
                <w:lang w:val="sr-Latn-RS"/>
              </w:rPr>
              <w:t xml:space="preserve"> Clavibacter sepedonicus</w:t>
            </w:r>
            <w:r>
              <w:rPr>
                <w:rFonts w:ascii="Times New Roman" w:hAnsi="Times New Roman" w:cs="Times New Roman"/>
                <w:sz w:val="24"/>
                <w:szCs w:val="24"/>
              </w:rPr>
              <w:t xml:space="preserve"> у узорцима кромпира</w:t>
            </w:r>
          </w:p>
        </w:tc>
      </w:tr>
    </w:tbl>
    <w:p w14:paraId="0A5410EA" w14:textId="77777777" w:rsidR="00DC30AD" w:rsidRDefault="00DC30AD" w:rsidP="00207DD3">
      <w:pPr>
        <w:jc w:val="both"/>
        <w:rPr>
          <w:rFonts w:ascii="Times New Roman" w:hAnsi="Times New Roman" w:cs="Times New Roman"/>
          <w:sz w:val="24"/>
          <w:szCs w:val="24"/>
        </w:rPr>
      </w:pPr>
    </w:p>
    <w:p w14:paraId="0DECCFF5" w14:textId="77777777" w:rsidR="00DF706C" w:rsidRDefault="00DF706C" w:rsidP="00207DD3">
      <w:pPr>
        <w:jc w:val="both"/>
        <w:rPr>
          <w:rFonts w:ascii="Times New Roman" w:hAnsi="Times New Roman" w:cs="Times New Roman"/>
          <w:sz w:val="24"/>
          <w:szCs w:val="24"/>
        </w:rPr>
      </w:pPr>
    </w:p>
    <w:p w14:paraId="0728A281" w14:textId="77777777" w:rsidR="00DF706C" w:rsidRDefault="00DF706C" w:rsidP="00207DD3">
      <w:pPr>
        <w:jc w:val="both"/>
        <w:rPr>
          <w:rFonts w:ascii="Times New Roman" w:hAnsi="Times New Roman" w:cs="Times New Roman"/>
          <w:sz w:val="24"/>
          <w:szCs w:val="24"/>
        </w:rPr>
      </w:pPr>
    </w:p>
    <w:p w14:paraId="5E550304" w14:textId="3BCA47AF" w:rsidR="00207DD3" w:rsidRPr="00B00919" w:rsidRDefault="006010D8">
      <w:pPr>
        <w:pStyle w:val="ListParagraph"/>
        <w:numPr>
          <w:ilvl w:val="0"/>
          <w:numId w:val="17"/>
        </w:numPr>
        <w:jc w:val="both"/>
        <w:rPr>
          <w:rFonts w:ascii="Times New Roman" w:hAnsi="Times New Roman" w:cs="Times New Roman"/>
          <w:sz w:val="24"/>
          <w:szCs w:val="24"/>
        </w:rPr>
      </w:pPr>
      <w:r w:rsidRPr="00B00919">
        <w:rPr>
          <w:rFonts w:ascii="Times New Roman" w:hAnsi="Times New Roman" w:cs="Times New Roman"/>
          <w:b/>
          <w:bCs/>
          <w:sz w:val="24"/>
          <w:szCs w:val="24"/>
        </w:rPr>
        <w:t>Треће питање Савета је у вези мера које је Дирекција</w:t>
      </w:r>
      <w:r w:rsidR="00207DD3" w:rsidRPr="00B00919">
        <w:rPr>
          <w:rFonts w:ascii="Times New Roman" w:hAnsi="Times New Roman" w:cs="Times New Roman"/>
          <w:b/>
          <w:bCs/>
          <w:sz w:val="24"/>
          <w:szCs w:val="24"/>
        </w:rPr>
        <w:t xml:space="preserve"> предузе</w:t>
      </w:r>
      <w:r w:rsidRPr="00B00919">
        <w:rPr>
          <w:rFonts w:ascii="Times New Roman" w:hAnsi="Times New Roman" w:cs="Times New Roman"/>
          <w:b/>
          <w:bCs/>
          <w:sz w:val="24"/>
          <w:szCs w:val="24"/>
        </w:rPr>
        <w:t>ла</w:t>
      </w:r>
      <w:r w:rsidR="00207DD3" w:rsidRPr="00B00919">
        <w:rPr>
          <w:rFonts w:ascii="Times New Roman" w:hAnsi="Times New Roman" w:cs="Times New Roman"/>
          <w:b/>
          <w:bCs/>
          <w:sz w:val="24"/>
          <w:szCs w:val="24"/>
        </w:rPr>
        <w:t xml:space="preserve"> против контролисаних субјеката код који су утврђене неправилности</w:t>
      </w:r>
    </w:p>
    <w:p w14:paraId="2C8ABFEE" w14:textId="77777777" w:rsidR="00DC30AD" w:rsidRPr="00207DD3" w:rsidRDefault="00DC30AD" w:rsidP="00207DD3">
      <w:pPr>
        <w:jc w:val="both"/>
        <w:rPr>
          <w:rFonts w:ascii="Times New Roman" w:hAnsi="Times New Roman" w:cs="Times New Roman"/>
          <w:sz w:val="24"/>
          <w:szCs w:val="24"/>
        </w:rPr>
      </w:pPr>
    </w:p>
    <w:p w14:paraId="06381C93" w14:textId="07C99CB9" w:rsidR="00265E31"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 </w:t>
      </w:r>
      <w:r w:rsidR="00265E31">
        <w:rPr>
          <w:rFonts w:ascii="Times New Roman" w:hAnsi="Times New Roman" w:cs="Times New Roman"/>
          <w:sz w:val="24"/>
          <w:szCs w:val="24"/>
        </w:rPr>
        <w:t>На то питање Дирекција је дала одговоре такође по лабораторијама:</w:t>
      </w:r>
    </w:p>
    <w:p w14:paraId="7E619C59" w14:textId="29CEDA64" w:rsidR="00207DD3" w:rsidRPr="00207DD3" w:rsidRDefault="00265E31" w:rsidP="00207DD3">
      <w:pPr>
        <w:jc w:val="both"/>
        <w:rPr>
          <w:rFonts w:ascii="Times New Roman" w:hAnsi="Times New Roman" w:cs="Times New Roman"/>
          <w:sz w:val="24"/>
          <w:szCs w:val="24"/>
        </w:rPr>
      </w:pPr>
      <w:r w:rsidRPr="00265E31">
        <w:rPr>
          <w:rFonts w:ascii="Times New Roman" w:hAnsi="Times New Roman" w:cs="Times New Roman"/>
          <w:b/>
          <w:bCs/>
          <w:sz w:val="24"/>
          <w:szCs w:val="24"/>
        </w:rPr>
        <w:t xml:space="preserve">а) Лабораторија </w:t>
      </w:r>
      <w:r w:rsidR="00207DD3" w:rsidRPr="00265E31">
        <w:rPr>
          <w:rFonts w:ascii="Times New Roman" w:hAnsi="Times New Roman" w:cs="Times New Roman"/>
          <w:b/>
          <w:bCs/>
          <w:sz w:val="24"/>
          <w:szCs w:val="24"/>
        </w:rPr>
        <w:t>за квалитет, безбедност и микробиологију млека и хране за животиње</w:t>
      </w:r>
      <w:r w:rsidRPr="00265E31">
        <w:rPr>
          <w:rFonts w:ascii="Times New Roman" w:hAnsi="Times New Roman" w:cs="Times New Roman"/>
          <w:b/>
          <w:bCs/>
          <w:sz w:val="24"/>
          <w:szCs w:val="24"/>
        </w:rPr>
        <w:t>-Л</w:t>
      </w:r>
      <w:r w:rsidR="00207DD3" w:rsidRPr="00265E31">
        <w:rPr>
          <w:rFonts w:ascii="Times New Roman" w:hAnsi="Times New Roman" w:cs="Times New Roman"/>
          <w:b/>
          <w:bCs/>
          <w:sz w:val="24"/>
          <w:szCs w:val="24"/>
        </w:rPr>
        <w:t>БХ</w:t>
      </w:r>
      <w:r w:rsidRPr="00265E31">
        <w:rPr>
          <w:rFonts w:ascii="Times New Roman" w:hAnsi="Times New Roman" w:cs="Times New Roman"/>
          <w:b/>
          <w:bCs/>
          <w:sz w:val="24"/>
          <w:szCs w:val="24"/>
        </w:rPr>
        <w:t xml:space="preserve"> </w:t>
      </w:r>
    </w:p>
    <w:p w14:paraId="01B7F1C1" w14:textId="4A4A7741"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 xml:space="preserve">Лабораторија је у </w:t>
      </w:r>
      <w:r w:rsidR="00DC30AD">
        <w:rPr>
          <w:rFonts w:ascii="Times New Roman" w:hAnsi="Times New Roman" w:cs="Times New Roman"/>
          <w:sz w:val="24"/>
          <w:szCs w:val="24"/>
        </w:rPr>
        <w:t>циљу</w:t>
      </w:r>
      <w:r w:rsidRPr="00207DD3">
        <w:rPr>
          <w:rFonts w:ascii="Times New Roman" w:hAnsi="Times New Roman" w:cs="Times New Roman"/>
          <w:sz w:val="24"/>
          <w:szCs w:val="24"/>
        </w:rPr>
        <w:t xml:space="preserve"> едукације и унапређења квалитета млека организовала неколико обука за све млекаре о побољшању квалитета стања млека на територији Србије у погледу боље хигијене, муже, одржавања опреме за мужу, начина правилног узорковања сировог млека, израдила панеле и водиче које се преко млекара деле произвођачима .</w:t>
      </w:r>
    </w:p>
    <w:p w14:paraId="08C2307D" w14:textId="569C4502"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Од почетка мониторинга сировог млека ( октобар 2025) из приложених бројки може</w:t>
      </w:r>
      <w:r w:rsidR="00265E31">
        <w:rPr>
          <w:rFonts w:ascii="Times New Roman" w:hAnsi="Times New Roman" w:cs="Times New Roman"/>
          <w:sz w:val="24"/>
          <w:szCs w:val="24"/>
        </w:rPr>
        <w:t xml:space="preserve"> се</w:t>
      </w:r>
      <w:r w:rsidRPr="00207DD3">
        <w:rPr>
          <w:rFonts w:ascii="Times New Roman" w:hAnsi="Times New Roman" w:cs="Times New Roman"/>
          <w:sz w:val="24"/>
          <w:szCs w:val="24"/>
        </w:rPr>
        <w:t xml:space="preserve"> видети да је број произвођача који редовно анализирају своје млеко драстично скочио у односу на претходне године</w:t>
      </w:r>
    </w:p>
    <w:p w14:paraId="1CCAE7C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Субјекат који откупљује млеко ( млекара ) има доступне информације о резултатима својих произвођача и у обавези је да их не ставља у промет уколико нису у складу са Правилником о квалитету сировог млека уз редован надзор ветеринарских инспектора.</w:t>
      </w:r>
    </w:p>
    <w:p w14:paraId="2F2BA3BE" w14:textId="73BF5003" w:rsidR="00207DD3" w:rsidRPr="00265E31" w:rsidRDefault="00265E31" w:rsidP="00207DD3">
      <w:pPr>
        <w:jc w:val="both"/>
        <w:rPr>
          <w:rFonts w:ascii="Times New Roman" w:hAnsi="Times New Roman" w:cs="Times New Roman"/>
          <w:b/>
          <w:bCs/>
          <w:sz w:val="24"/>
          <w:szCs w:val="24"/>
        </w:rPr>
      </w:pPr>
      <w:r w:rsidRPr="00265E31">
        <w:rPr>
          <w:rFonts w:ascii="Times New Roman" w:hAnsi="Times New Roman" w:cs="Times New Roman"/>
          <w:b/>
          <w:bCs/>
          <w:sz w:val="24"/>
          <w:szCs w:val="24"/>
        </w:rPr>
        <w:lastRenderedPageBreak/>
        <w:t xml:space="preserve">б) </w:t>
      </w:r>
      <w:r w:rsidR="00207DD3" w:rsidRPr="00265E31">
        <w:rPr>
          <w:rFonts w:ascii="Times New Roman" w:hAnsi="Times New Roman" w:cs="Times New Roman"/>
          <w:b/>
          <w:bCs/>
          <w:sz w:val="24"/>
          <w:szCs w:val="24"/>
        </w:rPr>
        <w:t>Лабораторија за физичко хемијска испитивања хране и хране за животиње - ФХЛ</w:t>
      </w:r>
    </w:p>
    <w:p w14:paraId="3835796B" w14:textId="288FADBA"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складу са надлежностима дефинисаним законом, надлежност Лабораторије се огледа у спровођену анализа параметара безбедности хране из домен</w:t>
      </w:r>
      <w:r w:rsidR="0080566A">
        <w:rPr>
          <w:rFonts w:ascii="Times New Roman" w:hAnsi="Times New Roman" w:cs="Times New Roman"/>
          <w:sz w:val="24"/>
          <w:szCs w:val="24"/>
        </w:rPr>
        <w:t>а</w:t>
      </w:r>
      <w:r w:rsidRPr="00207DD3">
        <w:rPr>
          <w:rFonts w:ascii="Times New Roman" w:hAnsi="Times New Roman" w:cs="Times New Roman"/>
          <w:sz w:val="24"/>
          <w:szCs w:val="24"/>
        </w:rPr>
        <w:t xml:space="preserve"> својих компетиција, односно према обиму акреди</w:t>
      </w:r>
      <w:r w:rsidR="00DC30AD">
        <w:rPr>
          <w:rFonts w:ascii="Times New Roman" w:hAnsi="Times New Roman" w:cs="Times New Roman"/>
          <w:sz w:val="24"/>
          <w:szCs w:val="24"/>
        </w:rPr>
        <w:t>тације</w:t>
      </w:r>
      <w:r w:rsidRPr="00207DD3">
        <w:rPr>
          <w:rFonts w:ascii="Times New Roman" w:hAnsi="Times New Roman" w:cs="Times New Roman"/>
          <w:sz w:val="24"/>
          <w:szCs w:val="24"/>
        </w:rPr>
        <w:t xml:space="preserve">, одобреном од стране Акредитационог Тела Србије. Лабораторија је уредно спровела захтеване анализе, уредно издала извештаје о испитивању и исте доставила надлежним </w:t>
      </w:r>
      <w:r w:rsidR="00DC30AD" w:rsidRPr="00207DD3">
        <w:rPr>
          <w:rFonts w:ascii="Times New Roman" w:hAnsi="Times New Roman" w:cs="Times New Roman"/>
          <w:sz w:val="24"/>
          <w:szCs w:val="24"/>
        </w:rPr>
        <w:t>кореспондентним</w:t>
      </w:r>
      <w:r w:rsidRPr="00207DD3">
        <w:rPr>
          <w:rFonts w:ascii="Times New Roman" w:hAnsi="Times New Roman" w:cs="Times New Roman"/>
          <w:sz w:val="24"/>
          <w:szCs w:val="24"/>
        </w:rPr>
        <w:t xml:space="preserve"> </w:t>
      </w:r>
      <w:r w:rsidR="00DC30AD" w:rsidRPr="00207DD3">
        <w:rPr>
          <w:rFonts w:ascii="Times New Roman" w:hAnsi="Times New Roman" w:cs="Times New Roman"/>
          <w:sz w:val="24"/>
          <w:szCs w:val="24"/>
        </w:rPr>
        <w:t>инспекцијама</w:t>
      </w:r>
      <w:r w:rsidRPr="00207DD3">
        <w:rPr>
          <w:rFonts w:ascii="Times New Roman" w:hAnsi="Times New Roman" w:cs="Times New Roman"/>
          <w:sz w:val="24"/>
          <w:szCs w:val="24"/>
        </w:rPr>
        <w:t xml:space="preserve"> које врше поступак службене контроле. Лабораторија је у складу са добијеним резултатима дала изјаву о усаглашености за сваки испитани узорак. Изјава о усаглашености се даје у складу са правилима </w:t>
      </w:r>
      <w:r w:rsidR="00DC30AD" w:rsidRPr="00207DD3">
        <w:rPr>
          <w:rFonts w:ascii="Times New Roman" w:hAnsi="Times New Roman" w:cs="Times New Roman"/>
          <w:sz w:val="24"/>
          <w:szCs w:val="24"/>
        </w:rPr>
        <w:t>Акредитационог</w:t>
      </w:r>
      <w:r w:rsidRPr="00207DD3">
        <w:rPr>
          <w:rFonts w:ascii="Times New Roman" w:hAnsi="Times New Roman" w:cs="Times New Roman"/>
          <w:sz w:val="24"/>
          <w:szCs w:val="24"/>
        </w:rPr>
        <w:t xml:space="preserve"> Тела Србије и у истој се уредно наводи, који параметар неусаглашености и у којој количини је утврђен, као и која је прописана максимално дозвољена количина уз </w:t>
      </w:r>
      <w:r w:rsidR="00DC30AD" w:rsidRPr="00207DD3">
        <w:rPr>
          <w:rFonts w:ascii="Times New Roman" w:hAnsi="Times New Roman" w:cs="Times New Roman"/>
          <w:sz w:val="24"/>
          <w:szCs w:val="24"/>
        </w:rPr>
        <w:t>навођење</w:t>
      </w:r>
      <w:r w:rsidRPr="00207DD3">
        <w:rPr>
          <w:rFonts w:ascii="Times New Roman" w:hAnsi="Times New Roman" w:cs="Times New Roman"/>
          <w:sz w:val="24"/>
          <w:szCs w:val="24"/>
        </w:rPr>
        <w:t xml:space="preserve"> правилника који то </w:t>
      </w:r>
      <w:r w:rsidR="00DC30AD" w:rsidRPr="00207DD3">
        <w:rPr>
          <w:rFonts w:ascii="Times New Roman" w:hAnsi="Times New Roman" w:cs="Times New Roman"/>
          <w:sz w:val="24"/>
          <w:szCs w:val="24"/>
        </w:rPr>
        <w:t>прописује</w:t>
      </w:r>
      <w:r w:rsidRPr="00207DD3">
        <w:rPr>
          <w:rFonts w:ascii="Times New Roman" w:hAnsi="Times New Roman" w:cs="Times New Roman"/>
          <w:sz w:val="24"/>
          <w:szCs w:val="24"/>
        </w:rPr>
        <w:t>. Надаље</w:t>
      </w:r>
      <w:r w:rsidR="0080566A">
        <w:rPr>
          <w:rFonts w:ascii="Times New Roman" w:hAnsi="Times New Roman" w:cs="Times New Roman"/>
          <w:sz w:val="24"/>
          <w:szCs w:val="24"/>
        </w:rPr>
        <w:t>,</w:t>
      </w:r>
      <w:r w:rsidRPr="00207DD3">
        <w:rPr>
          <w:rFonts w:ascii="Times New Roman" w:hAnsi="Times New Roman" w:cs="Times New Roman"/>
          <w:sz w:val="24"/>
          <w:szCs w:val="24"/>
        </w:rPr>
        <w:t xml:space="preserve"> надлежна инспекција у складу са својим надлежностима прописаним законом спроводи даљи поступак над контролисаним субјектом, у смислу утврђивања неправилности</w:t>
      </w:r>
      <w:r w:rsidR="0080566A">
        <w:rPr>
          <w:rFonts w:ascii="Times New Roman" w:hAnsi="Times New Roman" w:cs="Times New Roman"/>
          <w:sz w:val="24"/>
          <w:szCs w:val="24"/>
        </w:rPr>
        <w:t xml:space="preserve"> </w:t>
      </w:r>
      <w:r w:rsidRPr="00207DD3">
        <w:rPr>
          <w:rFonts w:ascii="Times New Roman" w:hAnsi="Times New Roman" w:cs="Times New Roman"/>
          <w:sz w:val="24"/>
          <w:szCs w:val="24"/>
        </w:rPr>
        <w:t xml:space="preserve"> и изриче да</w:t>
      </w:r>
      <w:r w:rsidR="00DC30AD">
        <w:rPr>
          <w:rFonts w:ascii="Times New Roman" w:hAnsi="Times New Roman" w:cs="Times New Roman"/>
          <w:sz w:val="24"/>
          <w:szCs w:val="24"/>
        </w:rPr>
        <w:t>љ</w:t>
      </w:r>
      <w:r w:rsidRPr="00207DD3">
        <w:rPr>
          <w:rFonts w:ascii="Times New Roman" w:hAnsi="Times New Roman" w:cs="Times New Roman"/>
          <w:sz w:val="24"/>
          <w:szCs w:val="24"/>
        </w:rPr>
        <w:t>е мере.</w:t>
      </w:r>
    </w:p>
    <w:p w14:paraId="767FC157" w14:textId="3E6D7E4A" w:rsidR="00207DD3" w:rsidRPr="00265E31" w:rsidRDefault="00265E31" w:rsidP="00207DD3">
      <w:pPr>
        <w:jc w:val="both"/>
        <w:rPr>
          <w:rFonts w:ascii="Times New Roman" w:hAnsi="Times New Roman" w:cs="Times New Roman"/>
          <w:b/>
          <w:bCs/>
          <w:sz w:val="24"/>
          <w:szCs w:val="24"/>
        </w:rPr>
      </w:pPr>
      <w:r w:rsidRPr="00265E31">
        <w:rPr>
          <w:rFonts w:ascii="Times New Roman" w:hAnsi="Times New Roman" w:cs="Times New Roman"/>
          <w:b/>
          <w:bCs/>
          <w:sz w:val="24"/>
          <w:szCs w:val="24"/>
        </w:rPr>
        <w:t>в)</w:t>
      </w:r>
      <w:r>
        <w:rPr>
          <w:rFonts w:ascii="Times New Roman" w:hAnsi="Times New Roman" w:cs="Times New Roman"/>
          <w:b/>
          <w:bCs/>
          <w:sz w:val="24"/>
          <w:szCs w:val="24"/>
        </w:rPr>
        <w:t xml:space="preserve"> </w:t>
      </w:r>
      <w:r w:rsidR="00207DD3" w:rsidRPr="00265E31">
        <w:rPr>
          <w:rFonts w:ascii="Times New Roman" w:hAnsi="Times New Roman" w:cs="Times New Roman"/>
          <w:b/>
          <w:bCs/>
          <w:sz w:val="24"/>
          <w:szCs w:val="24"/>
        </w:rPr>
        <w:t>Лабораторија за фитосанитарна испитивања и испитивања квалитета семена - ФСЛ</w:t>
      </w:r>
    </w:p>
    <w:p w14:paraId="1E29296F" w14:textId="34EF755C"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У складу са надлежностима дефинисаним законом, надлежност ФСЛ Лабораторије се огледа у спровођењу анализа из домена својих компетиција, односно према обиму акредитације, одобреном од стране Акредит</w:t>
      </w:r>
      <w:r w:rsidR="00DC30AD">
        <w:rPr>
          <w:rFonts w:ascii="Times New Roman" w:hAnsi="Times New Roman" w:cs="Times New Roman"/>
          <w:sz w:val="24"/>
          <w:szCs w:val="24"/>
        </w:rPr>
        <w:t>ац</w:t>
      </w:r>
      <w:r w:rsidRPr="00207DD3">
        <w:rPr>
          <w:rFonts w:ascii="Times New Roman" w:hAnsi="Times New Roman" w:cs="Times New Roman"/>
          <w:sz w:val="24"/>
          <w:szCs w:val="24"/>
        </w:rPr>
        <w:t xml:space="preserve">ионог Тела Србије. Лабораторија је уредно спровела захтеване анализе, уредно издала извештаје о испитивању и исте доставила надлежним </w:t>
      </w:r>
      <w:r w:rsidR="00DC30AD" w:rsidRPr="00207DD3">
        <w:rPr>
          <w:rFonts w:ascii="Times New Roman" w:hAnsi="Times New Roman" w:cs="Times New Roman"/>
          <w:sz w:val="24"/>
          <w:szCs w:val="24"/>
        </w:rPr>
        <w:t>кореспондентним</w:t>
      </w:r>
      <w:r w:rsidRPr="00207DD3">
        <w:rPr>
          <w:rFonts w:ascii="Times New Roman" w:hAnsi="Times New Roman" w:cs="Times New Roman"/>
          <w:sz w:val="24"/>
          <w:szCs w:val="24"/>
        </w:rPr>
        <w:t xml:space="preserve"> </w:t>
      </w:r>
      <w:r w:rsidR="00DC30AD" w:rsidRPr="00207DD3">
        <w:rPr>
          <w:rFonts w:ascii="Times New Roman" w:hAnsi="Times New Roman" w:cs="Times New Roman"/>
          <w:sz w:val="24"/>
          <w:szCs w:val="24"/>
        </w:rPr>
        <w:t>инспекцијама</w:t>
      </w:r>
      <w:r w:rsidRPr="00207DD3">
        <w:rPr>
          <w:rFonts w:ascii="Times New Roman" w:hAnsi="Times New Roman" w:cs="Times New Roman"/>
          <w:sz w:val="24"/>
          <w:szCs w:val="24"/>
        </w:rPr>
        <w:t xml:space="preserve"> које врше поступак службене контроле. Надаље надлежна инспекција у складу са својим надлежностима прописаним законом спроводи даљи поступак над контролисаним субјектом, у смислу утврђивања неправилности, и изриче даље мере.</w:t>
      </w:r>
      <w:r w:rsidRPr="00207DD3">
        <w:rPr>
          <w:rFonts w:ascii="Times New Roman" w:hAnsi="Times New Roman" w:cs="Times New Roman"/>
          <w:noProof/>
          <w:sz w:val="24"/>
          <w:szCs w:val="24"/>
          <w:lang w:val="en-US"/>
        </w:rPr>
        <w:drawing>
          <wp:inline distT="0" distB="0" distL="0" distR="0" wp14:anchorId="731206D8" wp14:editId="159D8136">
            <wp:extent cx="6097" cy="3049"/>
            <wp:effectExtent l="0" t="0" r="0" b="0"/>
            <wp:docPr id="21066" name="Picture 21066"/>
            <wp:cNvGraphicFramePr/>
            <a:graphic xmlns:a="http://schemas.openxmlformats.org/drawingml/2006/main">
              <a:graphicData uri="http://schemas.openxmlformats.org/drawingml/2006/picture">
                <pic:pic xmlns:pic="http://schemas.openxmlformats.org/drawingml/2006/picture">
                  <pic:nvPicPr>
                    <pic:cNvPr id="21066" name="Picture 21066"/>
                    <pic:cNvPicPr/>
                  </pic:nvPicPr>
                  <pic:blipFill>
                    <a:blip r:embed="rId15"/>
                    <a:stretch>
                      <a:fillRect/>
                    </a:stretch>
                  </pic:blipFill>
                  <pic:spPr>
                    <a:xfrm>
                      <a:off x="0" y="0"/>
                      <a:ext cx="6097" cy="3049"/>
                    </a:xfrm>
                    <a:prstGeom prst="rect">
                      <a:avLst/>
                    </a:prstGeom>
                  </pic:spPr>
                </pic:pic>
              </a:graphicData>
            </a:graphic>
          </wp:inline>
        </w:drawing>
      </w:r>
    </w:p>
    <w:p w14:paraId="2C27407F"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Банка биљних гена - ББГ</w:t>
      </w:r>
    </w:p>
    <w:p w14:paraId="78E21250" w14:textId="77777777" w:rsidR="00207DD3" w:rsidRPr="00207DD3" w:rsidRDefault="00207DD3" w:rsidP="00207DD3">
      <w:pPr>
        <w:jc w:val="both"/>
        <w:rPr>
          <w:rFonts w:ascii="Times New Roman" w:hAnsi="Times New Roman" w:cs="Times New Roman"/>
          <w:sz w:val="24"/>
          <w:szCs w:val="24"/>
        </w:rPr>
      </w:pPr>
      <w:r w:rsidRPr="00207DD3">
        <w:rPr>
          <w:rFonts w:ascii="Times New Roman" w:hAnsi="Times New Roman" w:cs="Times New Roman"/>
          <w:sz w:val="24"/>
          <w:szCs w:val="24"/>
        </w:rPr>
        <w:t>Банка биљних гена нема надлежности у вршењу контроле безбедности хране.</w:t>
      </w:r>
    </w:p>
    <w:p w14:paraId="7ECBC8C8" w14:textId="77777777" w:rsidR="00EC2B66" w:rsidRPr="007270C1" w:rsidRDefault="00EC2B66" w:rsidP="0035079A">
      <w:pPr>
        <w:jc w:val="both"/>
        <w:rPr>
          <w:rFonts w:ascii="Times New Roman" w:hAnsi="Times New Roman" w:cs="Times New Roman"/>
          <w:sz w:val="24"/>
          <w:szCs w:val="24"/>
        </w:rPr>
      </w:pPr>
    </w:p>
    <w:p w14:paraId="23F90AE4" w14:textId="77777777" w:rsidR="00CD41ED" w:rsidRPr="007270C1" w:rsidRDefault="00CD41ED" w:rsidP="0035079A">
      <w:pPr>
        <w:jc w:val="both"/>
        <w:rPr>
          <w:rFonts w:ascii="Times New Roman" w:hAnsi="Times New Roman" w:cs="Times New Roman"/>
          <w:sz w:val="24"/>
          <w:szCs w:val="24"/>
        </w:rPr>
      </w:pPr>
    </w:p>
    <w:p w14:paraId="136D07CF" w14:textId="2FB8F77C" w:rsidR="00EC2B66" w:rsidRPr="007A4AD4" w:rsidRDefault="00A54504">
      <w:pPr>
        <w:pStyle w:val="ListParagraph"/>
        <w:numPr>
          <w:ilvl w:val="1"/>
          <w:numId w:val="13"/>
        </w:numPr>
        <w:jc w:val="both"/>
        <w:rPr>
          <w:rFonts w:ascii="Times New Roman" w:hAnsi="Times New Roman" w:cs="Times New Roman"/>
          <w:b/>
          <w:bCs/>
          <w:sz w:val="24"/>
          <w:szCs w:val="24"/>
        </w:rPr>
      </w:pPr>
      <w:r w:rsidRPr="007A4AD4">
        <w:rPr>
          <w:rFonts w:ascii="Times New Roman" w:hAnsi="Times New Roman" w:cs="Times New Roman"/>
          <w:b/>
          <w:bCs/>
          <w:sz w:val="24"/>
          <w:szCs w:val="24"/>
        </w:rPr>
        <w:t xml:space="preserve"> </w:t>
      </w:r>
      <w:r w:rsidR="00EC2B66" w:rsidRPr="007A4AD4">
        <w:rPr>
          <w:rFonts w:ascii="Times New Roman" w:hAnsi="Times New Roman" w:cs="Times New Roman"/>
          <w:b/>
          <w:bCs/>
          <w:sz w:val="24"/>
          <w:szCs w:val="24"/>
        </w:rPr>
        <w:t>У</w:t>
      </w:r>
      <w:r w:rsidR="00CD41ED" w:rsidRPr="007A4AD4">
        <w:rPr>
          <w:rFonts w:ascii="Times New Roman" w:hAnsi="Times New Roman" w:cs="Times New Roman"/>
          <w:b/>
          <w:bCs/>
          <w:sz w:val="24"/>
          <w:szCs w:val="24"/>
        </w:rPr>
        <w:t>ПРАВА ЗА ВЕТЕРИНУ</w:t>
      </w:r>
    </w:p>
    <w:p w14:paraId="5F54AC68" w14:textId="6F3836BA" w:rsidR="00EC2B66" w:rsidRPr="007270C1" w:rsidRDefault="00EC2B66" w:rsidP="00EC2B66">
      <w:pPr>
        <w:jc w:val="both"/>
        <w:rPr>
          <w:rFonts w:ascii="Times New Roman" w:hAnsi="Times New Roman" w:cs="Times New Roman"/>
          <w:sz w:val="24"/>
          <w:szCs w:val="24"/>
        </w:rPr>
      </w:pPr>
    </w:p>
    <w:p w14:paraId="6CA210AB" w14:textId="1B7D3D0F" w:rsidR="00CD41ED" w:rsidRPr="007270C1" w:rsidRDefault="00265E31" w:rsidP="00EC2B66">
      <w:pPr>
        <w:jc w:val="both"/>
        <w:rPr>
          <w:rFonts w:ascii="Times New Roman" w:hAnsi="Times New Roman" w:cs="Times New Roman"/>
          <w:sz w:val="24"/>
          <w:szCs w:val="24"/>
        </w:rPr>
      </w:pPr>
      <w:r w:rsidRPr="007270C1">
        <w:rPr>
          <w:rFonts w:ascii="Times New Roman" w:hAnsi="Times New Roman" w:cs="Times New Roman"/>
          <w:sz w:val="24"/>
          <w:szCs w:val="24"/>
        </w:rPr>
        <w:t>У</w:t>
      </w:r>
      <w:r w:rsidR="00EC2B66" w:rsidRPr="007270C1">
        <w:rPr>
          <w:rFonts w:ascii="Times New Roman" w:hAnsi="Times New Roman" w:cs="Times New Roman"/>
          <w:sz w:val="24"/>
          <w:szCs w:val="24"/>
        </w:rPr>
        <w:t xml:space="preserve"> складу са захтевом</w:t>
      </w:r>
      <w:r w:rsidR="00CD41ED" w:rsidRPr="007270C1">
        <w:rPr>
          <w:rFonts w:ascii="Times New Roman" w:hAnsi="Times New Roman" w:cs="Times New Roman"/>
          <w:sz w:val="24"/>
          <w:szCs w:val="24"/>
        </w:rPr>
        <w:t xml:space="preserve"> Савета </w:t>
      </w:r>
      <w:r w:rsidR="00063D08">
        <w:rPr>
          <w:rFonts w:ascii="Times New Roman" w:hAnsi="Times New Roman" w:cs="Times New Roman"/>
          <w:sz w:val="24"/>
          <w:szCs w:val="24"/>
        </w:rPr>
        <w:t xml:space="preserve"> Управа за ветерину је </w:t>
      </w:r>
      <w:r w:rsidR="00D4358F">
        <w:rPr>
          <w:rFonts w:ascii="Times New Roman" w:hAnsi="Times New Roman" w:cs="Times New Roman"/>
          <w:sz w:val="24"/>
          <w:szCs w:val="24"/>
        </w:rPr>
        <w:t>дописом</w:t>
      </w:r>
      <w:r w:rsidR="00063D08">
        <w:rPr>
          <w:rFonts w:ascii="Times New Roman" w:hAnsi="Times New Roman" w:cs="Times New Roman"/>
          <w:sz w:val="24"/>
          <w:szCs w:val="24"/>
        </w:rPr>
        <w:t xml:space="preserve"> Бро</w:t>
      </w:r>
      <w:r w:rsidR="00D4358F">
        <w:rPr>
          <w:rFonts w:ascii="Times New Roman" w:hAnsi="Times New Roman" w:cs="Times New Roman"/>
          <w:sz w:val="24"/>
          <w:szCs w:val="24"/>
        </w:rPr>
        <w:t>ј:</w:t>
      </w:r>
      <w:r w:rsidR="00063D08">
        <w:rPr>
          <w:rFonts w:ascii="Times New Roman" w:hAnsi="Times New Roman" w:cs="Times New Roman"/>
          <w:sz w:val="24"/>
          <w:szCs w:val="24"/>
        </w:rPr>
        <w:t xml:space="preserve"> 001869729 2026 14841</w:t>
      </w:r>
      <w:r w:rsidR="00D4358F">
        <w:rPr>
          <w:rFonts w:ascii="Times New Roman" w:hAnsi="Times New Roman" w:cs="Times New Roman"/>
          <w:sz w:val="24"/>
          <w:szCs w:val="24"/>
        </w:rPr>
        <w:t xml:space="preserve"> </w:t>
      </w:r>
      <w:r w:rsidR="00063D08">
        <w:rPr>
          <w:rFonts w:ascii="Times New Roman" w:hAnsi="Times New Roman" w:cs="Times New Roman"/>
          <w:sz w:val="24"/>
          <w:szCs w:val="24"/>
        </w:rPr>
        <w:t>005</w:t>
      </w:r>
      <w:r w:rsidR="00D4358F">
        <w:rPr>
          <w:rFonts w:ascii="Times New Roman" w:hAnsi="Times New Roman" w:cs="Times New Roman"/>
          <w:sz w:val="24"/>
          <w:szCs w:val="24"/>
        </w:rPr>
        <w:t xml:space="preserve"> </w:t>
      </w:r>
      <w:r w:rsidR="00063D08">
        <w:rPr>
          <w:rFonts w:ascii="Times New Roman" w:hAnsi="Times New Roman" w:cs="Times New Roman"/>
          <w:sz w:val="24"/>
          <w:szCs w:val="24"/>
        </w:rPr>
        <w:t>000</w:t>
      </w:r>
      <w:r w:rsidR="00D4358F">
        <w:rPr>
          <w:rFonts w:ascii="Times New Roman" w:hAnsi="Times New Roman" w:cs="Times New Roman"/>
          <w:sz w:val="24"/>
          <w:szCs w:val="24"/>
        </w:rPr>
        <w:t xml:space="preserve"> </w:t>
      </w:r>
      <w:r w:rsidR="00063D08">
        <w:rPr>
          <w:rFonts w:ascii="Times New Roman" w:hAnsi="Times New Roman" w:cs="Times New Roman"/>
          <w:sz w:val="24"/>
          <w:szCs w:val="24"/>
        </w:rPr>
        <w:t>041</w:t>
      </w:r>
      <w:r w:rsidR="00D4358F">
        <w:rPr>
          <w:rFonts w:ascii="Times New Roman" w:hAnsi="Times New Roman" w:cs="Times New Roman"/>
          <w:sz w:val="24"/>
          <w:szCs w:val="24"/>
        </w:rPr>
        <w:t xml:space="preserve"> </w:t>
      </w:r>
      <w:r w:rsidR="00063D08">
        <w:rPr>
          <w:rFonts w:ascii="Times New Roman" w:hAnsi="Times New Roman" w:cs="Times New Roman"/>
          <w:sz w:val="24"/>
          <w:szCs w:val="24"/>
        </w:rPr>
        <w:t>001-5 од 26.05.2026</w:t>
      </w:r>
      <w:r w:rsidR="00D4358F">
        <w:rPr>
          <w:rFonts w:ascii="Times New Roman" w:hAnsi="Times New Roman" w:cs="Times New Roman"/>
          <w:sz w:val="24"/>
          <w:szCs w:val="24"/>
        </w:rPr>
        <w:t xml:space="preserve">. године </w:t>
      </w:r>
      <w:r w:rsidR="00EC2B66" w:rsidRPr="007270C1">
        <w:rPr>
          <w:rFonts w:ascii="Times New Roman" w:hAnsi="Times New Roman" w:cs="Times New Roman"/>
          <w:sz w:val="24"/>
          <w:szCs w:val="24"/>
        </w:rPr>
        <w:t xml:space="preserve"> </w:t>
      </w:r>
      <w:r w:rsidR="00D4358F">
        <w:rPr>
          <w:rFonts w:ascii="Times New Roman" w:hAnsi="Times New Roman" w:cs="Times New Roman"/>
          <w:sz w:val="24"/>
          <w:szCs w:val="24"/>
        </w:rPr>
        <w:t xml:space="preserve">доставила </w:t>
      </w:r>
      <w:r w:rsidR="005D3A35">
        <w:rPr>
          <w:rFonts w:ascii="Times New Roman" w:hAnsi="Times New Roman" w:cs="Times New Roman"/>
          <w:sz w:val="24"/>
          <w:szCs w:val="24"/>
        </w:rPr>
        <w:t>обавештење н</w:t>
      </w:r>
      <w:r w:rsidR="00D4358F">
        <w:rPr>
          <w:rFonts w:ascii="Times New Roman" w:hAnsi="Times New Roman" w:cs="Times New Roman"/>
          <w:sz w:val="24"/>
          <w:szCs w:val="24"/>
        </w:rPr>
        <w:t>а следећа питања Савета која се односе на</w:t>
      </w:r>
      <w:r w:rsidR="00CD41ED" w:rsidRPr="007270C1">
        <w:rPr>
          <w:rFonts w:ascii="Times New Roman" w:hAnsi="Times New Roman" w:cs="Times New Roman"/>
          <w:sz w:val="24"/>
          <w:szCs w:val="24"/>
        </w:rPr>
        <w:t>:</w:t>
      </w:r>
      <w:r w:rsidR="00EC2B66" w:rsidRPr="007270C1">
        <w:rPr>
          <w:rFonts w:ascii="Times New Roman" w:hAnsi="Times New Roman" w:cs="Times New Roman"/>
          <w:sz w:val="24"/>
          <w:szCs w:val="24"/>
        </w:rPr>
        <w:t xml:space="preserve"> </w:t>
      </w:r>
    </w:p>
    <w:p w14:paraId="498F1532" w14:textId="508A8766" w:rsidR="00CD41ED" w:rsidRPr="007270C1" w:rsidRDefault="005C67F5" w:rsidP="00EC2B66">
      <w:pPr>
        <w:jc w:val="both"/>
        <w:rPr>
          <w:rFonts w:ascii="Times New Roman" w:hAnsi="Times New Roman" w:cs="Times New Roman"/>
          <w:sz w:val="24"/>
          <w:szCs w:val="24"/>
        </w:rPr>
      </w:pPr>
      <w:r w:rsidRPr="007270C1">
        <w:rPr>
          <w:rFonts w:ascii="Times New Roman" w:hAnsi="Times New Roman" w:cs="Times New Roman"/>
          <w:sz w:val="24"/>
          <w:szCs w:val="24"/>
        </w:rPr>
        <w:t>-</w:t>
      </w:r>
      <w:r w:rsidR="00B00919">
        <w:rPr>
          <w:rFonts w:ascii="Times New Roman" w:hAnsi="Times New Roman" w:cs="Times New Roman"/>
          <w:sz w:val="24"/>
          <w:szCs w:val="24"/>
        </w:rPr>
        <w:t xml:space="preserve"> </w:t>
      </w:r>
      <w:r w:rsidR="00EC2B66" w:rsidRPr="007270C1">
        <w:rPr>
          <w:rFonts w:ascii="Times New Roman" w:hAnsi="Times New Roman" w:cs="Times New Roman"/>
          <w:sz w:val="24"/>
          <w:szCs w:val="24"/>
        </w:rPr>
        <w:t>број одељења и инспектора ангажованих за контролу и инспекцијски надзор над субјектима који се баве производњом и прометом хран</w:t>
      </w:r>
      <w:r w:rsidR="00CD41ED" w:rsidRPr="007270C1">
        <w:rPr>
          <w:rFonts w:ascii="Times New Roman" w:hAnsi="Times New Roman" w:cs="Times New Roman"/>
          <w:sz w:val="24"/>
          <w:szCs w:val="24"/>
        </w:rPr>
        <w:t>е;</w:t>
      </w:r>
    </w:p>
    <w:p w14:paraId="7D0B0B7A" w14:textId="6D793F93" w:rsidR="00CD41ED" w:rsidRPr="007270C1" w:rsidRDefault="005C67F5" w:rsidP="00EC2B66">
      <w:pPr>
        <w:jc w:val="both"/>
        <w:rPr>
          <w:rFonts w:ascii="Times New Roman" w:hAnsi="Times New Roman" w:cs="Times New Roman"/>
          <w:sz w:val="24"/>
          <w:szCs w:val="24"/>
        </w:rPr>
      </w:pPr>
      <w:r w:rsidRPr="007270C1">
        <w:rPr>
          <w:rFonts w:ascii="Times New Roman" w:hAnsi="Times New Roman" w:cs="Times New Roman"/>
          <w:sz w:val="24"/>
          <w:szCs w:val="24"/>
        </w:rPr>
        <w:t>-</w:t>
      </w:r>
      <w:r w:rsidR="00EC2B66" w:rsidRPr="007270C1">
        <w:rPr>
          <w:rFonts w:ascii="Times New Roman" w:hAnsi="Times New Roman" w:cs="Times New Roman"/>
          <w:sz w:val="24"/>
          <w:szCs w:val="24"/>
        </w:rPr>
        <w:t xml:space="preserve"> </w:t>
      </w:r>
      <w:r w:rsidR="00B00919">
        <w:rPr>
          <w:rFonts w:ascii="Times New Roman" w:hAnsi="Times New Roman" w:cs="Times New Roman"/>
          <w:sz w:val="24"/>
          <w:szCs w:val="24"/>
        </w:rPr>
        <w:t xml:space="preserve"> </w:t>
      </w:r>
      <w:r w:rsidR="00EC2B66" w:rsidRPr="007270C1">
        <w:rPr>
          <w:rFonts w:ascii="Times New Roman" w:hAnsi="Times New Roman" w:cs="Times New Roman"/>
          <w:sz w:val="24"/>
          <w:szCs w:val="24"/>
        </w:rPr>
        <w:t>број систематизованих, непопуњених радних места инспектора</w:t>
      </w:r>
      <w:r w:rsidR="00CD41ED" w:rsidRPr="007270C1">
        <w:rPr>
          <w:rFonts w:ascii="Times New Roman" w:hAnsi="Times New Roman" w:cs="Times New Roman"/>
          <w:sz w:val="24"/>
          <w:szCs w:val="24"/>
        </w:rPr>
        <w:t>;</w:t>
      </w:r>
    </w:p>
    <w:p w14:paraId="0A5592CF" w14:textId="20A04506" w:rsidR="00CD41ED" w:rsidRPr="007270C1" w:rsidRDefault="005C67F5" w:rsidP="00EC2B66">
      <w:pPr>
        <w:jc w:val="both"/>
        <w:rPr>
          <w:rFonts w:ascii="Times New Roman" w:hAnsi="Times New Roman" w:cs="Times New Roman"/>
          <w:sz w:val="24"/>
          <w:szCs w:val="24"/>
        </w:rPr>
      </w:pPr>
      <w:r w:rsidRPr="007270C1">
        <w:rPr>
          <w:rFonts w:ascii="Times New Roman" w:hAnsi="Times New Roman" w:cs="Times New Roman"/>
          <w:sz w:val="24"/>
          <w:szCs w:val="24"/>
        </w:rPr>
        <w:lastRenderedPageBreak/>
        <w:t>-</w:t>
      </w:r>
      <w:r w:rsidR="00B00919">
        <w:rPr>
          <w:rFonts w:ascii="Times New Roman" w:hAnsi="Times New Roman" w:cs="Times New Roman"/>
          <w:sz w:val="24"/>
          <w:szCs w:val="24"/>
        </w:rPr>
        <w:t xml:space="preserve"> </w:t>
      </w:r>
      <w:r w:rsidR="00CD41ED" w:rsidRPr="007270C1">
        <w:rPr>
          <w:rFonts w:ascii="Times New Roman" w:hAnsi="Times New Roman" w:cs="Times New Roman"/>
          <w:sz w:val="24"/>
          <w:szCs w:val="24"/>
        </w:rPr>
        <w:t>број</w:t>
      </w:r>
      <w:r w:rsidR="00EC2B66" w:rsidRPr="007270C1">
        <w:rPr>
          <w:rFonts w:ascii="Times New Roman" w:hAnsi="Times New Roman" w:cs="Times New Roman"/>
          <w:sz w:val="24"/>
          <w:szCs w:val="24"/>
        </w:rPr>
        <w:t xml:space="preserve"> извршен</w:t>
      </w:r>
      <w:r w:rsidR="00CD41ED" w:rsidRPr="007270C1">
        <w:rPr>
          <w:rFonts w:ascii="Times New Roman" w:hAnsi="Times New Roman" w:cs="Times New Roman"/>
          <w:sz w:val="24"/>
          <w:szCs w:val="24"/>
        </w:rPr>
        <w:t>их</w:t>
      </w:r>
      <w:r w:rsidR="00EC2B66" w:rsidRPr="007270C1">
        <w:rPr>
          <w:rFonts w:ascii="Times New Roman" w:hAnsi="Times New Roman" w:cs="Times New Roman"/>
          <w:sz w:val="24"/>
          <w:szCs w:val="24"/>
        </w:rPr>
        <w:t xml:space="preserve"> контрола и инспе</w:t>
      </w:r>
      <w:r w:rsidR="00CD41ED" w:rsidRPr="007270C1">
        <w:rPr>
          <w:rFonts w:ascii="Times New Roman" w:hAnsi="Times New Roman" w:cs="Times New Roman"/>
          <w:sz w:val="24"/>
          <w:szCs w:val="24"/>
        </w:rPr>
        <w:t>кц</w:t>
      </w:r>
      <w:r w:rsidR="00EC2B66" w:rsidRPr="007270C1">
        <w:rPr>
          <w:rFonts w:ascii="Times New Roman" w:hAnsi="Times New Roman" w:cs="Times New Roman"/>
          <w:sz w:val="24"/>
          <w:szCs w:val="24"/>
        </w:rPr>
        <w:t>ијског надзора у периоду 2022-2025 године, појединачно по годинама</w:t>
      </w:r>
      <w:r w:rsidR="00CD41ED" w:rsidRPr="007270C1">
        <w:rPr>
          <w:rFonts w:ascii="Times New Roman" w:hAnsi="Times New Roman" w:cs="Times New Roman"/>
          <w:sz w:val="24"/>
          <w:szCs w:val="24"/>
        </w:rPr>
        <w:t>;</w:t>
      </w:r>
    </w:p>
    <w:p w14:paraId="7D352E18" w14:textId="1CECE25B" w:rsidR="00CD41ED" w:rsidRPr="007270C1" w:rsidRDefault="005C67F5" w:rsidP="00EC2B66">
      <w:pPr>
        <w:jc w:val="both"/>
        <w:rPr>
          <w:rFonts w:ascii="Times New Roman" w:hAnsi="Times New Roman" w:cs="Times New Roman"/>
          <w:sz w:val="24"/>
          <w:szCs w:val="24"/>
        </w:rPr>
      </w:pPr>
      <w:r w:rsidRPr="007270C1">
        <w:rPr>
          <w:rFonts w:ascii="Times New Roman" w:hAnsi="Times New Roman" w:cs="Times New Roman"/>
          <w:sz w:val="24"/>
          <w:szCs w:val="24"/>
        </w:rPr>
        <w:t xml:space="preserve">- </w:t>
      </w:r>
      <w:r w:rsidR="00CD41ED" w:rsidRPr="007270C1">
        <w:rPr>
          <w:rFonts w:ascii="Times New Roman" w:hAnsi="Times New Roman" w:cs="Times New Roman"/>
          <w:sz w:val="24"/>
          <w:szCs w:val="24"/>
        </w:rPr>
        <w:t>назив</w:t>
      </w:r>
      <w:r w:rsidR="00EC2B66" w:rsidRPr="007270C1">
        <w:rPr>
          <w:rFonts w:ascii="Times New Roman" w:hAnsi="Times New Roman" w:cs="Times New Roman"/>
          <w:sz w:val="24"/>
          <w:szCs w:val="24"/>
        </w:rPr>
        <w:t xml:space="preserve"> лабораториј</w:t>
      </w:r>
      <w:r w:rsidR="00CD41ED" w:rsidRPr="007270C1">
        <w:rPr>
          <w:rFonts w:ascii="Times New Roman" w:hAnsi="Times New Roman" w:cs="Times New Roman"/>
          <w:sz w:val="24"/>
          <w:szCs w:val="24"/>
        </w:rPr>
        <w:t>а које</w:t>
      </w:r>
      <w:r w:rsidR="00EC2B66" w:rsidRPr="007270C1">
        <w:rPr>
          <w:rFonts w:ascii="Times New Roman" w:hAnsi="Times New Roman" w:cs="Times New Roman"/>
          <w:sz w:val="24"/>
          <w:szCs w:val="24"/>
        </w:rPr>
        <w:t xml:space="preserve"> су ангажоване и у ком поступку су од</w:t>
      </w:r>
      <w:r w:rsidR="00CD41ED" w:rsidRPr="007270C1">
        <w:rPr>
          <w:rFonts w:ascii="Times New Roman" w:hAnsi="Times New Roman" w:cs="Times New Roman"/>
          <w:sz w:val="24"/>
          <w:szCs w:val="24"/>
        </w:rPr>
        <w:t>а</w:t>
      </w:r>
      <w:r w:rsidR="00EC2B66" w:rsidRPr="007270C1">
        <w:rPr>
          <w:rFonts w:ascii="Times New Roman" w:hAnsi="Times New Roman" w:cs="Times New Roman"/>
          <w:sz w:val="24"/>
          <w:szCs w:val="24"/>
        </w:rPr>
        <w:t>бр</w:t>
      </w:r>
      <w:r w:rsidR="00CD41ED" w:rsidRPr="007270C1">
        <w:rPr>
          <w:rFonts w:ascii="Times New Roman" w:hAnsi="Times New Roman" w:cs="Times New Roman"/>
          <w:sz w:val="24"/>
          <w:szCs w:val="24"/>
        </w:rPr>
        <w:t>а</w:t>
      </w:r>
      <w:r w:rsidR="00EC2B66" w:rsidRPr="007270C1">
        <w:rPr>
          <w:rFonts w:ascii="Times New Roman" w:hAnsi="Times New Roman" w:cs="Times New Roman"/>
          <w:sz w:val="24"/>
          <w:szCs w:val="24"/>
        </w:rPr>
        <w:t>не</w:t>
      </w:r>
      <w:r w:rsidR="00CD41ED" w:rsidRPr="007270C1">
        <w:rPr>
          <w:rFonts w:ascii="Times New Roman" w:hAnsi="Times New Roman" w:cs="Times New Roman"/>
          <w:sz w:val="24"/>
          <w:szCs w:val="24"/>
        </w:rPr>
        <w:t>;</w:t>
      </w:r>
    </w:p>
    <w:p w14:paraId="5289ED66" w14:textId="4C830DA4" w:rsidR="005C67F5" w:rsidRPr="007270C1" w:rsidRDefault="005C67F5" w:rsidP="00EC2B66">
      <w:pPr>
        <w:jc w:val="both"/>
        <w:rPr>
          <w:rFonts w:ascii="Times New Roman" w:hAnsi="Times New Roman" w:cs="Times New Roman"/>
          <w:sz w:val="24"/>
          <w:szCs w:val="24"/>
        </w:rPr>
      </w:pPr>
      <w:r w:rsidRPr="007270C1">
        <w:rPr>
          <w:rFonts w:ascii="Times New Roman" w:hAnsi="Times New Roman" w:cs="Times New Roman"/>
          <w:sz w:val="24"/>
          <w:szCs w:val="24"/>
        </w:rPr>
        <w:t xml:space="preserve">- исход </w:t>
      </w:r>
      <w:r w:rsidR="00EC2B66" w:rsidRPr="007270C1">
        <w:rPr>
          <w:rFonts w:ascii="Times New Roman" w:hAnsi="Times New Roman" w:cs="Times New Roman"/>
          <w:sz w:val="24"/>
          <w:szCs w:val="24"/>
        </w:rPr>
        <w:t>резултат</w:t>
      </w:r>
      <w:r w:rsidRPr="007270C1">
        <w:rPr>
          <w:rFonts w:ascii="Times New Roman" w:hAnsi="Times New Roman" w:cs="Times New Roman"/>
          <w:sz w:val="24"/>
          <w:szCs w:val="24"/>
        </w:rPr>
        <w:t>а</w:t>
      </w:r>
      <w:r w:rsidR="00EC2B66" w:rsidRPr="007270C1">
        <w:rPr>
          <w:rFonts w:ascii="Times New Roman" w:hAnsi="Times New Roman" w:cs="Times New Roman"/>
          <w:sz w:val="24"/>
          <w:szCs w:val="24"/>
        </w:rPr>
        <w:t xml:space="preserve"> контроле, </w:t>
      </w:r>
      <w:r w:rsidRPr="007270C1">
        <w:rPr>
          <w:rFonts w:ascii="Times New Roman" w:hAnsi="Times New Roman" w:cs="Times New Roman"/>
          <w:sz w:val="24"/>
          <w:szCs w:val="24"/>
        </w:rPr>
        <w:t xml:space="preserve">као и </w:t>
      </w:r>
      <w:r w:rsidR="00EC2B66" w:rsidRPr="007270C1">
        <w:rPr>
          <w:rFonts w:ascii="Times New Roman" w:hAnsi="Times New Roman" w:cs="Times New Roman"/>
          <w:sz w:val="24"/>
          <w:szCs w:val="24"/>
        </w:rPr>
        <w:t>које су неправилности уочене у раду у периоду 2022-2025</w:t>
      </w:r>
      <w:r w:rsidRPr="007270C1">
        <w:rPr>
          <w:rFonts w:ascii="Times New Roman" w:hAnsi="Times New Roman" w:cs="Times New Roman"/>
          <w:sz w:val="24"/>
          <w:szCs w:val="24"/>
        </w:rPr>
        <w:t>. године и</w:t>
      </w:r>
      <w:r w:rsidR="00EC2B66" w:rsidRPr="007270C1">
        <w:rPr>
          <w:rFonts w:ascii="Times New Roman" w:hAnsi="Times New Roman" w:cs="Times New Roman"/>
          <w:sz w:val="24"/>
          <w:szCs w:val="24"/>
        </w:rPr>
        <w:t xml:space="preserve"> које су конкретне предузете мере против субјеката код којих су откривене неправилности у производњи и промету храном у периоду 2022-2025. године</w:t>
      </w:r>
      <w:r w:rsidRPr="007270C1">
        <w:rPr>
          <w:rFonts w:ascii="Times New Roman" w:hAnsi="Times New Roman" w:cs="Times New Roman"/>
          <w:sz w:val="24"/>
          <w:szCs w:val="24"/>
        </w:rPr>
        <w:t>;</w:t>
      </w:r>
    </w:p>
    <w:p w14:paraId="3169DB81" w14:textId="77777777" w:rsidR="005C67F5" w:rsidRPr="007270C1" w:rsidRDefault="005C67F5" w:rsidP="00EC2B66">
      <w:pPr>
        <w:jc w:val="both"/>
        <w:rPr>
          <w:rFonts w:ascii="Times New Roman" w:hAnsi="Times New Roman" w:cs="Times New Roman"/>
          <w:sz w:val="24"/>
          <w:szCs w:val="24"/>
        </w:rPr>
      </w:pPr>
      <w:r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колико је потрошено буџетских средстава опредељено за контролу производње и промета храном у периоду 2022-2025. године</w:t>
      </w:r>
      <w:r w:rsidRPr="007270C1">
        <w:rPr>
          <w:rFonts w:ascii="Times New Roman" w:hAnsi="Times New Roman" w:cs="Times New Roman"/>
          <w:sz w:val="24"/>
          <w:szCs w:val="24"/>
        </w:rPr>
        <w:t xml:space="preserve">. </w:t>
      </w:r>
    </w:p>
    <w:p w14:paraId="4E67010D" w14:textId="45F3B4BF" w:rsidR="00EC2B66" w:rsidRPr="007270C1" w:rsidRDefault="00EC2B66" w:rsidP="00EC2B66">
      <w:pPr>
        <w:jc w:val="both"/>
        <w:rPr>
          <w:rFonts w:ascii="Times New Roman" w:hAnsi="Times New Roman" w:cs="Times New Roman"/>
          <w:sz w:val="24"/>
          <w:szCs w:val="24"/>
        </w:rPr>
      </w:pPr>
      <w:r w:rsidRPr="007270C1">
        <w:rPr>
          <w:rFonts w:ascii="Times New Roman" w:hAnsi="Times New Roman" w:cs="Times New Roman"/>
          <w:sz w:val="24"/>
          <w:szCs w:val="24"/>
        </w:rPr>
        <w:t xml:space="preserve"> Управа за ветерину, Министарства пољопривреде, шумарства и водопривреде, у складу са чл. 16., Закона о слободном приступу информацијама од јавног значаја ("Службени гласник РС” бр, 120/2004, 54/2007, 104/2009 и 36/2010 и 105/2021) достав</w:t>
      </w:r>
      <w:r w:rsidR="00CD41ED" w:rsidRPr="007270C1">
        <w:rPr>
          <w:rFonts w:ascii="Times New Roman" w:hAnsi="Times New Roman" w:cs="Times New Roman"/>
          <w:sz w:val="24"/>
          <w:szCs w:val="24"/>
        </w:rPr>
        <w:t>ила је</w:t>
      </w:r>
      <w:r w:rsidRPr="007270C1">
        <w:rPr>
          <w:rFonts w:ascii="Times New Roman" w:hAnsi="Times New Roman" w:cs="Times New Roman"/>
          <w:sz w:val="24"/>
          <w:szCs w:val="24"/>
        </w:rPr>
        <w:t xml:space="preserve"> следеће:</w:t>
      </w:r>
    </w:p>
    <w:p w14:paraId="60A01F72" w14:textId="77777777" w:rsidR="00EC2B66" w:rsidRPr="007270C1" w:rsidRDefault="00EC2B66" w:rsidP="00334B0D">
      <w:pPr>
        <w:jc w:val="center"/>
        <w:rPr>
          <w:rFonts w:ascii="Times New Roman" w:hAnsi="Times New Roman" w:cs="Times New Roman"/>
          <w:sz w:val="24"/>
          <w:szCs w:val="24"/>
        </w:rPr>
      </w:pPr>
      <w:r w:rsidRPr="007270C1">
        <w:rPr>
          <w:rFonts w:ascii="Times New Roman" w:hAnsi="Times New Roman" w:cs="Times New Roman"/>
          <w:sz w:val="24"/>
          <w:szCs w:val="24"/>
        </w:rPr>
        <w:t>ОБАВЕШТЕЊЕ</w:t>
      </w:r>
    </w:p>
    <w:p w14:paraId="6564EDFA" w14:textId="368BFD66" w:rsidR="00EC2B66" w:rsidRPr="007270C1" w:rsidRDefault="00EC2B66" w:rsidP="00EC2B66">
      <w:pPr>
        <w:jc w:val="both"/>
        <w:rPr>
          <w:rFonts w:ascii="Times New Roman" w:hAnsi="Times New Roman" w:cs="Times New Roman"/>
          <w:sz w:val="24"/>
          <w:szCs w:val="24"/>
        </w:rPr>
      </w:pPr>
      <w:r w:rsidRPr="007270C1">
        <w:rPr>
          <w:rFonts w:ascii="Times New Roman" w:hAnsi="Times New Roman" w:cs="Times New Roman"/>
          <w:sz w:val="24"/>
          <w:szCs w:val="24"/>
        </w:rPr>
        <w:t>Управа за ветерину, Министарства пољопривреде, шумарства и водопривреде је за обављање инспекцијског надзора над субјектима који се баве производњом и прометом хране испред Управе за ветерину, Министарства пољопривреде, шумарства и водопривреде, ангажова</w:t>
      </w:r>
      <w:r w:rsidR="005C67F5" w:rsidRPr="007270C1">
        <w:rPr>
          <w:rFonts w:ascii="Times New Roman" w:hAnsi="Times New Roman" w:cs="Times New Roman"/>
          <w:sz w:val="24"/>
          <w:szCs w:val="24"/>
        </w:rPr>
        <w:t>ла</w:t>
      </w:r>
      <w:r w:rsidRPr="007270C1">
        <w:rPr>
          <w:rFonts w:ascii="Times New Roman" w:hAnsi="Times New Roman" w:cs="Times New Roman"/>
          <w:sz w:val="24"/>
          <w:szCs w:val="24"/>
        </w:rPr>
        <w:t xml:space="preserve"> 23 шефа одсека</w:t>
      </w:r>
      <w:r w:rsidRPr="007270C1">
        <w:rPr>
          <w:rFonts w:ascii="Times New Roman" w:eastAsia="Times New Roman" w:hAnsi="Times New Roman" w:cs="Times New Roman"/>
          <w:color w:val="000000"/>
          <w:sz w:val="24"/>
          <w:szCs w:val="24"/>
          <w:lang w:eastAsia="sr-Cyrl-RS"/>
        </w:rPr>
        <w:t xml:space="preserve"> </w:t>
      </w:r>
      <w:r w:rsidRPr="007270C1">
        <w:rPr>
          <w:rFonts w:ascii="Times New Roman" w:hAnsi="Times New Roman" w:cs="Times New Roman"/>
          <w:sz w:val="24"/>
          <w:szCs w:val="24"/>
        </w:rPr>
        <w:t>инспектора и 122 инспектора, подељених у 25 округа на територији Републике Србије.</w:t>
      </w:r>
    </w:p>
    <w:p w14:paraId="6C0A6A1B" w14:textId="61D563A7" w:rsidR="00EC2B66" w:rsidRPr="00EE4979" w:rsidRDefault="005C67F5">
      <w:pPr>
        <w:pStyle w:val="ListParagraph"/>
        <w:numPr>
          <w:ilvl w:val="0"/>
          <w:numId w:val="16"/>
        </w:numPr>
        <w:jc w:val="both"/>
        <w:rPr>
          <w:rFonts w:ascii="Times New Roman" w:hAnsi="Times New Roman" w:cs="Times New Roman"/>
          <w:sz w:val="24"/>
          <w:szCs w:val="24"/>
        </w:rPr>
      </w:pPr>
      <w:r w:rsidRPr="00EE4979">
        <w:rPr>
          <w:rFonts w:ascii="Times New Roman" w:hAnsi="Times New Roman" w:cs="Times New Roman"/>
          <w:sz w:val="24"/>
          <w:szCs w:val="24"/>
        </w:rPr>
        <w:t xml:space="preserve">У </w:t>
      </w:r>
      <w:r w:rsidR="00EC2B66" w:rsidRPr="00EE4979">
        <w:rPr>
          <w:rFonts w:ascii="Times New Roman" w:hAnsi="Times New Roman" w:cs="Times New Roman"/>
          <w:sz w:val="24"/>
          <w:szCs w:val="24"/>
        </w:rPr>
        <w:t>Управ</w:t>
      </w:r>
      <w:r w:rsidRPr="00EE4979">
        <w:rPr>
          <w:rFonts w:ascii="Times New Roman" w:hAnsi="Times New Roman" w:cs="Times New Roman"/>
          <w:sz w:val="24"/>
          <w:szCs w:val="24"/>
        </w:rPr>
        <w:t>и</w:t>
      </w:r>
      <w:r w:rsidR="00EC2B66" w:rsidRPr="00EE4979">
        <w:rPr>
          <w:rFonts w:ascii="Times New Roman" w:hAnsi="Times New Roman" w:cs="Times New Roman"/>
          <w:sz w:val="24"/>
          <w:szCs w:val="24"/>
        </w:rPr>
        <w:t xml:space="preserve"> за ветерину, Министарства пољопривреде, шумарства и водопривреде је систематизовано 346 радних места, односно број запослених инспектора на дан 30.04.2026. године је 249, односно непопуњених, систематизованих радних места на дан 30.04.2026. године је 97.</w:t>
      </w:r>
    </w:p>
    <w:p w14:paraId="398AFCFB" w14:textId="4EB40339" w:rsidR="006A0E77" w:rsidRPr="00B00919" w:rsidRDefault="00EC2B66">
      <w:pPr>
        <w:pStyle w:val="ListParagraph"/>
        <w:numPr>
          <w:ilvl w:val="0"/>
          <w:numId w:val="16"/>
        </w:numPr>
        <w:jc w:val="both"/>
        <w:rPr>
          <w:rFonts w:ascii="Times New Roman" w:hAnsi="Times New Roman" w:cs="Times New Roman"/>
          <w:sz w:val="24"/>
          <w:szCs w:val="24"/>
        </w:rPr>
      </w:pPr>
      <w:r w:rsidRPr="00B00919">
        <w:rPr>
          <w:rFonts w:ascii="Times New Roman" w:hAnsi="Times New Roman" w:cs="Times New Roman"/>
          <w:sz w:val="24"/>
          <w:szCs w:val="24"/>
        </w:rPr>
        <w:t>Управа за ветерину, Министарства пољопривреде, шумарства и водопривреде је у означеном периоду, по годинама, изврш</w:t>
      </w:r>
      <w:r w:rsidR="00174C25" w:rsidRPr="00B00919">
        <w:rPr>
          <w:rFonts w:ascii="Times New Roman" w:hAnsi="Times New Roman" w:cs="Times New Roman"/>
          <w:sz w:val="24"/>
          <w:szCs w:val="24"/>
        </w:rPr>
        <w:t>ила</w:t>
      </w:r>
      <w:r w:rsidRPr="00B00919">
        <w:rPr>
          <w:rFonts w:ascii="Times New Roman" w:hAnsi="Times New Roman" w:cs="Times New Roman"/>
          <w:sz w:val="24"/>
          <w:szCs w:val="24"/>
        </w:rPr>
        <w:t xml:space="preserve"> следећи број контрола:</w:t>
      </w:r>
    </w:p>
    <w:p w14:paraId="4357E3FB" w14:textId="4D0333F4" w:rsidR="006A0E77" w:rsidRPr="007270C1" w:rsidRDefault="00AE5300" w:rsidP="00383AD9">
      <w:pPr>
        <w:ind w:left="720"/>
        <w:jc w:val="both"/>
        <w:rPr>
          <w:rFonts w:ascii="Times New Roman" w:hAnsi="Times New Roman" w:cs="Times New Roman"/>
          <w:sz w:val="24"/>
          <w:szCs w:val="24"/>
        </w:rPr>
      </w:pPr>
      <w:r w:rsidRPr="007270C1">
        <w:rPr>
          <w:rFonts w:ascii="Times New Roman" w:hAnsi="Times New Roman" w:cs="Times New Roman"/>
          <w:sz w:val="24"/>
          <w:szCs w:val="24"/>
        </w:rPr>
        <w:t>-</w:t>
      </w:r>
      <w:r w:rsidR="00EC2B66" w:rsidRPr="007270C1">
        <w:rPr>
          <w:rFonts w:ascii="Times New Roman" w:hAnsi="Times New Roman" w:cs="Times New Roman"/>
          <w:sz w:val="24"/>
          <w:szCs w:val="24"/>
        </w:rPr>
        <w:t>2022.</w:t>
      </w:r>
      <w:r w:rsidR="005C67F5"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година</w:t>
      </w:r>
      <w:r w:rsidR="006A0E77"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-108.154</w:t>
      </w:r>
    </w:p>
    <w:p w14:paraId="51E27AB2" w14:textId="7E58B1F9" w:rsidR="006A0E77" w:rsidRPr="007270C1" w:rsidRDefault="00AE5300" w:rsidP="00383AD9">
      <w:pPr>
        <w:jc w:val="both"/>
        <w:rPr>
          <w:rFonts w:ascii="Times New Roman" w:hAnsi="Times New Roman" w:cs="Times New Roman"/>
          <w:sz w:val="24"/>
          <w:szCs w:val="24"/>
        </w:rPr>
      </w:pPr>
      <w:r w:rsidRPr="007270C1">
        <w:rPr>
          <w:rFonts w:ascii="Times New Roman" w:hAnsi="Times New Roman" w:cs="Times New Roman"/>
          <w:sz w:val="24"/>
          <w:szCs w:val="24"/>
        </w:rPr>
        <w:t xml:space="preserve">          </w:t>
      </w:r>
      <w:r w:rsidR="00383AD9">
        <w:rPr>
          <w:rFonts w:ascii="Times New Roman" w:hAnsi="Times New Roman" w:cs="Times New Roman"/>
          <w:sz w:val="24"/>
          <w:szCs w:val="24"/>
        </w:rPr>
        <w:t xml:space="preserve">  </w:t>
      </w:r>
      <w:r w:rsidRPr="007270C1">
        <w:rPr>
          <w:rFonts w:ascii="Times New Roman" w:hAnsi="Times New Roman" w:cs="Times New Roman"/>
          <w:sz w:val="24"/>
          <w:szCs w:val="24"/>
        </w:rPr>
        <w:t>-</w:t>
      </w:r>
      <w:r w:rsidR="00EC2B66" w:rsidRPr="007270C1">
        <w:rPr>
          <w:rFonts w:ascii="Times New Roman" w:hAnsi="Times New Roman" w:cs="Times New Roman"/>
          <w:sz w:val="24"/>
          <w:szCs w:val="24"/>
        </w:rPr>
        <w:t>2023.</w:t>
      </w:r>
      <w:r w:rsidR="005C67F5"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година</w:t>
      </w:r>
      <w:r w:rsidR="006A0E77"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-12З 096</w:t>
      </w:r>
    </w:p>
    <w:p w14:paraId="41E8A433" w14:textId="1B7648F5" w:rsidR="006A0E77" w:rsidRPr="007270C1" w:rsidRDefault="00174C25" w:rsidP="00AE5300">
      <w:pPr>
        <w:jc w:val="both"/>
        <w:rPr>
          <w:rFonts w:ascii="Times New Roman" w:hAnsi="Times New Roman" w:cs="Times New Roman"/>
          <w:sz w:val="24"/>
          <w:szCs w:val="24"/>
        </w:rPr>
      </w:pPr>
      <w:r w:rsidRPr="007270C1">
        <w:rPr>
          <w:rFonts w:ascii="Times New Roman" w:hAnsi="Times New Roman" w:cs="Times New Roman"/>
          <w:sz w:val="24"/>
          <w:szCs w:val="24"/>
        </w:rPr>
        <w:t xml:space="preserve">      </w:t>
      </w:r>
      <w:r w:rsidR="00AE5300" w:rsidRPr="007270C1">
        <w:rPr>
          <w:rFonts w:ascii="Times New Roman" w:hAnsi="Times New Roman" w:cs="Times New Roman"/>
          <w:sz w:val="24"/>
          <w:szCs w:val="24"/>
        </w:rPr>
        <w:t xml:space="preserve">   </w:t>
      </w:r>
      <w:r w:rsidR="00383AD9">
        <w:rPr>
          <w:rFonts w:ascii="Times New Roman" w:hAnsi="Times New Roman" w:cs="Times New Roman"/>
          <w:sz w:val="24"/>
          <w:szCs w:val="24"/>
        </w:rPr>
        <w:t xml:space="preserve">  </w:t>
      </w:r>
      <w:r w:rsidR="00AE5300"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2024.</w:t>
      </w:r>
      <w:r w:rsidR="005C67F5"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година</w:t>
      </w:r>
      <w:r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 xml:space="preserve">-126303 </w:t>
      </w:r>
    </w:p>
    <w:p w14:paraId="6695894A" w14:textId="23D9A19E" w:rsidR="00EC2B66" w:rsidRPr="007270C1" w:rsidRDefault="00383AD9" w:rsidP="006A0E77">
      <w:pPr>
        <w:ind w:left="691"/>
        <w:jc w:val="both"/>
        <w:rPr>
          <w:rFonts w:ascii="Times New Roman" w:hAnsi="Times New Roman" w:cs="Times New Roman"/>
          <w:sz w:val="24"/>
          <w:szCs w:val="24"/>
        </w:rPr>
      </w:pPr>
      <w:r>
        <w:rPr>
          <w:rFonts w:ascii="Times New Roman" w:hAnsi="Times New Roman" w:cs="Times New Roman"/>
          <w:sz w:val="24"/>
          <w:szCs w:val="24"/>
        </w:rPr>
        <w:t xml:space="preserve"> </w:t>
      </w:r>
      <w:r w:rsidR="00AE5300" w:rsidRPr="007270C1">
        <w:rPr>
          <w:rFonts w:ascii="Times New Roman" w:hAnsi="Times New Roman" w:cs="Times New Roman"/>
          <w:sz w:val="24"/>
          <w:szCs w:val="24"/>
        </w:rPr>
        <w:t>-</w:t>
      </w:r>
      <w:r w:rsidR="00EC2B66" w:rsidRPr="007270C1">
        <w:rPr>
          <w:rFonts w:ascii="Times New Roman" w:hAnsi="Times New Roman" w:cs="Times New Roman"/>
          <w:sz w:val="24"/>
          <w:szCs w:val="24"/>
        </w:rPr>
        <w:t>2025 .</w:t>
      </w:r>
      <w:r w:rsidR="005C67F5" w:rsidRPr="007270C1">
        <w:rPr>
          <w:rFonts w:ascii="Times New Roman" w:hAnsi="Times New Roman" w:cs="Times New Roman"/>
          <w:sz w:val="24"/>
          <w:szCs w:val="24"/>
        </w:rPr>
        <w:t xml:space="preserve"> </w:t>
      </w:r>
      <w:r w:rsidR="00EC2B66" w:rsidRPr="007270C1">
        <w:rPr>
          <w:rFonts w:ascii="Times New Roman" w:hAnsi="Times New Roman" w:cs="Times New Roman"/>
          <w:sz w:val="24"/>
          <w:szCs w:val="24"/>
        </w:rPr>
        <w:t>година -121690</w:t>
      </w:r>
    </w:p>
    <w:p w14:paraId="11C0C2EA" w14:textId="5892F8D1" w:rsidR="00EC2B66" w:rsidRPr="00B00919" w:rsidRDefault="00EC2B66">
      <w:pPr>
        <w:pStyle w:val="ListParagraph"/>
        <w:numPr>
          <w:ilvl w:val="0"/>
          <w:numId w:val="16"/>
        </w:numPr>
        <w:jc w:val="both"/>
        <w:rPr>
          <w:rFonts w:ascii="Times New Roman" w:hAnsi="Times New Roman" w:cs="Times New Roman"/>
          <w:sz w:val="24"/>
          <w:szCs w:val="24"/>
        </w:rPr>
      </w:pPr>
      <w:r w:rsidRPr="00B00919">
        <w:rPr>
          <w:rFonts w:ascii="Times New Roman" w:hAnsi="Times New Roman" w:cs="Times New Roman"/>
          <w:sz w:val="24"/>
          <w:szCs w:val="24"/>
        </w:rPr>
        <w:t>На питање које су лабораторије ангажоване и у ком поступку су од</w:t>
      </w:r>
      <w:r w:rsidR="00AE5300" w:rsidRPr="00B00919">
        <w:rPr>
          <w:rFonts w:ascii="Times New Roman" w:hAnsi="Times New Roman" w:cs="Times New Roman"/>
          <w:sz w:val="24"/>
          <w:szCs w:val="24"/>
        </w:rPr>
        <w:t>а</w:t>
      </w:r>
      <w:r w:rsidRPr="00B00919">
        <w:rPr>
          <w:rFonts w:ascii="Times New Roman" w:hAnsi="Times New Roman" w:cs="Times New Roman"/>
          <w:sz w:val="24"/>
          <w:szCs w:val="24"/>
        </w:rPr>
        <w:t>бр</w:t>
      </w:r>
      <w:r w:rsidR="00AE5300" w:rsidRPr="00B00919">
        <w:rPr>
          <w:rFonts w:ascii="Times New Roman" w:hAnsi="Times New Roman" w:cs="Times New Roman"/>
          <w:sz w:val="24"/>
          <w:szCs w:val="24"/>
        </w:rPr>
        <w:t>а</w:t>
      </w:r>
      <w:r w:rsidRPr="00B00919">
        <w:rPr>
          <w:rFonts w:ascii="Times New Roman" w:hAnsi="Times New Roman" w:cs="Times New Roman"/>
          <w:sz w:val="24"/>
          <w:szCs w:val="24"/>
        </w:rPr>
        <w:t xml:space="preserve">не, Управа за ветерину, Министарства пољопривреде, шумарства и водопривреде </w:t>
      </w:r>
      <w:r w:rsidR="009A5AFC" w:rsidRPr="00B00919">
        <w:rPr>
          <w:rFonts w:ascii="Times New Roman" w:hAnsi="Times New Roman" w:cs="Times New Roman"/>
          <w:sz w:val="24"/>
          <w:szCs w:val="24"/>
        </w:rPr>
        <w:t>наводи</w:t>
      </w:r>
      <w:r w:rsidRPr="00B00919">
        <w:rPr>
          <w:rFonts w:ascii="Times New Roman" w:hAnsi="Times New Roman" w:cs="Times New Roman"/>
          <w:sz w:val="24"/>
          <w:szCs w:val="24"/>
        </w:rPr>
        <w:t xml:space="preserve"> да је у службеним контролама ветеринарска инспекција узимала узорке ради испитивања и прослеђивала у овлашћене лабораторије, које су акредитоване за захтеване методе испитивања.</w:t>
      </w:r>
    </w:p>
    <w:p w14:paraId="2B02351E" w14:textId="12C258A7" w:rsidR="00EC2B66" w:rsidRPr="00B00919" w:rsidRDefault="00EC2B66">
      <w:pPr>
        <w:pStyle w:val="ListParagraph"/>
        <w:numPr>
          <w:ilvl w:val="0"/>
          <w:numId w:val="16"/>
        </w:numPr>
        <w:jc w:val="both"/>
        <w:rPr>
          <w:rFonts w:ascii="Times New Roman" w:hAnsi="Times New Roman" w:cs="Times New Roman"/>
          <w:sz w:val="24"/>
          <w:szCs w:val="24"/>
        </w:rPr>
      </w:pPr>
      <w:r w:rsidRPr="00B00919">
        <w:rPr>
          <w:rFonts w:ascii="Times New Roman" w:hAnsi="Times New Roman" w:cs="Times New Roman"/>
          <w:sz w:val="24"/>
          <w:szCs w:val="24"/>
        </w:rPr>
        <w:t>На питање који су резултати контрола и инспекцијског надзора у периоду 2022</w:t>
      </w:r>
      <w:r w:rsidR="005C67F5" w:rsidRPr="00B00919">
        <w:rPr>
          <w:rFonts w:ascii="Times New Roman" w:hAnsi="Times New Roman" w:cs="Times New Roman"/>
          <w:sz w:val="24"/>
          <w:szCs w:val="24"/>
        </w:rPr>
        <w:t>-</w:t>
      </w:r>
      <w:r w:rsidRPr="00B00919">
        <w:rPr>
          <w:rFonts w:ascii="Times New Roman" w:hAnsi="Times New Roman" w:cs="Times New Roman"/>
          <w:sz w:val="24"/>
          <w:szCs w:val="24"/>
        </w:rPr>
        <w:t xml:space="preserve">2025. године, појединачно по годинама, Управа за ветерину, Министарства пољопривреде, шумарства и водопривреде обавештава да су у означеном периоду изрицане превентивне мере, мере за отклањање незаконитости/неправилности, налагање уписа у основни регистар и забрана обављања делатности, налагање прибављања потребних сагласности, </w:t>
      </w:r>
      <w:r w:rsidRPr="00B00919">
        <w:rPr>
          <w:rFonts w:ascii="Times New Roman" w:hAnsi="Times New Roman" w:cs="Times New Roman"/>
          <w:sz w:val="24"/>
          <w:szCs w:val="24"/>
        </w:rPr>
        <w:lastRenderedPageBreak/>
        <w:t>дозвола, одобрења, лиценци и друго или пријаве надлежном органу или организацији и забрана обављања делатности или активности.</w:t>
      </w:r>
    </w:p>
    <w:p w14:paraId="0EBC9CE3" w14:textId="42A6FE92" w:rsidR="00EC2B66" w:rsidRPr="00B00919" w:rsidRDefault="00EC2B66">
      <w:pPr>
        <w:pStyle w:val="ListParagraph"/>
        <w:numPr>
          <w:ilvl w:val="0"/>
          <w:numId w:val="16"/>
        </w:numPr>
        <w:jc w:val="both"/>
        <w:rPr>
          <w:rFonts w:ascii="Times New Roman" w:hAnsi="Times New Roman" w:cs="Times New Roman"/>
          <w:sz w:val="24"/>
          <w:szCs w:val="24"/>
        </w:rPr>
      </w:pPr>
      <w:r w:rsidRPr="00B00919">
        <w:rPr>
          <w:rFonts w:ascii="Times New Roman" w:hAnsi="Times New Roman" w:cs="Times New Roman"/>
          <w:sz w:val="24"/>
          <w:szCs w:val="24"/>
        </w:rPr>
        <w:t>На питање које су конкретне мере предузете против субјеката код којих су откривене неправилности у производњи и промету храном</w:t>
      </w:r>
      <w:r w:rsidR="00174C25" w:rsidRPr="00B00919">
        <w:rPr>
          <w:rFonts w:ascii="Times New Roman" w:hAnsi="Times New Roman" w:cs="Times New Roman"/>
          <w:sz w:val="24"/>
          <w:szCs w:val="24"/>
        </w:rPr>
        <w:t xml:space="preserve"> </w:t>
      </w:r>
      <w:r w:rsidRPr="00B00919">
        <w:rPr>
          <w:rFonts w:ascii="Times New Roman" w:hAnsi="Times New Roman" w:cs="Times New Roman"/>
          <w:sz w:val="24"/>
          <w:szCs w:val="24"/>
        </w:rPr>
        <w:t>у периоду 2022-2025. године, Управа за ветерину, Министарства пољопривреде, шумарства и водопривреде обавештава да су предузете следеће мере: забрана промета небезбедне хране; нешкодљиво уништење небезбедне хране; забрана коришћења објеката, просторија и опреме; подношење захтева за покретање прекршајног поступка, привредног преступа или кривичног поступка.</w:t>
      </w:r>
    </w:p>
    <w:p w14:paraId="6DA2A697" w14:textId="3E2DBDA7" w:rsidR="00EC2B66" w:rsidRPr="00B00919" w:rsidRDefault="00EC2B66">
      <w:pPr>
        <w:pStyle w:val="ListParagraph"/>
        <w:numPr>
          <w:ilvl w:val="0"/>
          <w:numId w:val="16"/>
        </w:numPr>
        <w:jc w:val="both"/>
        <w:rPr>
          <w:rFonts w:ascii="Times New Roman" w:hAnsi="Times New Roman" w:cs="Times New Roman"/>
          <w:sz w:val="24"/>
          <w:szCs w:val="24"/>
        </w:rPr>
      </w:pPr>
      <w:r w:rsidRPr="00B00919">
        <w:rPr>
          <w:rFonts w:ascii="Times New Roman" w:hAnsi="Times New Roman" w:cs="Times New Roman"/>
          <w:sz w:val="24"/>
          <w:szCs w:val="24"/>
        </w:rPr>
        <w:t xml:space="preserve">На питање колико је потрошено буџетских средстава опредељено за контролу производње и промета храном у периоду 2022-2025. година, Управа за ветерину, Министарства пољопривреде, шумарства и водопривреде, </w:t>
      </w:r>
      <w:r w:rsidR="009A5AFC" w:rsidRPr="00B00919">
        <w:rPr>
          <w:rFonts w:ascii="Times New Roman" w:hAnsi="Times New Roman" w:cs="Times New Roman"/>
          <w:sz w:val="24"/>
          <w:szCs w:val="24"/>
        </w:rPr>
        <w:t xml:space="preserve">је </w:t>
      </w:r>
      <w:r w:rsidRPr="00B00919">
        <w:rPr>
          <w:rFonts w:ascii="Times New Roman" w:hAnsi="Times New Roman" w:cs="Times New Roman"/>
          <w:sz w:val="24"/>
          <w:szCs w:val="24"/>
        </w:rPr>
        <w:t>у прилогу достав</w:t>
      </w:r>
      <w:r w:rsidR="009A5AFC" w:rsidRPr="00B00919">
        <w:rPr>
          <w:rFonts w:ascii="Times New Roman" w:hAnsi="Times New Roman" w:cs="Times New Roman"/>
          <w:sz w:val="24"/>
          <w:szCs w:val="24"/>
        </w:rPr>
        <w:t>ила</w:t>
      </w:r>
      <w:r w:rsidRPr="00B00919">
        <w:rPr>
          <w:rFonts w:ascii="Times New Roman" w:hAnsi="Times New Roman" w:cs="Times New Roman"/>
          <w:sz w:val="24"/>
          <w:szCs w:val="24"/>
        </w:rPr>
        <w:t xml:space="preserve"> </w:t>
      </w:r>
      <w:r w:rsidR="00174C25" w:rsidRPr="00B00919">
        <w:rPr>
          <w:rFonts w:ascii="Times New Roman" w:hAnsi="Times New Roman" w:cs="Times New Roman"/>
          <w:sz w:val="24"/>
          <w:szCs w:val="24"/>
        </w:rPr>
        <w:t xml:space="preserve">следећи </w:t>
      </w:r>
      <w:r w:rsidRPr="00B00919">
        <w:rPr>
          <w:rFonts w:ascii="Times New Roman" w:hAnsi="Times New Roman" w:cs="Times New Roman"/>
          <w:sz w:val="24"/>
          <w:szCs w:val="24"/>
        </w:rPr>
        <w:t>табеларни при</w:t>
      </w:r>
      <w:r w:rsidR="00174C25" w:rsidRPr="00B00919">
        <w:rPr>
          <w:rFonts w:ascii="Times New Roman" w:hAnsi="Times New Roman" w:cs="Times New Roman"/>
          <w:sz w:val="24"/>
          <w:szCs w:val="24"/>
        </w:rPr>
        <w:t>каз:</w:t>
      </w:r>
    </w:p>
    <w:p w14:paraId="161F9205" w14:textId="77777777" w:rsidR="00EC2B66" w:rsidRPr="007270C1" w:rsidRDefault="00EC2B66" w:rsidP="00EC2B66">
      <w:pPr>
        <w:jc w:val="both"/>
        <w:rPr>
          <w:rFonts w:ascii="Times New Roman" w:hAnsi="Times New Roman" w:cs="Times New Roman"/>
          <w:sz w:val="24"/>
          <w:szCs w:val="24"/>
        </w:rPr>
      </w:pPr>
    </w:p>
    <w:p w14:paraId="0CFED120" w14:textId="77777777" w:rsidR="00EC2B66" w:rsidRPr="007270C1" w:rsidRDefault="00EC2B66" w:rsidP="00EC2B66">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EC2B66" w:rsidRPr="007270C1" w14:paraId="0C25FD8B" w14:textId="77777777" w:rsidTr="0041081E">
        <w:tc>
          <w:tcPr>
            <w:tcW w:w="9350" w:type="dxa"/>
            <w:gridSpan w:val="2"/>
          </w:tcPr>
          <w:p w14:paraId="7621DCF1" w14:textId="65602CD4"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УТРОШАК БУЏЕТСКИХ СРЕДСТАВА ОПРЕДЕЉЕНО ЗА КОНТРОЛУ ПРОИЗВОДЊЕ И ПРОМЕТ ХРАНЕ У ПЕРИОДУ 2022-2025</w:t>
            </w:r>
          </w:p>
        </w:tc>
      </w:tr>
      <w:tr w:rsidR="00EC2B66" w:rsidRPr="007270C1" w14:paraId="47062352" w14:textId="77777777" w:rsidTr="00EC2B66">
        <w:tc>
          <w:tcPr>
            <w:tcW w:w="4675" w:type="dxa"/>
          </w:tcPr>
          <w:p w14:paraId="287C77DE" w14:textId="36698240"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ГОДИНА</w:t>
            </w:r>
          </w:p>
        </w:tc>
        <w:tc>
          <w:tcPr>
            <w:tcW w:w="4675" w:type="dxa"/>
          </w:tcPr>
          <w:p w14:paraId="4A0F463B" w14:textId="744BBB20"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ИЗВРШЕНО</w:t>
            </w:r>
          </w:p>
        </w:tc>
      </w:tr>
      <w:tr w:rsidR="00EC2B66" w:rsidRPr="007270C1" w14:paraId="428572EB" w14:textId="77777777" w:rsidTr="00EC2B66">
        <w:tc>
          <w:tcPr>
            <w:tcW w:w="4675" w:type="dxa"/>
          </w:tcPr>
          <w:p w14:paraId="5185CB1E" w14:textId="6467DC14"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2022</w:t>
            </w:r>
          </w:p>
        </w:tc>
        <w:tc>
          <w:tcPr>
            <w:tcW w:w="4675" w:type="dxa"/>
          </w:tcPr>
          <w:p w14:paraId="14CE1EEF" w14:textId="583D91E0" w:rsidR="00EC2B66" w:rsidRPr="007270C1" w:rsidRDefault="005C67F5" w:rsidP="005C67F5">
            <w:pPr>
              <w:rPr>
                <w:rFonts w:ascii="Times New Roman" w:hAnsi="Times New Roman" w:cs="Times New Roman"/>
                <w:sz w:val="24"/>
                <w:szCs w:val="24"/>
              </w:rPr>
            </w:pPr>
            <w:r w:rsidRPr="007270C1">
              <w:rPr>
                <w:rFonts w:ascii="Times New Roman" w:hAnsi="Times New Roman" w:cs="Times New Roman"/>
                <w:sz w:val="24"/>
                <w:szCs w:val="24"/>
              </w:rPr>
              <w:t xml:space="preserve">                    </w:t>
            </w:r>
            <w:r w:rsidR="000B2C28">
              <w:rPr>
                <w:rFonts w:ascii="Times New Roman" w:hAnsi="Times New Roman" w:cs="Times New Roman"/>
                <w:sz w:val="24"/>
                <w:szCs w:val="24"/>
              </w:rPr>
              <w:t xml:space="preserve">      </w:t>
            </w:r>
            <w:r w:rsidR="00EC2B66" w:rsidRPr="007270C1">
              <w:rPr>
                <w:rFonts w:ascii="Times New Roman" w:hAnsi="Times New Roman" w:cs="Times New Roman"/>
                <w:sz w:val="24"/>
                <w:szCs w:val="24"/>
              </w:rPr>
              <w:t>38,545,270.65</w:t>
            </w:r>
          </w:p>
        </w:tc>
      </w:tr>
      <w:tr w:rsidR="00EC2B66" w:rsidRPr="007270C1" w14:paraId="12937E6D" w14:textId="77777777" w:rsidTr="00EC2B66">
        <w:tc>
          <w:tcPr>
            <w:tcW w:w="4675" w:type="dxa"/>
          </w:tcPr>
          <w:p w14:paraId="14966EC6" w14:textId="4B62CCA6"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2023</w:t>
            </w:r>
          </w:p>
        </w:tc>
        <w:tc>
          <w:tcPr>
            <w:tcW w:w="4675" w:type="dxa"/>
          </w:tcPr>
          <w:p w14:paraId="6A246DC1" w14:textId="026E9D30"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52,079,453.99</w:t>
            </w:r>
          </w:p>
        </w:tc>
      </w:tr>
      <w:tr w:rsidR="00EC2B66" w:rsidRPr="007270C1" w14:paraId="718C4B86" w14:textId="77777777" w:rsidTr="00EC2B66">
        <w:tc>
          <w:tcPr>
            <w:tcW w:w="4675" w:type="dxa"/>
          </w:tcPr>
          <w:p w14:paraId="3F65D1FF" w14:textId="1601DE83"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2024</w:t>
            </w:r>
          </w:p>
        </w:tc>
        <w:tc>
          <w:tcPr>
            <w:tcW w:w="4675" w:type="dxa"/>
          </w:tcPr>
          <w:p w14:paraId="4035F888" w14:textId="6A04F230"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81,120,879.66</w:t>
            </w:r>
          </w:p>
        </w:tc>
      </w:tr>
      <w:tr w:rsidR="00EC2B66" w:rsidRPr="007270C1" w14:paraId="6C2FAED0" w14:textId="77777777" w:rsidTr="00EC2B66">
        <w:tc>
          <w:tcPr>
            <w:tcW w:w="4675" w:type="dxa"/>
          </w:tcPr>
          <w:p w14:paraId="2E3A56E1" w14:textId="2ABF0DC1"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2025</w:t>
            </w:r>
          </w:p>
        </w:tc>
        <w:tc>
          <w:tcPr>
            <w:tcW w:w="4675" w:type="dxa"/>
          </w:tcPr>
          <w:p w14:paraId="0F23D1AE" w14:textId="597A25E1" w:rsidR="00EC2B66" w:rsidRPr="007270C1" w:rsidRDefault="00EC2B66" w:rsidP="00EC2B66">
            <w:pPr>
              <w:jc w:val="center"/>
              <w:rPr>
                <w:rFonts w:ascii="Times New Roman" w:hAnsi="Times New Roman" w:cs="Times New Roman"/>
                <w:sz w:val="24"/>
                <w:szCs w:val="24"/>
              </w:rPr>
            </w:pPr>
            <w:r w:rsidRPr="007270C1">
              <w:rPr>
                <w:rFonts w:ascii="Times New Roman" w:hAnsi="Times New Roman" w:cs="Times New Roman"/>
                <w:sz w:val="24"/>
                <w:szCs w:val="24"/>
              </w:rPr>
              <w:t>68,317,205.94</w:t>
            </w:r>
          </w:p>
        </w:tc>
      </w:tr>
      <w:tr w:rsidR="00EC2B66" w:rsidRPr="007270C1" w14:paraId="0A7BF319" w14:textId="77777777" w:rsidTr="00EC2B66">
        <w:tc>
          <w:tcPr>
            <w:tcW w:w="4675" w:type="dxa"/>
          </w:tcPr>
          <w:p w14:paraId="765292F0" w14:textId="683FD94F" w:rsidR="00EC2B66" w:rsidRPr="007270C1" w:rsidRDefault="00EC2B66" w:rsidP="0035079A">
            <w:pPr>
              <w:jc w:val="both"/>
              <w:rPr>
                <w:rFonts w:ascii="Times New Roman" w:hAnsi="Times New Roman" w:cs="Times New Roman"/>
                <w:b/>
                <w:bCs/>
                <w:sz w:val="24"/>
                <w:szCs w:val="24"/>
              </w:rPr>
            </w:pPr>
            <w:r w:rsidRPr="007270C1">
              <w:rPr>
                <w:rFonts w:ascii="Times New Roman" w:hAnsi="Times New Roman" w:cs="Times New Roman"/>
                <w:b/>
                <w:bCs/>
                <w:sz w:val="24"/>
                <w:szCs w:val="24"/>
              </w:rPr>
              <w:t>УКУПНО</w:t>
            </w:r>
          </w:p>
        </w:tc>
        <w:tc>
          <w:tcPr>
            <w:tcW w:w="4675" w:type="dxa"/>
          </w:tcPr>
          <w:p w14:paraId="58DBFCBE" w14:textId="1577D795" w:rsidR="00EC2B66" w:rsidRPr="007270C1" w:rsidRDefault="005C67F5" w:rsidP="005C67F5">
            <w:pPr>
              <w:rPr>
                <w:rFonts w:ascii="Times New Roman" w:hAnsi="Times New Roman" w:cs="Times New Roman"/>
                <w:b/>
                <w:bCs/>
                <w:sz w:val="24"/>
                <w:szCs w:val="24"/>
              </w:rPr>
            </w:pPr>
            <w:r w:rsidRPr="007270C1">
              <w:rPr>
                <w:rFonts w:ascii="Times New Roman" w:hAnsi="Times New Roman" w:cs="Times New Roman"/>
                <w:b/>
                <w:bCs/>
                <w:sz w:val="24"/>
                <w:szCs w:val="24"/>
              </w:rPr>
              <w:t xml:space="preserve">                  </w:t>
            </w:r>
            <w:r w:rsidR="00A54504">
              <w:rPr>
                <w:rFonts w:ascii="Times New Roman" w:hAnsi="Times New Roman" w:cs="Times New Roman"/>
                <w:b/>
                <w:bCs/>
                <w:sz w:val="24"/>
                <w:szCs w:val="24"/>
              </w:rPr>
              <w:t xml:space="preserve">     </w:t>
            </w:r>
            <w:r w:rsidRPr="007270C1">
              <w:rPr>
                <w:rFonts w:ascii="Times New Roman" w:hAnsi="Times New Roman" w:cs="Times New Roman"/>
                <w:b/>
                <w:bCs/>
                <w:sz w:val="24"/>
                <w:szCs w:val="24"/>
              </w:rPr>
              <w:t xml:space="preserve"> </w:t>
            </w:r>
            <w:r w:rsidR="00EC2B66" w:rsidRPr="007270C1">
              <w:rPr>
                <w:rFonts w:ascii="Times New Roman" w:hAnsi="Times New Roman" w:cs="Times New Roman"/>
                <w:b/>
                <w:bCs/>
                <w:sz w:val="24"/>
                <w:szCs w:val="24"/>
              </w:rPr>
              <w:t>240,062,810.24</w:t>
            </w:r>
          </w:p>
        </w:tc>
      </w:tr>
    </w:tbl>
    <w:p w14:paraId="6D52D7D0" w14:textId="77777777" w:rsidR="00080EDA" w:rsidRPr="007270C1" w:rsidRDefault="00080EDA" w:rsidP="0035079A">
      <w:pPr>
        <w:jc w:val="both"/>
        <w:rPr>
          <w:rFonts w:ascii="Times New Roman" w:hAnsi="Times New Roman" w:cs="Times New Roman"/>
          <w:sz w:val="24"/>
          <w:szCs w:val="24"/>
        </w:rPr>
      </w:pPr>
    </w:p>
    <w:p w14:paraId="161BC38E" w14:textId="77777777" w:rsidR="00A54504" w:rsidRPr="00A54504" w:rsidRDefault="00A54504" w:rsidP="00A54504">
      <w:pPr>
        <w:jc w:val="both"/>
        <w:rPr>
          <w:rFonts w:ascii="Times New Roman" w:hAnsi="Times New Roman" w:cs="Times New Roman"/>
          <w:b/>
          <w:bCs/>
          <w:sz w:val="24"/>
          <w:szCs w:val="24"/>
        </w:rPr>
      </w:pPr>
    </w:p>
    <w:p w14:paraId="4A75061F" w14:textId="4E483692" w:rsidR="00B7357C" w:rsidRPr="00A54504" w:rsidRDefault="00A54504">
      <w:pPr>
        <w:pStyle w:val="ListParagraph"/>
        <w:numPr>
          <w:ilvl w:val="1"/>
          <w:numId w:val="8"/>
        </w:num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51E79" w:rsidRPr="00A54504">
        <w:rPr>
          <w:rFonts w:ascii="Times New Roman" w:hAnsi="Times New Roman" w:cs="Times New Roman"/>
          <w:b/>
          <w:bCs/>
          <w:sz w:val="24"/>
          <w:szCs w:val="24"/>
        </w:rPr>
        <w:t>ПОЉОПРИВРЕДНА ИНСПЕКЦИЈА</w:t>
      </w:r>
    </w:p>
    <w:p w14:paraId="61152686" w14:textId="77777777" w:rsidR="00AE5300" w:rsidRPr="007270C1" w:rsidRDefault="00AE5300" w:rsidP="00AE5300">
      <w:pPr>
        <w:pStyle w:val="ListParagraph"/>
        <w:jc w:val="both"/>
        <w:rPr>
          <w:rFonts w:ascii="Times New Roman" w:hAnsi="Times New Roman" w:cs="Times New Roman"/>
          <w:sz w:val="24"/>
          <w:szCs w:val="24"/>
        </w:rPr>
      </w:pPr>
    </w:p>
    <w:p w14:paraId="78FC6F4F" w14:textId="20EE68A8" w:rsidR="00DF706C" w:rsidRDefault="00DF706C" w:rsidP="00B7357C">
      <w:pPr>
        <w:jc w:val="both"/>
        <w:rPr>
          <w:rFonts w:ascii="Times New Roman" w:hAnsi="Times New Roman" w:cs="Times New Roman"/>
          <w:sz w:val="24"/>
          <w:szCs w:val="24"/>
        </w:rPr>
      </w:pPr>
      <w:r w:rsidRPr="007270C1">
        <w:rPr>
          <w:rFonts w:ascii="Times New Roman" w:hAnsi="Times New Roman" w:cs="Times New Roman"/>
          <w:sz w:val="24"/>
          <w:szCs w:val="24"/>
        </w:rPr>
        <w:t xml:space="preserve">На захтев Савета </w:t>
      </w:r>
      <w:r w:rsidR="00634E30" w:rsidRPr="007270C1">
        <w:rPr>
          <w:rFonts w:ascii="Times New Roman" w:hAnsi="Times New Roman" w:cs="Times New Roman"/>
          <w:sz w:val="24"/>
          <w:szCs w:val="24"/>
        </w:rPr>
        <w:t xml:space="preserve">који се односи на контролу безбедности хране, </w:t>
      </w:r>
      <w:r w:rsidRPr="007270C1">
        <w:rPr>
          <w:rFonts w:ascii="Times New Roman" w:hAnsi="Times New Roman" w:cs="Times New Roman"/>
          <w:sz w:val="24"/>
          <w:szCs w:val="24"/>
        </w:rPr>
        <w:t>Пољопривредна инспекција</w:t>
      </w:r>
      <w:r w:rsidR="00634E30" w:rsidRPr="007270C1">
        <w:rPr>
          <w:rFonts w:ascii="Times New Roman" w:hAnsi="Times New Roman" w:cs="Times New Roman"/>
          <w:sz w:val="24"/>
          <w:szCs w:val="24"/>
        </w:rPr>
        <w:t xml:space="preserve"> је доставила </w:t>
      </w:r>
      <w:r w:rsidR="00723440">
        <w:rPr>
          <w:rFonts w:ascii="Times New Roman" w:hAnsi="Times New Roman" w:cs="Times New Roman"/>
          <w:sz w:val="24"/>
          <w:szCs w:val="24"/>
        </w:rPr>
        <w:t xml:space="preserve">следећи </w:t>
      </w:r>
      <w:r w:rsidR="00634E30" w:rsidRPr="007270C1">
        <w:rPr>
          <w:rFonts w:ascii="Times New Roman" w:hAnsi="Times New Roman" w:cs="Times New Roman"/>
          <w:sz w:val="24"/>
          <w:szCs w:val="24"/>
        </w:rPr>
        <w:t>одговор</w:t>
      </w:r>
      <w:r w:rsidR="00D4358F">
        <w:rPr>
          <w:rFonts w:ascii="Times New Roman" w:hAnsi="Times New Roman" w:cs="Times New Roman"/>
          <w:sz w:val="24"/>
          <w:szCs w:val="24"/>
        </w:rPr>
        <w:t xml:space="preserve"> Број</w:t>
      </w:r>
      <w:r w:rsidR="00A7140D">
        <w:rPr>
          <w:rFonts w:ascii="Times New Roman" w:hAnsi="Times New Roman" w:cs="Times New Roman"/>
          <w:sz w:val="24"/>
          <w:szCs w:val="24"/>
        </w:rPr>
        <w:t xml:space="preserve"> : 002679195 2026 14840 004 006 041 001 од 29.05.2026. године.</w:t>
      </w:r>
    </w:p>
    <w:p w14:paraId="37873E23" w14:textId="424D7C54" w:rsidR="00A7140D" w:rsidRPr="00B00919" w:rsidRDefault="00B00919" w:rsidP="00B7357C">
      <w:pPr>
        <w:jc w:val="both"/>
        <w:rPr>
          <w:rFonts w:ascii="Times New Roman" w:hAnsi="Times New Roman" w:cs="Times New Roman"/>
          <w:b/>
          <w:bCs/>
          <w:sz w:val="24"/>
          <w:szCs w:val="24"/>
        </w:rPr>
      </w:pPr>
      <w:r>
        <w:rPr>
          <w:rFonts w:ascii="Times New Roman" w:hAnsi="Times New Roman" w:cs="Times New Roman"/>
          <w:b/>
          <w:bCs/>
          <w:sz w:val="24"/>
          <w:szCs w:val="24"/>
        </w:rPr>
        <w:t>одговор</w:t>
      </w:r>
    </w:p>
    <w:p w14:paraId="0678AC21"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У Сектору пољопривредне инспекције постоји Одељење за вино, ракију, алкохолна и безалкохолна пића, контролу јавних складишта и контролу обрађивача дувана и произвођача дуванских производа. У оквиру наведеног одељења је Одсек за вино, ракију, алкохолна и безалкохолна пића и Одсек за контролу јавних складишта и контролу обрађивача дувана и произвођача дуванских производа.</w:t>
      </w:r>
    </w:p>
    <w:p w14:paraId="5E7031C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У Одељењу пољопривредне инспекције за вино, ракију, алкохолна и безалкохолна пића, контролу јавних складишта и контролу обрађивача дувана и произвођача дуванских производа, систематизовано је 31 радно место, а попуњено 25 радних места.</w:t>
      </w:r>
    </w:p>
    <w:p w14:paraId="113347B6" w14:textId="3F27C06E"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lastRenderedPageBreak/>
        <w:t xml:space="preserve">У прилогу </w:t>
      </w:r>
      <w:r w:rsidR="00DF706C" w:rsidRPr="007270C1">
        <w:rPr>
          <w:rFonts w:ascii="Times New Roman" w:hAnsi="Times New Roman" w:cs="Times New Roman"/>
          <w:sz w:val="24"/>
          <w:szCs w:val="24"/>
        </w:rPr>
        <w:t>је</w:t>
      </w:r>
      <w:r w:rsidRPr="007270C1">
        <w:rPr>
          <w:rFonts w:ascii="Times New Roman" w:hAnsi="Times New Roman" w:cs="Times New Roman"/>
          <w:sz w:val="24"/>
          <w:szCs w:val="24"/>
        </w:rPr>
        <w:t xml:space="preserve"> табеларни преглед у вези извршених инспекцијских надзора од стране Одељења пољопривредне инспекције за вино, ракију, алкохолна и безалкохолна пића, контролу јавних складишта и контролу обрађивача дувана и произвођача дуванских производа:</w:t>
      </w:r>
    </w:p>
    <w:p w14:paraId="4B5DD353" w14:textId="77777777" w:rsidR="002A491D" w:rsidRPr="007270C1" w:rsidRDefault="002A491D" w:rsidP="00B7357C">
      <w:pPr>
        <w:jc w:val="both"/>
        <w:rPr>
          <w:rFonts w:ascii="Times New Roman" w:hAnsi="Times New Roman" w:cs="Times New Roman"/>
          <w:sz w:val="24"/>
          <w:szCs w:val="24"/>
        </w:rPr>
      </w:pPr>
    </w:p>
    <w:tbl>
      <w:tblPr>
        <w:tblW w:w="9104" w:type="dxa"/>
        <w:tblInd w:w="-3" w:type="dxa"/>
        <w:tblCellMar>
          <w:top w:w="14" w:type="dxa"/>
          <w:right w:w="115" w:type="dxa"/>
        </w:tblCellMar>
        <w:tblLook w:val="04A0" w:firstRow="1" w:lastRow="0" w:firstColumn="1" w:lastColumn="0" w:noHBand="0" w:noVBand="1"/>
      </w:tblPr>
      <w:tblGrid>
        <w:gridCol w:w="4536"/>
        <w:gridCol w:w="1136"/>
        <w:gridCol w:w="1148"/>
        <w:gridCol w:w="1143"/>
        <w:gridCol w:w="1141"/>
      </w:tblGrid>
      <w:tr w:rsidR="00B7357C" w:rsidRPr="007270C1" w14:paraId="6FE886CF" w14:textId="77777777" w:rsidTr="00EE4979">
        <w:trPr>
          <w:trHeight w:val="284"/>
        </w:trPr>
        <w:tc>
          <w:tcPr>
            <w:tcW w:w="4536" w:type="dxa"/>
            <w:tcBorders>
              <w:top w:val="single" w:sz="2" w:space="0" w:color="000000"/>
              <w:left w:val="single" w:sz="2" w:space="0" w:color="000000"/>
              <w:bottom w:val="single" w:sz="2" w:space="0" w:color="000000"/>
              <w:right w:val="single" w:sz="2" w:space="0" w:color="000000"/>
            </w:tcBorders>
          </w:tcPr>
          <w:p w14:paraId="7752DA78"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Година</w:t>
            </w:r>
          </w:p>
        </w:tc>
        <w:tc>
          <w:tcPr>
            <w:tcW w:w="1136" w:type="dxa"/>
            <w:tcBorders>
              <w:top w:val="single" w:sz="2" w:space="0" w:color="000000"/>
              <w:left w:val="single" w:sz="2" w:space="0" w:color="000000"/>
              <w:bottom w:val="single" w:sz="2" w:space="0" w:color="000000"/>
              <w:right w:val="single" w:sz="2" w:space="0" w:color="000000"/>
            </w:tcBorders>
          </w:tcPr>
          <w:p w14:paraId="40942721"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2022.</w:t>
            </w:r>
          </w:p>
        </w:tc>
        <w:tc>
          <w:tcPr>
            <w:tcW w:w="1148" w:type="dxa"/>
            <w:tcBorders>
              <w:top w:val="single" w:sz="2" w:space="0" w:color="000000"/>
              <w:left w:val="single" w:sz="2" w:space="0" w:color="000000"/>
              <w:bottom w:val="single" w:sz="2" w:space="0" w:color="000000"/>
              <w:right w:val="single" w:sz="2" w:space="0" w:color="000000"/>
            </w:tcBorders>
          </w:tcPr>
          <w:p w14:paraId="0EADE872"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2023.</w:t>
            </w:r>
          </w:p>
        </w:tc>
        <w:tc>
          <w:tcPr>
            <w:tcW w:w="1143" w:type="dxa"/>
            <w:tcBorders>
              <w:top w:val="single" w:sz="2" w:space="0" w:color="000000"/>
              <w:left w:val="single" w:sz="2" w:space="0" w:color="000000"/>
              <w:bottom w:val="single" w:sz="2" w:space="0" w:color="000000"/>
              <w:right w:val="single" w:sz="2" w:space="0" w:color="000000"/>
            </w:tcBorders>
          </w:tcPr>
          <w:p w14:paraId="40BB0D85"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2024.</w:t>
            </w:r>
          </w:p>
        </w:tc>
        <w:tc>
          <w:tcPr>
            <w:tcW w:w="1141" w:type="dxa"/>
            <w:tcBorders>
              <w:top w:val="single" w:sz="2" w:space="0" w:color="000000"/>
              <w:left w:val="single" w:sz="2" w:space="0" w:color="000000"/>
              <w:bottom w:val="single" w:sz="2" w:space="0" w:color="000000"/>
              <w:right w:val="single" w:sz="2" w:space="0" w:color="000000"/>
            </w:tcBorders>
          </w:tcPr>
          <w:p w14:paraId="63027251"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2025.</w:t>
            </w:r>
          </w:p>
        </w:tc>
      </w:tr>
      <w:tr w:rsidR="00B7357C" w:rsidRPr="007270C1" w14:paraId="3539027F" w14:textId="77777777" w:rsidTr="00EE4979">
        <w:trPr>
          <w:trHeight w:val="291"/>
        </w:trPr>
        <w:tc>
          <w:tcPr>
            <w:tcW w:w="4536" w:type="dxa"/>
            <w:tcBorders>
              <w:top w:val="single" w:sz="2" w:space="0" w:color="000000"/>
              <w:left w:val="single" w:sz="2" w:space="0" w:color="000000"/>
              <w:bottom w:val="single" w:sz="2" w:space="0" w:color="000000"/>
              <w:right w:val="single" w:sz="2" w:space="0" w:color="000000"/>
            </w:tcBorders>
          </w:tcPr>
          <w:p w14:paraId="468896EE" w14:textId="17F2246B"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контрола</w:t>
            </w:r>
          </w:p>
        </w:tc>
        <w:tc>
          <w:tcPr>
            <w:tcW w:w="1136" w:type="dxa"/>
            <w:tcBorders>
              <w:top w:val="single" w:sz="2" w:space="0" w:color="000000"/>
              <w:left w:val="single" w:sz="2" w:space="0" w:color="000000"/>
              <w:bottom w:val="single" w:sz="2" w:space="0" w:color="000000"/>
              <w:right w:val="single" w:sz="2" w:space="0" w:color="000000"/>
            </w:tcBorders>
          </w:tcPr>
          <w:p w14:paraId="0112F95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3759</w:t>
            </w:r>
          </w:p>
        </w:tc>
        <w:tc>
          <w:tcPr>
            <w:tcW w:w="1148" w:type="dxa"/>
            <w:tcBorders>
              <w:top w:val="single" w:sz="2" w:space="0" w:color="000000"/>
              <w:left w:val="single" w:sz="2" w:space="0" w:color="000000"/>
              <w:bottom w:val="single" w:sz="2" w:space="0" w:color="000000"/>
              <w:right w:val="single" w:sz="2" w:space="0" w:color="000000"/>
            </w:tcBorders>
          </w:tcPr>
          <w:p w14:paraId="4FF3252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4945</w:t>
            </w:r>
          </w:p>
        </w:tc>
        <w:tc>
          <w:tcPr>
            <w:tcW w:w="1143" w:type="dxa"/>
            <w:tcBorders>
              <w:top w:val="single" w:sz="2" w:space="0" w:color="000000"/>
              <w:left w:val="single" w:sz="2" w:space="0" w:color="000000"/>
              <w:bottom w:val="single" w:sz="2" w:space="0" w:color="000000"/>
              <w:right w:val="single" w:sz="2" w:space="0" w:color="000000"/>
            </w:tcBorders>
          </w:tcPr>
          <w:p w14:paraId="3DE59174"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4309</w:t>
            </w:r>
          </w:p>
        </w:tc>
        <w:tc>
          <w:tcPr>
            <w:tcW w:w="1141" w:type="dxa"/>
            <w:tcBorders>
              <w:top w:val="single" w:sz="2" w:space="0" w:color="000000"/>
              <w:left w:val="single" w:sz="2" w:space="0" w:color="000000"/>
              <w:bottom w:val="single" w:sz="2" w:space="0" w:color="000000"/>
              <w:right w:val="single" w:sz="2" w:space="0" w:color="000000"/>
            </w:tcBorders>
          </w:tcPr>
          <w:p w14:paraId="2B09E23D"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4046</w:t>
            </w:r>
          </w:p>
        </w:tc>
      </w:tr>
      <w:tr w:rsidR="00B7357C" w:rsidRPr="007270C1" w14:paraId="3DA2F3EB" w14:textId="77777777" w:rsidTr="00EE4979">
        <w:trPr>
          <w:trHeight w:val="288"/>
        </w:trPr>
        <w:tc>
          <w:tcPr>
            <w:tcW w:w="4536" w:type="dxa"/>
            <w:tcBorders>
              <w:top w:val="single" w:sz="2" w:space="0" w:color="000000"/>
              <w:left w:val="single" w:sz="2" w:space="0" w:color="000000"/>
              <w:bottom w:val="single" w:sz="2" w:space="0" w:color="000000"/>
              <w:right w:val="single" w:sz="2" w:space="0" w:color="000000"/>
            </w:tcBorders>
          </w:tcPr>
          <w:p w14:paraId="67218EC9" w14:textId="4D688FAC"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Укупан број управне мере</w:t>
            </w:r>
          </w:p>
        </w:tc>
        <w:tc>
          <w:tcPr>
            <w:tcW w:w="1136" w:type="dxa"/>
            <w:tcBorders>
              <w:top w:val="single" w:sz="2" w:space="0" w:color="000000"/>
              <w:left w:val="single" w:sz="2" w:space="0" w:color="000000"/>
              <w:bottom w:val="single" w:sz="2" w:space="0" w:color="000000"/>
              <w:right w:val="single" w:sz="2" w:space="0" w:color="000000"/>
            </w:tcBorders>
          </w:tcPr>
          <w:p w14:paraId="0D6FAE42"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362</w:t>
            </w:r>
          </w:p>
        </w:tc>
        <w:tc>
          <w:tcPr>
            <w:tcW w:w="1148" w:type="dxa"/>
            <w:tcBorders>
              <w:top w:val="single" w:sz="2" w:space="0" w:color="000000"/>
              <w:left w:val="single" w:sz="2" w:space="0" w:color="000000"/>
              <w:bottom w:val="single" w:sz="2" w:space="0" w:color="000000"/>
              <w:right w:val="single" w:sz="2" w:space="0" w:color="000000"/>
            </w:tcBorders>
          </w:tcPr>
          <w:p w14:paraId="107CC969"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445</w:t>
            </w:r>
          </w:p>
        </w:tc>
        <w:tc>
          <w:tcPr>
            <w:tcW w:w="1143" w:type="dxa"/>
            <w:tcBorders>
              <w:top w:val="single" w:sz="2" w:space="0" w:color="000000"/>
              <w:left w:val="single" w:sz="2" w:space="0" w:color="000000"/>
              <w:bottom w:val="single" w:sz="2" w:space="0" w:color="000000"/>
              <w:right w:val="single" w:sz="2" w:space="0" w:color="000000"/>
            </w:tcBorders>
          </w:tcPr>
          <w:p w14:paraId="1E4773C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356</w:t>
            </w:r>
          </w:p>
        </w:tc>
        <w:tc>
          <w:tcPr>
            <w:tcW w:w="1141" w:type="dxa"/>
            <w:tcBorders>
              <w:top w:val="single" w:sz="2" w:space="0" w:color="000000"/>
              <w:left w:val="single" w:sz="2" w:space="0" w:color="000000"/>
              <w:bottom w:val="single" w:sz="2" w:space="0" w:color="000000"/>
              <w:right w:val="single" w:sz="2" w:space="0" w:color="000000"/>
            </w:tcBorders>
          </w:tcPr>
          <w:p w14:paraId="36322ADB"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429</w:t>
            </w:r>
          </w:p>
        </w:tc>
      </w:tr>
      <w:tr w:rsidR="00B7357C" w:rsidRPr="007270C1" w14:paraId="03AA64A6" w14:textId="77777777" w:rsidTr="00EE4979">
        <w:trPr>
          <w:trHeight w:val="298"/>
        </w:trPr>
        <w:tc>
          <w:tcPr>
            <w:tcW w:w="4536" w:type="dxa"/>
            <w:tcBorders>
              <w:top w:val="single" w:sz="2" w:space="0" w:color="000000"/>
              <w:left w:val="single" w:sz="2" w:space="0" w:color="000000"/>
              <w:bottom w:val="single" w:sz="2" w:space="0" w:color="000000"/>
              <w:right w:val="single" w:sz="2" w:space="0" w:color="000000"/>
            </w:tcBorders>
          </w:tcPr>
          <w:p w14:paraId="2F74487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решења о отклањању недостатака</w:t>
            </w:r>
          </w:p>
        </w:tc>
        <w:tc>
          <w:tcPr>
            <w:tcW w:w="1136" w:type="dxa"/>
            <w:tcBorders>
              <w:top w:val="single" w:sz="2" w:space="0" w:color="000000"/>
              <w:left w:val="single" w:sz="2" w:space="0" w:color="000000"/>
              <w:bottom w:val="single" w:sz="2" w:space="0" w:color="000000"/>
              <w:right w:val="single" w:sz="2" w:space="0" w:color="000000"/>
            </w:tcBorders>
          </w:tcPr>
          <w:p w14:paraId="1B0D3C7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157</w:t>
            </w:r>
          </w:p>
        </w:tc>
        <w:tc>
          <w:tcPr>
            <w:tcW w:w="1148" w:type="dxa"/>
            <w:tcBorders>
              <w:top w:val="single" w:sz="2" w:space="0" w:color="000000"/>
              <w:left w:val="single" w:sz="2" w:space="0" w:color="000000"/>
              <w:bottom w:val="single" w:sz="2" w:space="0" w:color="000000"/>
              <w:right w:val="single" w:sz="2" w:space="0" w:color="000000"/>
            </w:tcBorders>
          </w:tcPr>
          <w:p w14:paraId="65D4D03B"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81</w:t>
            </w:r>
          </w:p>
        </w:tc>
        <w:tc>
          <w:tcPr>
            <w:tcW w:w="1143" w:type="dxa"/>
            <w:tcBorders>
              <w:top w:val="single" w:sz="2" w:space="0" w:color="000000"/>
              <w:left w:val="single" w:sz="2" w:space="0" w:color="000000"/>
              <w:bottom w:val="single" w:sz="2" w:space="0" w:color="000000"/>
              <w:right w:val="single" w:sz="2" w:space="0" w:color="000000"/>
            </w:tcBorders>
          </w:tcPr>
          <w:p w14:paraId="30455A13" w14:textId="13D08720"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140</w:t>
            </w:r>
          </w:p>
        </w:tc>
        <w:tc>
          <w:tcPr>
            <w:tcW w:w="1141" w:type="dxa"/>
            <w:tcBorders>
              <w:top w:val="single" w:sz="2" w:space="0" w:color="000000"/>
              <w:left w:val="single" w:sz="2" w:space="0" w:color="000000"/>
              <w:bottom w:val="single" w:sz="2" w:space="0" w:color="000000"/>
              <w:right w:val="single" w:sz="2" w:space="0" w:color="000000"/>
            </w:tcBorders>
          </w:tcPr>
          <w:p w14:paraId="6F9D614B" w14:textId="08DE744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117</w:t>
            </w:r>
          </w:p>
        </w:tc>
      </w:tr>
      <w:tr w:rsidR="00B7357C" w:rsidRPr="007270C1" w14:paraId="641F009A" w14:textId="77777777" w:rsidTr="00EE4979">
        <w:trPr>
          <w:trHeight w:val="291"/>
        </w:trPr>
        <w:tc>
          <w:tcPr>
            <w:tcW w:w="4536" w:type="dxa"/>
            <w:tcBorders>
              <w:top w:val="single" w:sz="2" w:space="0" w:color="000000"/>
              <w:left w:val="single" w:sz="2" w:space="0" w:color="000000"/>
              <w:bottom w:val="single" w:sz="2" w:space="0" w:color="000000"/>
              <w:right w:val="single" w:sz="2" w:space="0" w:color="000000"/>
            </w:tcBorders>
          </w:tcPr>
          <w:p w14:paraId="3AE3E515" w14:textId="5EAEFBC3"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решења о забрани производње</w:t>
            </w:r>
          </w:p>
        </w:tc>
        <w:tc>
          <w:tcPr>
            <w:tcW w:w="1136" w:type="dxa"/>
            <w:tcBorders>
              <w:top w:val="single" w:sz="2" w:space="0" w:color="000000"/>
              <w:left w:val="single" w:sz="2" w:space="0" w:color="000000"/>
              <w:bottom w:val="single" w:sz="2" w:space="0" w:color="000000"/>
              <w:right w:val="single" w:sz="2" w:space="0" w:color="000000"/>
            </w:tcBorders>
          </w:tcPr>
          <w:p w14:paraId="53D839F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12</w:t>
            </w:r>
          </w:p>
        </w:tc>
        <w:tc>
          <w:tcPr>
            <w:tcW w:w="1148" w:type="dxa"/>
            <w:tcBorders>
              <w:top w:val="single" w:sz="2" w:space="0" w:color="000000"/>
              <w:left w:val="single" w:sz="2" w:space="0" w:color="000000"/>
              <w:bottom w:val="single" w:sz="2" w:space="0" w:color="000000"/>
              <w:right w:val="single" w:sz="2" w:space="0" w:color="000000"/>
            </w:tcBorders>
          </w:tcPr>
          <w:p w14:paraId="29354CD8"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w:t>
            </w:r>
          </w:p>
        </w:tc>
        <w:tc>
          <w:tcPr>
            <w:tcW w:w="1143" w:type="dxa"/>
            <w:tcBorders>
              <w:top w:val="single" w:sz="2" w:space="0" w:color="000000"/>
              <w:left w:val="single" w:sz="2" w:space="0" w:color="000000"/>
              <w:bottom w:val="single" w:sz="2" w:space="0" w:color="000000"/>
              <w:right w:val="single" w:sz="2" w:space="0" w:color="000000"/>
            </w:tcBorders>
          </w:tcPr>
          <w:p w14:paraId="7CD1BB34" w14:textId="2589F19B"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w:t>
            </w:r>
          </w:p>
        </w:tc>
        <w:tc>
          <w:tcPr>
            <w:tcW w:w="1141" w:type="dxa"/>
            <w:tcBorders>
              <w:top w:val="single" w:sz="2" w:space="0" w:color="000000"/>
              <w:left w:val="single" w:sz="2" w:space="0" w:color="000000"/>
              <w:bottom w:val="single" w:sz="2" w:space="0" w:color="000000"/>
              <w:right w:val="single" w:sz="2" w:space="0" w:color="000000"/>
            </w:tcBorders>
          </w:tcPr>
          <w:p w14:paraId="1507B7B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14</w:t>
            </w:r>
          </w:p>
        </w:tc>
      </w:tr>
      <w:tr w:rsidR="00B7357C" w:rsidRPr="007270C1" w14:paraId="731EFBFD" w14:textId="77777777" w:rsidTr="00EE4979">
        <w:trPr>
          <w:trHeight w:val="286"/>
        </w:trPr>
        <w:tc>
          <w:tcPr>
            <w:tcW w:w="4536" w:type="dxa"/>
            <w:tcBorders>
              <w:top w:val="single" w:sz="2" w:space="0" w:color="000000"/>
              <w:left w:val="single" w:sz="2" w:space="0" w:color="000000"/>
              <w:bottom w:val="single" w:sz="2" w:space="0" w:color="000000"/>
              <w:right w:val="single" w:sz="2" w:space="0" w:color="000000"/>
            </w:tcBorders>
          </w:tcPr>
          <w:p w14:paraId="14670517" w14:textId="7A125EA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решења о забрани промета</w:t>
            </w:r>
          </w:p>
        </w:tc>
        <w:tc>
          <w:tcPr>
            <w:tcW w:w="1136" w:type="dxa"/>
            <w:tcBorders>
              <w:top w:val="single" w:sz="2" w:space="0" w:color="000000"/>
              <w:left w:val="single" w:sz="2" w:space="0" w:color="000000"/>
              <w:bottom w:val="single" w:sz="2" w:space="0" w:color="000000"/>
              <w:right w:val="single" w:sz="2" w:space="0" w:color="000000"/>
            </w:tcBorders>
          </w:tcPr>
          <w:p w14:paraId="4F3B0178"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193</w:t>
            </w:r>
          </w:p>
        </w:tc>
        <w:tc>
          <w:tcPr>
            <w:tcW w:w="1148" w:type="dxa"/>
            <w:tcBorders>
              <w:top w:val="single" w:sz="2" w:space="0" w:color="000000"/>
              <w:left w:val="single" w:sz="2" w:space="0" w:color="000000"/>
              <w:bottom w:val="single" w:sz="2" w:space="0" w:color="000000"/>
              <w:right w:val="single" w:sz="2" w:space="0" w:color="000000"/>
            </w:tcBorders>
          </w:tcPr>
          <w:p w14:paraId="25B448B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360</w:t>
            </w:r>
          </w:p>
        </w:tc>
        <w:tc>
          <w:tcPr>
            <w:tcW w:w="1143" w:type="dxa"/>
            <w:tcBorders>
              <w:top w:val="single" w:sz="2" w:space="0" w:color="000000"/>
              <w:left w:val="single" w:sz="2" w:space="0" w:color="000000"/>
              <w:bottom w:val="single" w:sz="2" w:space="0" w:color="000000"/>
              <w:right w:val="single" w:sz="2" w:space="0" w:color="000000"/>
            </w:tcBorders>
          </w:tcPr>
          <w:p w14:paraId="10555797"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213</w:t>
            </w:r>
          </w:p>
        </w:tc>
        <w:tc>
          <w:tcPr>
            <w:tcW w:w="1141" w:type="dxa"/>
            <w:tcBorders>
              <w:top w:val="single" w:sz="2" w:space="0" w:color="000000"/>
              <w:left w:val="single" w:sz="2" w:space="0" w:color="000000"/>
              <w:bottom w:val="single" w:sz="2" w:space="0" w:color="000000"/>
              <w:right w:val="single" w:sz="2" w:space="0" w:color="000000"/>
            </w:tcBorders>
          </w:tcPr>
          <w:p w14:paraId="350DF28E"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298</w:t>
            </w:r>
          </w:p>
        </w:tc>
      </w:tr>
      <w:tr w:rsidR="00B7357C" w:rsidRPr="007270C1" w14:paraId="64121612" w14:textId="77777777" w:rsidTr="00EE4979">
        <w:trPr>
          <w:trHeight w:val="295"/>
        </w:trPr>
        <w:tc>
          <w:tcPr>
            <w:tcW w:w="4536" w:type="dxa"/>
            <w:tcBorders>
              <w:top w:val="single" w:sz="2" w:space="0" w:color="000000"/>
              <w:left w:val="single" w:sz="2" w:space="0" w:color="000000"/>
              <w:bottom w:val="single" w:sz="2" w:space="0" w:color="000000"/>
              <w:right w:val="single" w:sz="2" w:space="0" w:color="000000"/>
            </w:tcBorders>
          </w:tcPr>
          <w:p w14:paraId="06B600E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Казнене мере</w:t>
            </w:r>
          </w:p>
        </w:tc>
        <w:tc>
          <w:tcPr>
            <w:tcW w:w="1136" w:type="dxa"/>
            <w:tcBorders>
              <w:top w:val="single" w:sz="2" w:space="0" w:color="000000"/>
              <w:left w:val="single" w:sz="2" w:space="0" w:color="000000"/>
              <w:bottom w:val="single" w:sz="2" w:space="0" w:color="000000"/>
              <w:right w:val="single" w:sz="2" w:space="0" w:color="000000"/>
            </w:tcBorders>
          </w:tcPr>
          <w:p w14:paraId="0F4DC8F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210</w:t>
            </w:r>
          </w:p>
        </w:tc>
        <w:tc>
          <w:tcPr>
            <w:tcW w:w="1148" w:type="dxa"/>
            <w:tcBorders>
              <w:top w:val="single" w:sz="2" w:space="0" w:color="000000"/>
              <w:left w:val="single" w:sz="2" w:space="0" w:color="000000"/>
              <w:bottom w:val="single" w:sz="2" w:space="0" w:color="000000"/>
              <w:right w:val="single" w:sz="2" w:space="0" w:color="000000"/>
            </w:tcBorders>
          </w:tcPr>
          <w:p w14:paraId="362412F6"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392</w:t>
            </w:r>
          </w:p>
        </w:tc>
        <w:tc>
          <w:tcPr>
            <w:tcW w:w="1143" w:type="dxa"/>
            <w:tcBorders>
              <w:top w:val="single" w:sz="2" w:space="0" w:color="000000"/>
              <w:left w:val="single" w:sz="2" w:space="0" w:color="000000"/>
              <w:bottom w:val="single" w:sz="2" w:space="0" w:color="000000"/>
              <w:right w:val="single" w:sz="2" w:space="0" w:color="000000"/>
            </w:tcBorders>
          </w:tcPr>
          <w:p w14:paraId="20F82FAD"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257</w:t>
            </w:r>
          </w:p>
        </w:tc>
        <w:tc>
          <w:tcPr>
            <w:tcW w:w="1141" w:type="dxa"/>
            <w:tcBorders>
              <w:top w:val="single" w:sz="2" w:space="0" w:color="000000"/>
              <w:left w:val="single" w:sz="2" w:space="0" w:color="000000"/>
              <w:bottom w:val="single" w:sz="2" w:space="0" w:color="000000"/>
              <w:right w:val="single" w:sz="2" w:space="0" w:color="000000"/>
            </w:tcBorders>
          </w:tcPr>
          <w:p w14:paraId="6C49BE3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275</w:t>
            </w:r>
          </w:p>
        </w:tc>
      </w:tr>
      <w:tr w:rsidR="00B7357C" w:rsidRPr="007270C1" w14:paraId="3B19B4F9" w14:textId="77777777" w:rsidTr="00EE4979">
        <w:trPr>
          <w:trHeight w:val="562"/>
        </w:trPr>
        <w:tc>
          <w:tcPr>
            <w:tcW w:w="4536" w:type="dxa"/>
            <w:tcBorders>
              <w:top w:val="single" w:sz="2" w:space="0" w:color="000000"/>
              <w:left w:val="single" w:sz="2" w:space="0" w:color="000000"/>
              <w:bottom w:val="single" w:sz="2" w:space="0" w:color="000000"/>
              <w:right w:val="single" w:sz="2" w:space="0" w:color="000000"/>
            </w:tcBorders>
          </w:tcPr>
          <w:p w14:paraId="24E59A44" w14:textId="7DA662D0"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захтева за покретање прекршајних поступака</w:t>
            </w:r>
          </w:p>
        </w:tc>
        <w:tc>
          <w:tcPr>
            <w:tcW w:w="1136" w:type="dxa"/>
            <w:tcBorders>
              <w:top w:val="single" w:sz="2" w:space="0" w:color="000000"/>
              <w:left w:val="single" w:sz="2" w:space="0" w:color="000000"/>
              <w:bottom w:val="single" w:sz="2" w:space="0" w:color="000000"/>
              <w:right w:val="single" w:sz="2" w:space="0" w:color="000000"/>
            </w:tcBorders>
          </w:tcPr>
          <w:p w14:paraId="175BE17F"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172</w:t>
            </w:r>
          </w:p>
        </w:tc>
        <w:tc>
          <w:tcPr>
            <w:tcW w:w="1148" w:type="dxa"/>
            <w:tcBorders>
              <w:top w:val="single" w:sz="2" w:space="0" w:color="000000"/>
              <w:left w:val="single" w:sz="2" w:space="0" w:color="000000"/>
              <w:bottom w:val="single" w:sz="2" w:space="0" w:color="000000"/>
              <w:right w:val="single" w:sz="2" w:space="0" w:color="000000"/>
            </w:tcBorders>
          </w:tcPr>
          <w:p w14:paraId="3AE680DB"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353</w:t>
            </w:r>
          </w:p>
        </w:tc>
        <w:tc>
          <w:tcPr>
            <w:tcW w:w="1143" w:type="dxa"/>
            <w:tcBorders>
              <w:top w:val="single" w:sz="2" w:space="0" w:color="000000"/>
              <w:left w:val="single" w:sz="2" w:space="0" w:color="000000"/>
              <w:bottom w:val="single" w:sz="2" w:space="0" w:color="000000"/>
              <w:right w:val="single" w:sz="2" w:space="0" w:color="000000"/>
            </w:tcBorders>
          </w:tcPr>
          <w:p w14:paraId="37EA227B"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236</w:t>
            </w:r>
          </w:p>
        </w:tc>
        <w:tc>
          <w:tcPr>
            <w:tcW w:w="1141" w:type="dxa"/>
            <w:tcBorders>
              <w:top w:val="single" w:sz="2" w:space="0" w:color="000000"/>
              <w:left w:val="single" w:sz="2" w:space="0" w:color="000000"/>
              <w:bottom w:val="single" w:sz="2" w:space="0" w:color="000000"/>
              <w:right w:val="single" w:sz="2" w:space="0" w:color="000000"/>
            </w:tcBorders>
          </w:tcPr>
          <w:p w14:paraId="2C39A91E"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235</w:t>
            </w:r>
          </w:p>
        </w:tc>
      </w:tr>
      <w:tr w:rsidR="00B7357C" w:rsidRPr="007270C1" w14:paraId="4A354DA2" w14:textId="77777777" w:rsidTr="00EE4979">
        <w:trPr>
          <w:trHeight w:val="284"/>
        </w:trPr>
        <w:tc>
          <w:tcPr>
            <w:tcW w:w="4536" w:type="dxa"/>
            <w:tcBorders>
              <w:top w:val="single" w:sz="2" w:space="0" w:color="000000"/>
              <w:left w:val="single" w:sz="2" w:space="0" w:color="000000"/>
              <w:bottom w:val="single" w:sz="2" w:space="0" w:color="000000"/>
              <w:right w:val="single" w:sz="2" w:space="0" w:color="000000"/>
            </w:tcBorders>
          </w:tcPr>
          <w:p w14:paraId="64407C76" w14:textId="32604F49"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пријава за привредни преступ</w:t>
            </w:r>
          </w:p>
        </w:tc>
        <w:tc>
          <w:tcPr>
            <w:tcW w:w="1136" w:type="dxa"/>
            <w:tcBorders>
              <w:top w:val="single" w:sz="2" w:space="0" w:color="000000"/>
              <w:left w:val="single" w:sz="2" w:space="0" w:color="000000"/>
              <w:bottom w:val="single" w:sz="2" w:space="0" w:color="000000"/>
              <w:right w:val="single" w:sz="2" w:space="0" w:color="000000"/>
            </w:tcBorders>
          </w:tcPr>
          <w:p w14:paraId="18F3AA1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38</w:t>
            </w:r>
          </w:p>
        </w:tc>
        <w:tc>
          <w:tcPr>
            <w:tcW w:w="1148" w:type="dxa"/>
            <w:tcBorders>
              <w:top w:val="single" w:sz="2" w:space="0" w:color="000000"/>
              <w:left w:val="single" w:sz="2" w:space="0" w:color="000000"/>
              <w:bottom w:val="single" w:sz="2" w:space="0" w:color="000000"/>
              <w:right w:val="single" w:sz="2" w:space="0" w:color="000000"/>
            </w:tcBorders>
          </w:tcPr>
          <w:p w14:paraId="56CFF091"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39</w:t>
            </w:r>
          </w:p>
        </w:tc>
        <w:tc>
          <w:tcPr>
            <w:tcW w:w="1143" w:type="dxa"/>
            <w:tcBorders>
              <w:top w:val="single" w:sz="2" w:space="0" w:color="000000"/>
              <w:left w:val="single" w:sz="2" w:space="0" w:color="000000"/>
              <w:bottom w:val="single" w:sz="2" w:space="0" w:color="000000"/>
              <w:right w:val="single" w:sz="2" w:space="0" w:color="000000"/>
            </w:tcBorders>
          </w:tcPr>
          <w:p w14:paraId="024CD2D5"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21</w:t>
            </w:r>
          </w:p>
        </w:tc>
        <w:tc>
          <w:tcPr>
            <w:tcW w:w="1141" w:type="dxa"/>
            <w:tcBorders>
              <w:top w:val="single" w:sz="2" w:space="0" w:color="000000"/>
              <w:left w:val="single" w:sz="2" w:space="0" w:color="000000"/>
              <w:bottom w:val="single" w:sz="2" w:space="0" w:color="000000"/>
              <w:right w:val="single" w:sz="2" w:space="0" w:color="000000"/>
            </w:tcBorders>
          </w:tcPr>
          <w:p w14:paraId="5840D4E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40</w:t>
            </w:r>
          </w:p>
        </w:tc>
      </w:tr>
    </w:tbl>
    <w:p w14:paraId="127871EF" w14:textId="77777777" w:rsidR="00B7357C" w:rsidRPr="007270C1" w:rsidRDefault="00B7357C" w:rsidP="00B7357C">
      <w:pPr>
        <w:jc w:val="both"/>
        <w:rPr>
          <w:rFonts w:ascii="Times New Roman" w:hAnsi="Times New Roman" w:cs="Times New Roman"/>
          <w:sz w:val="24"/>
          <w:szCs w:val="24"/>
        </w:rPr>
      </w:pPr>
    </w:p>
    <w:p w14:paraId="79F01FE8" w14:textId="33CE7558"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Испитивање параметара квалитета и безбедности пића се врши у лабораторијама: „СП лабораторија” ад, Бечеј, „Енолошка станица Вршац” д.о.о, Вршац, Технолошки факултет Нови Сад, „Југоинспект” ад, Београд, Завод Топчидер, Београд, „АЛФА ЛАБ” д.о.о Александровац, „ЕКО-ЛАБ” д.о.о Падинска скела, Београд, „PROFI LAB” д.о.о Београд, „Miphem” д.о.о Београд, „Центар за испитивање намирница” Београд, Завод за јавно здравље Врање, Градски завод за јавно здравље Београд, Београд, Институт за хигијену и технологију меса Београд, Београд</w:t>
      </w:r>
    </w:p>
    <w:p w14:paraId="0C05023E"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Лабораторије су одабране на основу конкурса који расписује ово министарство на основу члана 20. важећег Закона о безбедности хране, а исти се објављује у „Службеном гласнику РС”.</w:t>
      </w:r>
    </w:p>
    <w:p w14:paraId="3733BAD9"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На основу члана 21 . Закона о безбедности хране се закључује уговор са лабораторијама за које је донета одлука о избору.</w:t>
      </w:r>
    </w:p>
    <w:p w14:paraId="5693E4C2" w14:textId="349EA653"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Предузете су управне и казнене мере код субјеката код којих су утврђене неправилности у производњи и промету пића у периоду од 2022-2025. године.</w:t>
      </w:r>
    </w:p>
    <w:p w14:paraId="02BBBCB9"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Управне мере су:</w:t>
      </w:r>
    </w:p>
    <w:p w14:paraId="7743BB4D" w14:textId="114E290B"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w:t>
      </w:r>
      <w:r w:rsidR="000A7BC0">
        <w:rPr>
          <w:rFonts w:ascii="Times New Roman" w:hAnsi="Times New Roman" w:cs="Times New Roman"/>
          <w:sz w:val="24"/>
          <w:szCs w:val="24"/>
        </w:rPr>
        <w:t xml:space="preserve"> </w:t>
      </w:r>
      <w:r w:rsidRPr="007270C1">
        <w:rPr>
          <w:rFonts w:ascii="Times New Roman" w:hAnsi="Times New Roman" w:cs="Times New Roman"/>
          <w:sz w:val="24"/>
          <w:szCs w:val="24"/>
        </w:rPr>
        <w:t xml:space="preserve">Решења о отклањању неправилности </w:t>
      </w:r>
      <w:r w:rsidR="00723440">
        <w:rPr>
          <w:rFonts w:ascii="Times New Roman" w:hAnsi="Times New Roman" w:cs="Times New Roman"/>
          <w:sz w:val="24"/>
          <w:szCs w:val="24"/>
        </w:rPr>
        <w:t>и то</w:t>
      </w:r>
      <w:r w:rsidRPr="007270C1">
        <w:rPr>
          <w:rFonts w:ascii="Times New Roman" w:hAnsi="Times New Roman" w:cs="Times New Roman"/>
          <w:sz w:val="24"/>
          <w:szCs w:val="24"/>
        </w:rPr>
        <w:t xml:space="preserve">: ради обезбеђења доказа о безбедности пића, неправилности у погледу декларисаности производа, успостављању добре хигијенске и </w:t>
      </w:r>
      <w:r w:rsidRPr="007270C1">
        <w:rPr>
          <w:rFonts w:ascii="Times New Roman" w:hAnsi="Times New Roman" w:cs="Times New Roman"/>
          <w:sz w:val="24"/>
          <w:szCs w:val="24"/>
        </w:rPr>
        <w:lastRenderedPageBreak/>
        <w:t>произвођачке праксе и анализе ризика и контроле критичних контролних тачки, успостављања следљивости.</w:t>
      </w:r>
    </w:p>
    <w:p w14:paraId="7C757EB8" w14:textId="22FD4A1B" w:rsidR="00B7357C" w:rsidRPr="007270C1" w:rsidRDefault="00601F21" w:rsidP="00B7357C">
      <w:pPr>
        <w:jc w:val="both"/>
        <w:rPr>
          <w:rFonts w:ascii="Times New Roman" w:hAnsi="Times New Roman" w:cs="Times New Roman"/>
          <w:sz w:val="24"/>
          <w:szCs w:val="24"/>
        </w:rPr>
      </w:pPr>
      <w:r w:rsidRPr="007270C1">
        <w:rPr>
          <w:rFonts w:ascii="Times New Roman" w:hAnsi="Times New Roman" w:cs="Times New Roman"/>
          <w:sz w:val="24"/>
          <w:szCs w:val="24"/>
        </w:rPr>
        <w:t>-</w:t>
      </w:r>
      <w:r w:rsidR="000A7BC0">
        <w:rPr>
          <w:rFonts w:ascii="Times New Roman" w:hAnsi="Times New Roman" w:cs="Times New Roman"/>
          <w:sz w:val="24"/>
          <w:szCs w:val="24"/>
        </w:rPr>
        <w:t xml:space="preserve"> </w:t>
      </w:r>
      <w:r w:rsidR="00B7357C" w:rsidRPr="007270C1">
        <w:rPr>
          <w:rFonts w:ascii="Times New Roman" w:hAnsi="Times New Roman" w:cs="Times New Roman"/>
          <w:sz w:val="24"/>
          <w:szCs w:val="24"/>
        </w:rPr>
        <w:t>Решења о забрани промета су: због промета пића у ринфузном стању, истеклих рокова, због сумње у безбедност производа, као и због стављања у промет производа који не одговара декларисаном квалитету (етанол не потиче од воћа).</w:t>
      </w:r>
    </w:p>
    <w:p w14:paraId="428B5274" w14:textId="6A10A0E8"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w:t>
      </w:r>
      <w:r w:rsidR="000A7BC0">
        <w:rPr>
          <w:rFonts w:ascii="Times New Roman" w:hAnsi="Times New Roman" w:cs="Times New Roman"/>
          <w:sz w:val="24"/>
          <w:szCs w:val="24"/>
        </w:rPr>
        <w:t xml:space="preserve"> </w:t>
      </w:r>
      <w:r w:rsidRPr="007270C1">
        <w:rPr>
          <w:rFonts w:ascii="Times New Roman" w:hAnsi="Times New Roman" w:cs="Times New Roman"/>
          <w:sz w:val="24"/>
          <w:szCs w:val="24"/>
        </w:rPr>
        <w:t>Решења о забрани производње: због производње ракија које садрже етанол који није у потпуности од воћа, као и неиспуњености прописаних законских услова.</w:t>
      </w:r>
    </w:p>
    <w:p w14:paraId="75E6FE7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Казнене мере су поднете за: промет пића у ринфузном стању у угоститељским објектима, промета пића у ринфузном стању на пијацама (нерегистровани субјекти), неправилности у погледу безбедности производа и производа који не одговарају декларисаном квалитету.</w:t>
      </w:r>
    </w:p>
    <w:p w14:paraId="39BDCCC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У Одељењу пољопривредне инспекције за безбедност хране биљног порекла, систематизовано су 44 радна места, а попуњено је 31 радно место.</w:t>
      </w:r>
    </w:p>
    <w:p w14:paraId="41663108" w14:textId="1A84D364"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 xml:space="preserve">У прилогу </w:t>
      </w:r>
      <w:r w:rsidR="00634E30" w:rsidRPr="007270C1">
        <w:rPr>
          <w:rFonts w:ascii="Times New Roman" w:hAnsi="Times New Roman" w:cs="Times New Roman"/>
          <w:sz w:val="24"/>
          <w:szCs w:val="24"/>
        </w:rPr>
        <w:t>одговора</w:t>
      </w:r>
      <w:r w:rsidRPr="007270C1">
        <w:rPr>
          <w:rFonts w:ascii="Times New Roman" w:hAnsi="Times New Roman" w:cs="Times New Roman"/>
          <w:sz w:val="24"/>
          <w:szCs w:val="24"/>
        </w:rPr>
        <w:t xml:space="preserve"> достављ</w:t>
      </w:r>
      <w:r w:rsidR="00634E30" w:rsidRPr="007270C1">
        <w:rPr>
          <w:rFonts w:ascii="Times New Roman" w:hAnsi="Times New Roman" w:cs="Times New Roman"/>
          <w:sz w:val="24"/>
          <w:szCs w:val="24"/>
        </w:rPr>
        <w:t>ен је</w:t>
      </w:r>
      <w:r w:rsidRPr="007270C1">
        <w:rPr>
          <w:rFonts w:ascii="Times New Roman" w:hAnsi="Times New Roman" w:cs="Times New Roman"/>
          <w:sz w:val="24"/>
          <w:szCs w:val="24"/>
        </w:rPr>
        <w:t xml:space="preserve"> табеларни преглед у </w:t>
      </w:r>
      <w:r w:rsidR="00601F21" w:rsidRPr="007270C1">
        <w:rPr>
          <w:rFonts w:ascii="Times New Roman" w:hAnsi="Times New Roman" w:cs="Times New Roman"/>
          <w:sz w:val="24"/>
          <w:szCs w:val="24"/>
        </w:rPr>
        <w:t>в</w:t>
      </w:r>
      <w:r w:rsidRPr="007270C1">
        <w:rPr>
          <w:rFonts w:ascii="Times New Roman" w:hAnsi="Times New Roman" w:cs="Times New Roman"/>
          <w:sz w:val="24"/>
          <w:szCs w:val="24"/>
        </w:rPr>
        <w:t>ези извршених инспекцијских надзора од стране Одељења пољопривредне инспекције за безбедност хране биљног порекла:</w:t>
      </w:r>
    </w:p>
    <w:p w14:paraId="7FF7B5B3" w14:textId="77777777" w:rsidR="00B7357C" w:rsidRPr="007270C1" w:rsidRDefault="00B7357C" w:rsidP="00B7357C">
      <w:pPr>
        <w:jc w:val="both"/>
        <w:rPr>
          <w:rFonts w:ascii="Times New Roman" w:hAnsi="Times New Roman" w:cs="Times New Roman"/>
          <w:sz w:val="24"/>
          <w:szCs w:val="24"/>
        </w:rPr>
      </w:pPr>
    </w:p>
    <w:tbl>
      <w:tblPr>
        <w:tblW w:w="9092" w:type="dxa"/>
        <w:tblInd w:w="77" w:type="dxa"/>
        <w:tblCellMar>
          <w:top w:w="7" w:type="dxa"/>
          <w:left w:w="118" w:type="dxa"/>
          <w:right w:w="249" w:type="dxa"/>
        </w:tblCellMar>
        <w:tblLook w:val="04A0" w:firstRow="1" w:lastRow="0" w:firstColumn="1" w:lastColumn="0" w:noHBand="0" w:noVBand="1"/>
      </w:tblPr>
      <w:tblGrid>
        <w:gridCol w:w="4688"/>
        <w:gridCol w:w="1134"/>
        <w:gridCol w:w="1127"/>
        <w:gridCol w:w="1146"/>
        <w:gridCol w:w="997"/>
      </w:tblGrid>
      <w:tr w:rsidR="00B7357C" w:rsidRPr="007270C1" w14:paraId="6C840BF4" w14:textId="77777777" w:rsidTr="00634E30">
        <w:trPr>
          <w:trHeight w:val="288"/>
        </w:trPr>
        <w:tc>
          <w:tcPr>
            <w:tcW w:w="4688" w:type="dxa"/>
            <w:tcBorders>
              <w:top w:val="single" w:sz="2" w:space="0" w:color="000000"/>
              <w:left w:val="single" w:sz="2" w:space="0" w:color="000000"/>
              <w:bottom w:val="single" w:sz="2" w:space="0" w:color="000000"/>
              <w:right w:val="single" w:sz="2" w:space="0" w:color="000000"/>
            </w:tcBorders>
          </w:tcPr>
          <w:p w14:paraId="0873DCF9"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Година</w:t>
            </w:r>
          </w:p>
        </w:tc>
        <w:tc>
          <w:tcPr>
            <w:tcW w:w="1134" w:type="dxa"/>
            <w:tcBorders>
              <w:top w:val="single" w:sz="2" w:space="0" w:color="000000"/>
              <w:left w:val="single" w:sz="2" w:space="0" w:color="000000"/>
              <w:bottom w:val="single" w:sz="2" w:space="0" w:color="000000"/>
              <w:right w:val="single" w:sz="2" w:space="0" w:color="000000"/>
            </w:tcBorders>
          </w:tcPr>
          <w:p w14:paraId="5FF0E07F"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2022.</w:t>
            </w:r>
          </w:p>
        </w:tc>
        <w:tc>
          <w:tcPr>
            <w:tcW w:w="1127" w:type="dxa"/>
            <w:tcBorders>
              <w:top w:val="single" w:sz="2" w:space="0" w:color="000000"/>
              <w:left w:val="single" w:sz="2" w:space="0" w:color="000000"/>
              <w:bottom w:val="single" w:sz="2" w:space="0" w:color="000000"/>
              <w:right w:val="single" w:sz="2" w:space="0" w:color="000000"/>
            </w:tcBorders>
          </w:tcPr>
          <w:p w14:paraId="36E1502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2023.</w:t>
            </w:r>
          </w:p>
        </w:tc>
        <w:tc>
          <w:tcPr>
            <w:tcW w:w="1146" w:type="dxa"/>
            <w:tcBorders>
              <w:top w:val="single" w:sz="2" w:space="0" w:color="000000"/>
              <w:left w:val="single" w:sz="2" w:space="0" w:color="000000"/>
              <w:bottom w:val="single" w:sz="2" w:space="0" w:color="000000"/>
              <w:right w:val="single" w:sz="2" w:space="0" w:color="000000"/>
            </w:tcBorders>
          </w:tcPr>
          <w:p w14:paraId="7CCC2D0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2024.</w:t>
            </w:r>
          </w:p>
        </w:tc>
        <w:tc>
          <w:tcPr>
            <w:tcW w:w="997" w:type="dxa"/>
            <w:tcBorders>
              <w:top w:val="single" w:sz="2" w:space="0" w:color="000000"/>
              <w:left w:val="single" w:sz="2" w:space="0" w:color="000000"/>
              <w:bottom w:val="single" w:sz="2" w:space="0" w:color="000000"/>
              <w:right w:val="single" w:sz="2" w:space="0" w:color="000000"/>
            </w:tcBorders>
          </w:tcPr>
          <w:p w14:paraId="3FE9198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2025.</w:t>
            </w:r>
          </w:p>
        </w:tc>
      </w:tr>
      <w:tr w:rsidR="00B7357C" w:rsidRPr="007270C1" w14:paraId="313A0084" w14:textId="77777777" w:rsidTr="00634E30">
        <w:trPr>
          <w:trHeight w:val="285"/>
        </w:trPr>
        <w:tc>
          <w:tcPr>
            <w:tcW w:w="4688" w:type="dxa"/>
            <w:tcBorders>
              <w:top w:val="single" w:sz="2" w:space="0" w:color="000000"/>
              <w:left w:val="single" w:sz="2" w:space="0" w:color="000000"/>
              <w:bottom w:val="single" w:sz="2" w:space="0" w:color="000000"/>
              <w:right w:val="single" w:sz="2" w:space="0" w:color="000000"/>
            </w:tcBorders>
          </w:tcPr>
          <w:p w14:paraId="20CB8248"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контрола</w:t>
            </w:r>
          </w:p>
        </w:tc>
        <w:tc>
          <w:tcPr>
            <w:tcW w:w="1134" w:type="dxa"/>
            <w:tcBorders>
              <w:top w:val="single" w:sz="2" w:space="0" w:color="000000"/>
              <w:left w:val="single" w:sz="2" w:space="0" w:color="000000"/>
              <w:bottom w:val="single" w:sz="2" w:space="0" w:color="000000"/>
              <w:right w:val="single" w:sz="2" w:space="0" w:color="000000"/>
            </w:tcBorders>
          </w:tcPr>
          <w:p w14:paraId="3A51DAB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4.224</w:t>
            </w:r>
          </w:p>
        </w:tc>
        <w:tc>
          <w:tcPr>
            <w:tcW w:w="1127" w:type="dxa"/>
            <w:tcBorders>
              <w:top w:val="single" w:sz="2" w:space="0" w:color="000000"/>
              <w:left w:val="single" w:sz="2" w:space="0" w:color="000000"/>
              <w:bottom w:val="single" w:sz="2" w:space="0" w:color="000000"/>
              <w:right w:val="single" w:sz="2" w:space="0" w:color="000000"/>
            </w:tcBorders>
          </w:tcPr>
          <w:p w14:paraId="713FD6FF"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4.458</w:t>
            </w:r>
          </w:p>
        </w:tc>
        <w:tc>
          <w:tcPr>
            <w:tcW w:w="1146" w:type="dxa"/>
            <w:tcBorders>
              <w:top w:val="single" w:sz="2" w:space="0" w:color="000000"/>
              <w:left w:val="single" w:sz="2" w:space="0" w:color="000000"/>
              <w:bottom w:val="single" w:sz="2" w:space="0" w:color="000000"/>
              <w:right w:val="single" w:sz="2" w:space="0" w:color="000000"/>
            </w:tcBorders>
          </w:tcPr>
          <w:p w14:paraId="3927E9E6"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4.669</w:t>
            </w:r>
          </w:p>
        </w:tc>
        <w:tc>
          <w:tcPr>
            <w:tcW w:w="997" w:type="dxa"/>
            <w:tcBorders>
              <w:top w:val="single" w:sz="2" w:space="0" w:color="000000"/>
              <w:left w:val="single" w:sz="2" w:space="0" w:color="000000"/>
              <w:bottom w:val="single" w:sz="2" w:space="0" w:color="000000"/>
              <w:right w:val="single" w:sz="2" w:space="0" w:color="000000"/>
            </w:tcBorders>
          </w:tcPr>
          <w:p w14:paraId="4B4500B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4.889</w:t>
            </w:r>
          </w:p>
        </w:tc>
      </w:tr>
      <w:tr w:rsidR="00B7357C" w:rsidRPr="007270C1" w14:paraId="2494C615" w14:textId="77777777" w:rsidTr="00634E30">
        <w:trPr>
          <w:trHeight w:val="276"/>
        </w:trPr>
        <w:tc>
          <w:tcPr>
            <w:tcW w:w="4688" w:type="dxa"/>
            <w:tcBorders>
              <w:top w:val="single" w:sz="2" w:space="0" w:color="000000"/>
              <w:left w:val="single" w:sz="2" w:space="0" w:color="000000"/>
              <w:bottom w:val="single" w:sz="2" w:space="0" w:color="000000"/>
              <w:right w:val="single" w:sz="2" w:space="0" w:color="000000"/>
            </w:tcBorders>
          </w:tcPr>
          <w:p w14:paraId="1932A817"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Број неправилности</w:t>
            </w:r>
          </w:p>
        </w:tc>
        <w:tc>
          <w:tcPr>
            <w:tcW w:w="1134" w:type="dxa"/>
            <w:tcBorders>
              <w:top w:val="single" w:sz="2" w:space="0" w:color="000000"/>
              <w:left w:val="single" w:sz="2" w:space="0" w:color="000000"/>
              <w:bottom w:val="single" w:sz="2" w:space="0" w:color="000000"/>
              <w:right w:val="single" w:sz="2" w:space="0" w:color="000000"/>
            </w:tcBorders>
          </w:tcPr>
          <w:p w14:paraId="47672F8E"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519</w:t>
            </w:r>
          </w:p>
        </w:tc>
        <w:tc>
          <w:tcPr>
            <w:tcW w:w="1127" w:type="dxa"/>
            <w:tcBorders>
              <w:top w:val="single" w:sz="2" w:space="0" w:color="000000"/>
              <w:left w:val="single" w:sz="2" w:space="0" w:color="000000"/>
              <w:bottom w:val="single" w:sz="2" w:space="0" w:color="000000"/>
              <w:right w:val="single" w:sz="2" w:space="0" w:color="000000"/>
            </w:tcBorders>
          </w:tcPr>
          <w:p w14:paraId="5C98331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619</w:t>
            </w:r>
          </w:p>
        </w:tc>
        <w:tc>
          <w:tcPr>
            <w:tcW w:w="1146" w:type="dxa"/>
            <w:tcBorders>
              <w:top w:val="single" w:sz="2" w:space="0" w:color="000000"/>
              <w:left w:val="single" w:sz="2" w:space="0" w:color="000000"/>
              <w:bottom w:val="single" w:sz="2" w:space="0" w:color="000000"/>
              <w:right w:val="single" w:sz="2" w:space="0" w:color="000000"/>
            </w:tcBorders>
          </w:tcPr>
          <w:p w14:paraId="55EC4D99"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577</w:t>
            </w:r>
          </w:p>
        </w:tc>
        <w:tc>
          <w:tcPr>
            <w:tcW w:w="997" w:type="dxa"/>
            <w:tcBorders>
              <w:top w:val="single" w:sz="2" w:space="0" w:color="000000"/>
              <w:left w:val="single" w:sz="2" w:space="0" w:color="000000"/>
              <w:bottom w:val="single" w:sz="2" w:space="0" w:color="000000"/>
              <w:right w:val="single" w:sz="2" w:space="0" w:color="000000"/>
            </w:tcBorders>
          </w:tcPr>
          <w:p w14:paraId="6569BD6C" w14:textId="7B789399"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840</w:t>
            </w:r>
          </w:p>
        </w:tc>
      </w:tr>
      <w:tr w:rsidR="00B7357C" w:rsidRPr="007270C1" w14:paraId="158B4558" w14:textId="77777777" w:rsidTr="00634E30">
        <w:trPr>
          <w:trHeight w:val="281"/>
        </w:trPr>
        <w:tc>
          <w:tcPr>
            <w:tcW w:w="4688" w:type="dxa"/>
            <w:tcBorders>
              <w:top w:val="single" w:sz="2" w:space="0" w:color="000000"/>
              <w:left w:val="single" w:sz="2" w:space="0" w:color="000000"/>
              <w:bottom w:val="single" w:sz="2" w:space="0" w:color="000000"/>
              <w:right w:val="single" w:sz="2" w:space="0" w:color="000000"/>
            </w:tcBorders>
          </w:tcPr>
          <w:p w14:paraId="7A7FD20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Решења о забрани производње</w:t>
            </w:r>
          </w:p>
        </w:tc>
        <w:tc>
          <w:tcPr>
            <w:tcW w:w="1134" w:type="dxa"/>
            <w:tcBorders>
              <w:top w:val="single" w:sz="2" w:space="0" w:color="000000"/>
              <w:left w:val="single" w:sz="2" w:space="0" w:color="000000"/>
              <w:bottom w:val="single" w:sz="2" w:space="0" w:color="000000"/>
              <w:right w:val="single" w:sz="2" w:space="0" w:color="000000"/>
            </w:tcBorders>
          </w:tcPr>
          <w:p w14:paraId="14A9D59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48</w:t>
            </w:r>
          </w:p>
        </w:tc>
        <w:tc>
          <w:tcPr>
            <w:tcW w:w="1127" w:type="dxa"/>
            <w:tcBorders>
              <w:top w:val="single" w:sz="2" w:space="0" w:color="000000"/>
              <w:left w:val="single" w:sz="2" w:space="0" w:color="000000"/>
              <w:bottom w:val="single" w:sz="2" w:space="0" w:color="000000"/>
              <w:right w:val="single" w:sz="2" w:space="0" w:color="000000"/>
            </w:tcBorders>
          </w:tcPr>
          <w:p w14:paraId="5274341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37</w:t>
            </w:r>
          </w:p>
        </w:tc>
        <w:tc>
          <w:tcPr>
            <w:tcW w:w="1146" w:type="dxa"/>
            <w:tcBorders>
              <w:top w:val="single" w:sz="2" w:space="0" w:color="000000"/>
              <w:left w:val="single" w:sz="2" w:space="0" w:color="000000"/>
              <w:bottom w:val="single" w:sz="2" w:space="0" w:color="000000"/>
              <w:right w:val="single" w:sz="2" w:space="0" w:color="000000"/>
            </w:tcBorders>
          </w:tcPr>
          <w:p w14:paraId="4EFFF4BB"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32</w:t>
            </w:r>
          </w:p>
        </w:tc>
        <w:tc>
          <w:tcPr>
            <w:tcW w:w="997" w:type="dxa"/>
            <w:tcBorders>
              <w:top w:val="single" w:sz="2" w:space="0" w:color="000000"/>
              <w:left w:val="single" w:sz="2" w:space="0" w:color="000000"/>
              <w:bottom w:val="single" w:sz="2" w:space="0" w:color="000000"/>
              <w:right w:val="single" w:sz="2" w:space="0" w:color="000000"/>
            </w:tcBorders>
          </w:tcPr>
          <w:p w14:paraId="4C5C8C9D"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29</w:t>
            </w:r>
          </w:p>
        </w:tc>
      </w:tr>
      <w:tr w:rsidR="00B7357C" w:rsidRPr="007270C1" w14:paraId="5C6ACB93" w14:textId="77777777" w:rsidTr="00634E30">
        <w:trPr>
          <w:trHeight w:val="281"/>
        </w:trPr>
        <w:tc>
          <w:tcPr>
            <w:tcW w:w="4688" w:type="dxa"/>
            <w:tcBorders>
              <w:top w:val="single" w:sz="2" w:space="0" w:color="000000"/>
              <w:left w:val="single" w:sz="2" w:space="0" w:color="000000"/>
              <w:bottom w:val="single" w:sz="2" w:space="0" w:color="000000"/>
              <w:right w:val="single" w:sz="2" w:space="0" w:color="000000"/>
            </w:tcBorders>
          </w:tcPr>
          <w:p w14:paraId="1AF0007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Решење о забрани промета</w:t>
            </w:r>
          </w:p>
        </w:tc>
        <w:tc>
          <w:tcPr>
            <w:tcW w:w="1134" w:type="dxa"/>
            <w:tcBorders>
              <w:top w:val="single" w:sz="2" w:space="0" w:color="000000"/>
              <w:left w:val="single" w:sz="2" w:space="0" w:color="000000"/>
              <w:bottom w:val="single" w:sz="2" w:space="0" w:color="000000"/>
              <w:right w:val="single" w:sz="2" w:space="0" w:color="000000"/>
            </w:tcBorders>
          </w:tcPr>
          <w:p w14:paraId="044D7666"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103</w:t>
            </w:r>
          </w:p>
        </w:tc>
        <w:tc>
          <w:tcPr>
            <w:tcW w:w="1127" w:type="dxa"/>
            <w:tcBorders>
              <w:top w:val="single" w:sz="2" w:space="0" w:color="000000"/>
              <w:left w:val="single" w:sz="2" w:space="0" w:color="000000"/>
              <w:bottom w:val="single" w:sz="2" w:space="0" w:color="000000"/>
              <w:right w:val="single" w:sz="2" w:space="0" w:color="000000"/>
            </w:tcBorders>
          </w:tcPr>
          <w:p w14:paraId="2AC3D2E4"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144</w:t>
            </w:r>
          </w:p>
        </w:tc>
        <w:tc>
          <w:tcPr>
            <w:tcW w:w="1146" w:type="dxa"/>
            <w:tcBorders>
              <w:top w:val="single" w:sz="2" w:space="0" w:color="000000"/>
              <w:left w:val="single" w:sz="2" w:space="0" w:color="000000"/>
              <w:bottom w:val="single" w:sz="2" w:space="0" w:color="000000"/>
              <w:right w:val="single" w:sz="2" w:space="0" w:color="000000"/>
            </w:tcBorders>
          </w:tcPr>
          <w:p w14:paraId="357E3245"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99</w:t>
            </w:r>
          </w:p>
        </w:tc>
        <w:tc>
          <w:tcPr>
            <w:tcW w:w="997" w:type="dxa"/>
            <w:tcBorders>
              <w:top w:val="single" w:sz="2" w:space="0" w:color="000000"/>
              <w:left w:val="single" w:sz="2" w:space="0" w:color="000000"/>
              <w:bottom w:val="single" w:sz="2" w:space="0" w:color="000000"/>
              <w:right w:val="single" w:sz="2" w:space="0" w:color="000000"/>
            </w:tcBorders>
          </w:tcPr>
          <w:p w14:paraId="455B58CF"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176</w:t>
            </w:r>
          </w:p>
        </w:tc>
      </w:tr>
      <w:tr w:rsidR="00B7357C" w:rsidRPr="007270C1" w14:paraId="237D1CF5" w14:textId="77777777" w:rsidTr="00634E30">
        <w:trPr>
          <w:trHeight w:val="555"/>
        </w:trPr>
        <w:tc>
          <w:tcPr>
            <w:tcW w:w="4688" w:type="dxa"/>
            <w:tcBorders>
              <w:top w:val="single" w:sz="2" w:space="0" w:color="000000"/>
              <w:left w:val="single" w:sz="2" w:space="0" w:color="000000"/>
              <w:bottom w:val="single" w:sz="2" w:space="0" w:color="000000"/>
              <w:right w:val="single" w:sz="2" w:space="0" w:color="000000"/>
            </w:tcBorders>
          </w:tcPr>
          <w:p w14:paraId="0810A018"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Наређујућа решења о отклањању неправилности</w:t>
            </w:r>
          </w:p>
        </w:tc>
        <w:tc>
          <w:tcPr>
            <w:tcW w:w="1134" w:type="dxa"/>
            <w:tcBorders>
              <w:top w:val="single" w:sz="2" w:space="0" w:color="000000"/>
              <w:left w:val="single" w:sz="2" w:space="0" w:color="000000"/>
              <w:bottom w:val="single" w:sz="2" w:space="0" w:color="000000"/>
              <w:right w:val="single" w:sz="2" w:space="0" w:color="000000"/>
            </w:tcBorders>
          </w:tcPr>
          <w:p w14:paraId="00DA7C75"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368</w:t>
            </w:r>
          </w:p>
        </w:tc>
        <w:tc>
          <w:tcPr>
            <w:tcW w:w="1127" w:type="dxa"/>
            <w:tcBorders>
              <w:top w:val="single" w:sz="2" w:space="0" w:color="000000"/>
              <w:left w:val="single" w:sz="2" w:space="0" w:color="000000"/>
              <w:bottom w:val="single" w:sz="2" w:space="0" w:color="000000"/>
              <w:right w:val="single" w:sz="2" w:space="0" w:color="000000"/>
            </w:tcBorders>
          </w:tcPr>
          <w:p w14:paraId="58E54FC5"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341</w:t>
            </w:r>
          </w:p>
        </w:tc>
        <w:tc>
          <w:tcPr>
            <w:tcW w:w="1146" w:type="dxa"/>
            <w:tcBorders>
              <w:top w:val="single" w:sz="2" w:space="0" w:color="000000"/>
              <w:left w:val="single" w:sz="2" w:space="0" w:color="000000"/>
              <w:bottom w:val="single" w:sz="2" w:space="0" w:color="000000"/>
              <w:right w:val="single" w:sz="2" w:space="0" w:color="000000"/>
            </w:tcBorders>
          </w:tcPr>
          <w:p w14:paraId="70322C67"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446</w:t>
            </w:r>
          </w:p>
        </w:tc>
        <w:tc>
          <w:tcPr>
            <w:tcW w:w="997" w:type="dxa"/>
            <w:tcBorders>
              <w:top w:val="single" w:sz="2" w:space="0" w:color="000000"/>
              <w:left w:val="single" w:sz="2" w:space="0" w:color="000000"/>
              <w:bottom w:val="single" w:sz="2" w:space="0" w:color="000000"/>
              <w:right w:val="single" w:sz="2" w:space="0" w:color="000000"/>
            </w:tcBorders>
          </w:tcPr>
          <w:p w14:paraId="4FDE700A"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633</w:t>
            </w:r>
          </w:p>
        </w:tc>
      </w:tr>
      <w:tr w:rsidR="00B7357C" w:rsidRPr="007270C1" w14:paraId="13AB6D39" w14:textId="77777777" w:rsidTr="00634E30">
        <w:trPr>
          <w:trHeight w:val="555"/>
        </w:trPr>
        <w:tc>
          <w:tcPr>
            <w:tcW w:w="4688" w:type="dxa"/>
            <w:tcBorders>
              <w:top w:val="single" w:sz="2" w:space="0" w:color="000000"/>
              <w:left w:val="single" w:sz="2" w:space="0" w:color="000000"/>
              <w:bottom w:val="single" w:sz="2" w:space="0" w:color="000000"/>
              <w:right w:val="single" w:sz="2" w:space="0" w:color="000000"/>
            </w:tcBorders>
          </w:tcPr>
          <w:p w14:paraId="11CC9702"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Казнене мере - захтеви за покретање прекршајних пријава</w:t>
            </w:r>
          </w:p>
        </w:tc>
        <w:tc>
          <w:tcPr>
            <w:tcW w:w="1134" w:type="dxa"/>
            <w:tcBorders>
              <w:top w:val="single" w:sz="2" w:space="0" w:color="000000"/>
              <w:left w:val="single" w:sz="2" w:space="0" w:color="000000"/>
              <w:bottom w:val="single" w:sz="2" w:space="0" w:color="000000"/>
              <w:right w:val="single" w:sz="2" w:space="0" w:color="000000"/>
            </w:tcBorders>
          </w:tcPr>
          <w:p w14:paraId="70C9DD7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70</w:t>
            </w:r>
          </w:p>
        </w:tc>
        <w:tc>
          <w:tcPr>
            <w:tcW w:w="1127" w:type="dxa"/>
            <w:tcBorders>
              <w:top w:val="single" w:sz="2" w:space="0" w:color="000000"/>
              <w:left w:val="single" w:sz="2" w:space="0" w:color="000000"/>
              <w:bottom w:val="single" w:sz="2" w:space="0" w:color="000000"/>
              <w:right w:val="single" w:sz="2" w:space="0" w:color="000000"/>
            </w:tcBorders>
          </w:tcPr>
          <w:p w14:paraId="0B4167B0"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128</w:t>
            </w:r>
          </w:p>
        </w:tc>
        <w:tc>
          <w:tcPr>
            <w:tcW w:w="1146" w:type="dxa"/>
            <w:tcBorders>
              <w:top w:val="single" w:sz="2" w:space="0" w:color="000000"/>
              <w:left w:val="single" w:sz="2" w:space="0" w:color="000000"/>
              <w:bottom w:val="single" w:sz="2" w:space="0" w:color="000000"/>
              <w:right w:val="single" w:sz="2" w:space="0" w:color="000000"/>
            </w:tcBorders>
          </w:tcPr>
          <w:p w14:paraId="6733756B"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133</w:t>
            </w:r>
          </w:p>
        </w:tc>
        <w:tc>
          <w:tcPr>
            <w:tcW w:w="997" w:type="dxa"/>
            <w:tcBorders>
              <w:top w:val="single" w:sz="2" w:space="0" w:color="000000"/>
              <w:left w:val="single" w:sz="2" w:space="0" w:color="000000"/>
              <w:bottom w:val="single" w:sz="2" w:space="0" w:color="000000"/>
              <w:right w:val="single" w:sz="2" w:space="0" w:color="000000"/>
            </w:tcBorders>
          </w:tcPr>
          <w:p w14:paraId="3C2C89B3"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212</w:t>
            </w:r>
          </w:p>
        </w:tc>
      </w:tr>
      <w:tr w:rsidR="00B7357C" w:rsidRPr="007270C1" w14:paraId="01F1D122" w14:textId="77777777" w:rsidTr="00634E30">
        <w:trPr>
          <w:trHeight w:val="285"/>
        </w:trPr>
        <w:tc>
          <w:tcPr>
            <w:tcW w:w="4688" w:type="dxa"/>
            <w:tcBorders>
              <w:top w:val="single" w:sz="2" w:space="0" w:color="000000"/>
              <w:left w:val="single" w:sz="2" w:space="0" w:color="000000"/>
              <w:bottom w:val="single" w:sz="2" w:space="0" w:color="000000"/>
              <w:right w:val="single" w:sz="2" w:space="0" w:color="000000"/>
            </w:tcBorders>
          </w:tcPr>
          <w:p w14:paraId="3289EB57"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Казнене мере - пријаве за привредни преступ</w:t>
            </w:r>
          </w:p>
        </w:tc>
        <w:tc>
          <w:tcPr>
            <w:tcW w:w="1134" w:type="dxa"/>
            <w:tcBorders>
              <w:top w:val="single" w:sz="2" w:space="0" w:color="000000"/>
              <w:left w:val="single" w:sz="2" w:space="0" w:color="000000"/>
              <w:bottom w:val="single" w:sz="2" w:space="0" w:color="000000"/>
              <w:right w:val="single" w:sz="2" w:space="0" w:color="000000"/>
            </w:tcBorders>
          </w:tcPr>
          <w:p w14:paraId="701634F4"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74</w:t>
            </w:r>
          </w:p>
        </w:tc>
        <w:tc>
          <w:tcPr>
            <w:tcW w:w="1127" w:type="dxa"/>
            <w:tcBorders>
              <w:top w:val="single" w:sz="2" w:space="0" w:color="000000"/>
              <w:left w:val="single" w:sz="2" w:space="0" w:color="000000"/>
              <w:bottom w:val="single" w:sz="2" w:space="0" w:color="000000"/>
              <w:right w:val="single" w:sz="2" w:space="0" w:color="000000"/>
            </w:tcBorders>
          </w:tcPr>
          <w:p w14:paraId="1EFA785E"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19</w:t>
            </w:r>
          </w:p>
        </w:tc>
        <w:tc>
          <w:tcPr>
            <w:tcW w:w="1146" w:type="dxa"/>
            <w:tcBorders>
              <w:top w:val="single" w:sz="2" w:space="0" w:color="000000"/>
              <w:left w:val="single" w:sz="2" w:space="0" w:color="000000"/>
              <w:bottom w:val="single" w:sz="2" w:space="0" w:color="000000"/>
              <w:right w:val="single" w:sz="2" w:space="0" w:color="000000"/>
            </w:tcBorders>
          </w:tcPr>
          <w:p w14:paraId="09E86E37"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30</w:t>
            </w:r>
          </w:p>
        </w:tc>
        <w:tc>
          <w:tcPr>
            <w:tcW w:w="997" w:type="dxa"/>
            <w:tcBorders>
              <w:top w:val="single" w:sz="2" w:space="0" w:color="000000"/>
              <w:left w:val="single" w:sz="2" w:space="0" w:color="000000"/>
              <w:bottom w:val="single" w:sz="2" w:space="0" w:color="000000"/>
              <w:right w:val="single" w:sz="2" w:space="0" w:color="000000"/>
            </w:tcBorders>
          </w:tcPr>
          <w:p w14:paraId="34D8F312"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51</w:t>
            </w:r>
          </w:p>
        </w:tc>
      </w:tr>
    </w:tbl>
    <w:p w14:paraId="59D8BF3D" w14:textId="260ADCF9" w:rsidR="00691E5F" w:rsidRPr="00A3397C" w:rsidRDefault="00691E5F" w:rsidP="00B7357C">
      <w:pPr>
        <w:jc w:val="both"/>
        <w:rPr>
          <w:rFonts w:ascii="Times New Roman" w:hAnsi="Times New Roman" w:cs="Times New Roman"/>
          <w:b/>
          <w:bCs/>
          <w:sz w:val="24"/>
          <w:szCs w:val="24"/>
        </w:rPr>
      </w:pPr>
    </w:p>
    <w:p w14:paraId="34F0C5CA" w14:textId="6D482586" w:rsidR="00B7357C" w:rsidRPr="007270C1" w:rsidRDefault="00691E5F" w:rsidP="00B7357C">
      <w:pPr>
        <w:jc w:val="both"/>
        <w:rPr>
          <w:rFonts w:ascii="Times New Roman" w:hAnsi="Times New Roman" w:cs="Times New Roman"/>
          <w:sz w:val="24"/>
          <w:szCs w:val="24"/>
        </w:rPr>
      </w:pPr>
      <w:r>
        <w:rPr>
          <w:rFonts w:ascii="Times New Roman" w:hAnsi="Times New Roman" w:cs="Times New Roman"/>
          <w:sz w:val="24"/>
          <w:szCs w:val="24"/>
        </w:rPr>
        <w:t>Мере које су предузете против субјеката код којих су откривене неправилности</w:t>
      </w:r>
      <w:r w:rsidR="000A7BC0">
        <w:rPr>
          <w:rFonts w:ascii="Times New Roman" w:hAnsi="Times New Roman" w:cs="Times New Roman"/>
          <w:sz w:val="24"/>
          <w:szCs w:val="24"/>
        </w:rPr>
        <w:t xml:space="preserve"> </w:t>
      </w:r>
      <w:r w:rsidR="00B7357C" w:rsidRPr="007270C1">
        <w:rPr>
          <w:rFonts w:ascii="Times New Roman" w:hAnsi="Times New Roman" w:cs="Times New Roman"/>
          <w:sz w:val="24"/>
          <w:szCs w:val="24"/>
        </w:rPr>
        <w:t>у производњи и промету храном у периоду 2022-2025 године су управне и казнене мере. Управне мере су се односиле на:</w:t>
      </w:r>
    </w:p>
    <w:p w14:paraId="13E0B852" w14:textId="7C061351"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 xml:space="preserve">- Решења о забрани производње најчешће нерегистровани објекти, а затим неиспуњеност услова за производњу — неуспостављен систем безбедности, хигијена, просторије; — Решење о забрани промета — квалитет који не одговара прописаном, недостатак </w:t>
      </w:r>
      <w:r w:rsidRPr="007270C1">
        <w:rPr>
          <w:rFonts w:ascii="Times New Roman" w:hAnsi="Times New Roman" w:cs="Times New Roman"/>
          <w:sz w:val="24"/>
          <w:szCs w:val="24"/>
        </w:rPr>
        <w:lastRenderedPageBreak/>
        <w:t>декларације, продаја у ринфузу производа за које је правилницима о квалитету забрањен промет у ринфузу;</w:t>
      </w:r>
    </w:p>
    <w:p w14:paraId="2F0BD56B" w14:textId="73142BA5"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 Наређујућа решења о отклањању неправилности - најчешће су издавана у циљу обезбеђења доказа о безбедности производа и отклањања недостатака у декларисању, успостављању добре хигијенске и добре произвођачке праксе, НАССР (анализа опасности и критичне контролне тачке) система као и стављање прехрамбених производа ван промета.</w:t>
      </w:r>
    </w:p>
    <w:p w14:paraId="7407231D"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Казнене мере су подношене: због констатованих неправилности по питању услова за производњу, услова хигијене, квалитета и безбедности производа.</w:t>
      </w:r>
    </w:p>
    <w:p w14:paraId="50DB070C"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Лабораторије су одабране на основу конкурса који расписује ово министарство на основу члана 20. важећег Закона о безбедности хране, а исти се објављује у „Службеном гласнику РС”.</w:t>
      </w:r>
    </w:p>
    <w:p w14:paraId="7DAA2668" w14:textId="77777777"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На основу члана 21. Закона о безбедности хране се закључује уговор са лабораторијама за које је донета одлука о избору.</w:t>
      </w:r>
    </w:p>
    <w:p w14:paraId="039055D3" w14:textId="0137FC05" w:rsidR="00B7357C" w:rsidRPr="007270C1" w:rsidRDefault="00B7357C" w:rsidP="00B7357C">
      <w:pPr>
        <w:jc w:val="both"/>
        <w:rPr>
          <w:rFonts w:ascii="Times New Roman" w:hAnsi="Times New Roman" w:cs="Times New Roman"/>
          <w:sz w:val="24"/>
          <w:szCs w:val="24"/>
        </w:rPr>
      </w:pPr>
      <w:r w:rsidRPr="007270C1">
        <w:rPr>
          <w:rFonts w:ascii="Times New Roman" w:hAnsi="Times New Roman" w:cs="Times New Roman"/>
          <w:sz w:val="24"/>
          <w:szCs w:val="24"/>
        </w:rPr>
        <w:t>На основу уговора Министарство пољопривреде, шумарства и пољопривреде, Сектор пољопривредне инспекције ангажовао је следеће лабораторије: Дирекцију за националне референтне лабораторије, Београд (Батајница), ANAHEM д.о.о. Београд, ЕКО LAB д.о.о. Београд, E</w:t>
      </w:r>
      <w:r w:rsidR="00B00919">
        <w:rPr>
          <w:rFonts w:ascii="Times New Roman" w:hAnsi="Times New Roman" w:cs="Times New Roman"/>
          <w:sz w:val="24"/>
          <w:szCs w:val="24"/>
        </w:rPr>
        <w:t>К</w:t>
      </w:r>
      <w:r w:rsidRPr="007270C1">
        <w:rPr>
          <w:rFonts w:ascii="Times New Roman" w:hAnsi="Times New Roman" w:cs="Times New Roman"/>
          <w:sz w:val="24"/>
          <w:szCs w:val="24"/>
        </w:rPr>
        <w:t>OLAB d.o.o. Нови Сад, FIELD TEST д.о.о. Београд, МIРНЕМ д.о.о. Београд, PROFl LAB д.о.о. Београд, Градски завод за јавно здравље Београд, Енолошку станицу Вршац д.о.о., Институт за хемију, технологију и микробиологију Београд, Институт за хигијену и технологију меса ИНМЕС Београд, РЕА ЛАБ д.о.о. Београд, Југоинспект Београд АД, СП Лабораторију а.д. Бечеј и Центар за испитивање намирница Београд.</w:t>
      </w:r>
    </w:p>
    <w:p w14:paraId="533944CF" w14:textId="4F5D1D23" w:rsidR="00B7357C" w:rsidRPr="007270C1" w:rsidRDefault="00634E30" w:rsidP="00B7357C">
      <w:pPr>
        <w:jc w:val="both"/>
        <w:rPr>
          <w:rFonts w:ascii="Times New Roman" w:hAnsi="Times New Roman" w:cs="Times New Roman"/>
          <w:sz w:val="24"/>
          <w:szCs w:val="24"/>
        </w:rPr>
      </w:pPr>
      <w:r w:rsidRPr="007270C1">
        <w:rPr>
          <w:rFonts w:ascii="Times New Roman" w:hAnsi="Times New Roman" w:cs="Times New Roman"/>
          <w:sz w:val="24"/>
          <w:szCs w:val="24"/>
        </w:rPr>
        <w:t>У вези</w:t>
      </w:r>
      <w:r w:rsidR="00B7357C" w:rsidRPr="007270C1">
        <w:rPr>
          <w:rFonts w:ascii="Times New Roman" w:hAnsi="Times New Roman" w:cs="Times New Roman"/>
          <w:sz w:val="24"/>
          <w:szCs w:val="24"/>
        </w:rPr>
        <w:t xml:space="preserve"> захтев</w:t>
      </w:r>
      <w:r w:rsidRPr="007270C1">
        <w:rPr>
          <w:rFonts w:ascii="Times New Roman" w:hAnsi="Times New Roman" w:cs="Times New Roman"/>
          <w:sz w:val="24"/>
          <w:szCs w:val="24"/>
        </w:rPr>
        <w:t>а Савета</w:t>
      </w:r>
      <w:r w:rsidR="00B7357C" w:rsidRPr="007270C1">
        <w:rPr>
          <w:rFonts w:ascii="Times New Roman" w:hAnsi="Times New Roman" w:cs="Times New Roman"/>
          <w:sz w:val="24"/>
          <w:szCs w:val="24"/>
        </w:rPr>
        <w:t xml:space="preserve"> који се односи на извршење буџетских средстава намењених инспекцијској контроли производње и промета храном за период 2022</w:t>
      </w:r>
      <w:r w:rsidRPr="007270C1">
        <w:rPr>
          <w:rFonts w:ascii="Times New Roman" w:hAnsi="Times New Roman" w:cs="Times New Roman"/>
          <w:sz w:val="24"/>
          <w:szCs w:val="24"/>
        </w:rPr>
        <w:t>-</w:t>
      </w:r>
      <w:r w:rsidR="00B7357C" w:rsidRPr="007270C1">
        <w:rPr>
          <w:rFonts w:ascii="Times New Roman" w:hAnsi="Times New Roman" w:cs="Times New Roman"/>
          <w:sz w:val="24"/>
          <w:szCs w:val="24"/>
        </w:rPr>
        <w:t>2025</w:t>
      </w:r>
      <w:r w:rsidRPr="007270C1">
        <w:rPr>
          <w:rFonts w:ascii="Times New Roman" w:hAnsi="Times New Roman" w:cs="Times New Roman"/>
          <w:sz w:val="24"/>
          <w:szCs w:val="24"/>
        </w:rPr>
        <w:t>.</w:t>
      </w:r>
      <w:r w:rsidR="00F52493" w:rsidRPr="007270C1">
        <w:rPr>
          <w:rFonts w:ascii="Times New Roman" w:hAnsi="Times New Roman" w:cs="Times New Roman"/>
          <w:sz w:val="24"/>
          <w:szCs w:val="24"/>
        </w:rPr>
        <w:t xml:space="preserve"> </w:t>
      </w:r>
      <w:r w:rsidR="00B7357C" w:rsidRPr="007270C1">
        <w:rPr>
          <w:rFonts w:ascii="Times New Roman" w:hAnsi="Times New Roman" w:cs="Times New Roman"/>
          <w:sz w:val="24"/>
          <w:szCs w:val="24"/>
        </w:rPr>
        <w:t>година извршење по напред наведеном основу</w:t>
      </w:r>
      <w:r w:rsidRPr="007270C1">
        <w:rPr>
          <w:rFonts w:ascii="Times New Roman" w:hAnsi="Times New Roman" w:cs="Times New Roman"/>
          <w:sz w:val="24"/>
          <w:szCs w:val="24"/>
        </w:rPr>
        <w:t xml:space="preserve"> је износило:</w:t>
      </w:r>
    </w:p>
    <w:p w14:paraId="41AEB9BB" w14:textId="77777777" w:rsidR="00095A1A" w:rsidRDefault="00095A1A" w:rsidP="00B7357C">
      <w:pPr>
        <w:jc w:val="both"/>
        <w:rPr>
          <w:rFonts w:ascii="Times New Roman" w:hAnsi="Times New Roman" w:cs="Times New Roman"/>
          <w:sz w:val="24"/>
          <w:szCs w:val="24"/>
          <w:lang w:val="en-US"/>
        </w:rPr>
      </w:pPr>
    </w:p>
    <w:p w14:paraId="043FD5D4" w14:textId="515EECC9" w:rsidR="00634E30" w:rsidRPr="007270C1" w:rsidRDefault="00634E30" w:rsidP="00B7357C">
      <w:pPr>
        <w:jc w:val="both"/>
        <w:rPr>
          <w:rFonts w:ascii="Times New Roman" w:hAnsi="Times New Roman" w:cs="Times New Roman"/>
          <w:sz w:val="24"/>
          <w:szCs w:val="24"/>
        </w:rPr>
      </w:pPr>
      <w:r w:rsidRPr="007270C1">
        <w:rPr>
          <w:rFonts w:ascii="Times New Roman" w:hAnsi="Times New Roman" w:cs="Times New Roman"/>
          <w:sz w:val="24"/>
          <w:szCs w:val="24"/>
        </w:rPr>
        <w:t>-</w:t>
      </w:r>
      <w:r w:rsidR="00B7357C" w:rsidRPr="007270C1">
        <w:rPr>
          <w:rFonts w:ascii="Times New Roman" w:hAnsi="Times New Roman" w:cs="Times New Roman"/>
          <w:sz w:val="24"/>
          <w:szCs w:val="24"/>
        </w:rPr>
        <w:t xml:space="preserve"> 8.344.718,77 динара у 2022.години; </w:t>
      </w:r>
    </w:p>
    <w:p w14:paraId="15AAF336" w14:textId="633241A8" w:rsidR="00634E30" w:rsidRPr="007270C1" w:rsidRDefault="00634E30" w:rsidP="00B7357C">
      <w:pPr>
        <w:jc w:val="both"/>
        <w:rPr>
          <w:rFonts w:ascii="Times New Roman" w:hAnsi="Times New Roman" w:cs="Times New Roman"/>
          <w:sz w:val="24"/>
          <w:szCs w:val="24"/>
        </w:rPr>
      </w:pPr>
      <w:r w:rsidRPr="007270C1">
        <w:rPr>
          <w:rFonts w:ascii="Times New Roman" w:hAnsi="Times New Roman" w:cs="Times New Roman"/>
          <w:sz w:val="24"/>
          <w:szCs w:val="24"/>
        </w:rPr>
        <w:t xml:space="preserve">- </w:t>
      </w:r>
      <w:r w:rsidR="00B7357C" w:rsidRPr="007270C1">
        <w:rPr>
          <w:rFonts w:ascii="Times New Roman" w:hAnsi="Times New Roman" w:cs="Times New Roman"/>
          <w:sz w:val="24"/>
          <w:szCs w:val="24"/>
        </w:rPr>
        <w:t xml:space="preserve">4.739.344,14 динара у 2023.години; </w:t>
      </w:r>
    </w:p>
    <w:p w14:paraId="14982C50" w14:textId="675C70F6" w:rsidR="00634E30" w:rsidRPr="007270C1" w:rsidRDefault="00634E30" w:rsidP="00B7357C">
      <w:pPr>
        <w:jc w:val="both"/>
        <w:rPr>
          <w:rFonts w:ascii="Times New Roman" w:hAnsi="Times New Roman" w:cs="Times New Roman"/>
          <w:sz w:val="24"/>
          <w:szCs w:val="24"/>
        </w:rPr>
      </w:pPr>
      <w:r w:rsidRPr="007270C1">
        <w:rPr>
          <w:rFonts w:ascii="Times New Roman" w:hAnsi="Times New Roman" w:cs="Times New Roman"/>
          <w:sz w:val="24"/>
          <w:szCs w:val="24"/>
        </w:rPr>
        <w:t xml:space="preserve">- </w:t>
      </w:r>
      <w:r w:rsidR="00B7357C" w:rsidRPr="007270C1">
        <w:rPr>
          <w:rFonts w:ascii="Times New Roman" w:hAnsi="Times New Roman" w:cs="Times New Roman"/>
          <w:sz w:val="24"/>
          <w:szCs w:val="24"/>
        </w:rPr>
        <w:t>9.532.461</w:t>
      </w:r>
      <w:r w:rsidR="00F52493" w:rsidRPr="007270C1">
        <w:rPr>
          <w:rFonts w:ascii="Times New Roman" w:hAnsi="Times New Roman" w:cs="Times New Roman"/>
          <w:sz w:val="24"/>
          <w:szCs w:val="24"/>
        </w:rPr>
        <w:t>,00</w:t>
      </w:r>
      <w:r w:rsidR="00B7357C" w:rsidRPr="007270C1">
        <w:rPr>
          <w:rFonts w:ascii="Times New Roman" w:hAnsi="Times New Roman" w:cs="Times New Roman"/>
          <w:sz w:val="24"/>
          <w:szCs w:val="24"/>
        </w:rPr>
        <w:t xml:space="preserve"> динара у 2024. години; </w:t>
      </w:r>
    </w:p>
    <w:p w14:paraId="75C9BE00" w14:textId="3F84B8AB" w:rsidR="00E14B4C" w:rsidRDefault="00634E30" w:rsidP="00B7357C">
      <w:pPr>
        <w:jc w:val="both"/>
        <w:rPr>
          <w:rFonts w:ascii="Times New Roman" w:hAnsi="Times New Roman" w:cs="Times New Roman"/>
          <w:sz w:val="24"/>
          <w:szCs w:val="24"/>
        </w:rPr>
      </w:pPr>
      <w:r w:rsidRPr="007270C1">
        <w:rPr>
          <w:rFonts w:ascii="Times New Roman" w:hAnsi="Times New Roman" w:cs="Times New Roman"/>
          <w:sz w:val="24"/>
          <w:szCs w:val="24"/>
        </w:rPr>
        <w:t>-</w:t>
      </w:r>
      <w:r w:rsidR="00B7357C" w:rsidRPr="007270C1">
        <w:rPr>
          <w:rFonts w:ascii="Times New Roman" w:hAnsi="Times New Roman" w:cs="Times New Roman"/>
          <w:sz w:val="24"/>
          <w:szCs w:val="24"/>
        </w:rPr>
        <w:t xml:space="preserve"> 7.947.766,70 динара у 2025. години.</w:t>
      </w:r>
    </w:p>
    <w:p w14:paraId="0CE3FA59" w14:textId="694B33DD" w:rsidR="00190AFE" w:rsidRDefault="00190AFE">
      <w:pPr>
        <w:rPr>
          <w:rFonts w:ascii="Times New Roman" w:hAnsi="Times New Roman" w:cs="Times New Roman"/>
          <w:sz w:val="24"/>
          <w:szCs w:val="24"/>
        </w:rPr>
      </w:pPr>
      <w:r>
        <w:rPr>
          <w:rFonts w:ascii="Times New Roman" w:hAnsi="Times New Roman" w:cs="Times New Roman"/>
          <w:sz w:val="24"/>
          <w:szCs w:val="24"/>
        </w:rPr>
        <w:br w:type="page"/>
      </w:r>
    </w:p>
    <w:p w14:paraId="0511A305" w14:textId="77777777" w:rsidR="00E14B4C" w:rsidRDefault="00E14B4C" w:rsidP="00B7357C">
      <w:pPr>
        <w:jc w:val="both"/>
        <w:rPr>
          <w:rFonts w:ascii="Times New Roman" w:hAnsi="Times New Roman" w:cs="Times New Roman"/>
          <w:sz w:val="24"/>
          <w:szCs w:val="24"/>
        </w:rPr>
      </w:pPr>
    </w:p>
    <w:p w14:paraId="436EDE0E" w14:textId="54D1AA7D" w:rsidR="00E14B4C" w:rsidRPr="00C74F8E" w:rsidRDefault="00AD66CF">
      <w:pPr>
        <w:pStyle w:val="ListParagraph"/>
        <w:numPr>
          <w:ilvl w:val="1"/>
          <w:numId w:val="8"/>
        </w:numPr>
        <w:jc w:val="both"/>
        <w:rPr>
          <w:rFonts w:ascii="Times New Roman" w:hAnsi="Times New Roman" w:cs="Times New Roman"/>
          <w:b/>
          <w:bCs/>
          <w:sz w:val="24"/>
          <w:szCs w:val="24"/>
        </w:rPr>
      </w:pPr>
      <w:r w:rsidRPr="00C74F8E">
        <w:rPr>
          <w:rFonts w:ascii="Times New Roman" w:hAnsi="Times New Roman" w:cs="Times New Roman"/>
          <w:b/>
          <w:bCs/>
          <w:sz w:val="24"/>
          <w:szCs w:val="24"/>
        </w:rPr>
        <w:t xml:space="preserve"> УПРАВА ЗА ЗАШТИТУ БИЉА</w:t>
      </w:r>
    </w:p>
    <w:p w14:paraId="62715A05" w14:textId="537E0CCC" w:rsidR="00AD66CF" w:rsidRPr="00C74F8E" w:rsidRDefault="00AD66CF" w:rsidP="00AD66CF">
      <w:pPr>
        <w:ind w:left="720"/>
        <w:jc w:val="both"/>
        <w:rPr>
          <w:rFonts w:ascii="Times New Roman" w:hAnsi="Times New Roman" w:cs="Times New Roman"/>
          <w:b/>
          <w:bCs/>
          <w:sz w:val="24"/>
          <w:szCs w:val="24"/>
        </w:rPr>
      </w:pPr>
      <w:r w:rsidRPr="00C74F8E">
        <w:rPr>
          <w:rFonts w:ascii="Times New Roman" w:hAnsi="Times New Roman" w:cs="Times New Roman"/>
          <w:b/>
          <w:bCs/>
          <w:sz w:val="24"/>
          <w:szCs w:val="24"/>
        </w:rPr>
        <w:t>3.4.1.ОДЕЉЕЊЕ ФИТОСАНИТАРНЕ ИНСПЕКЦИЈЕ</w:t>
      </w:r>
    </w:p>
    <w:p w14:paraId="1A9DEC7A" w14:textId="77777777" w:rsidR="00501C11" w:rsidRDefault="00501C11" w:rsidP="00AD66CF">
      <w:pPr>
        <w:ind w:left="720"/>
        <w:jc w:val="both"/>
        <w:rPr>
          <w:rFonts w:ascii="Times New Roman" w:hAnsi="Times New Roman" w:cs="Times New Roman"/>
          <w:sz w:val="24"/>
          <w:szCs w:val="24"/>
        </w:rPr>
      </w:pPr>
    </w:p>
    <w:p w14:paraId="11CAAD05" w14:textId="07C96BDA" w:rsidR="00A83D7C" w:rsidRDefault="00A83D7C" w:rsidP="00A83D7C">
      <w:pPr>
        <w:jc w:val="both"/>
        <w:rPr>
          <w:rFonts w:ascii="Times New Roman" w:hAnsi="Times New Roman" w:cs="Times New Roman"/>
          <w:sz w:val="24"/>
          <w:szCs w:val="24"/>
        </w:rPr>
      </w:pPr>
      <w:r w:rsidRPr="00A83D7C">
        <w:rPr>
          <w:rFonts w:ascii="Times New Roman" w:hAnsi="Times New Roman" w:cs="Times New Roman"/>
          <w:sz w:val="24"/>
          <w:szCs w:val="24"/>
        </w:rPr>
        <w:t xml:space="preserve"> Одељење фитосанитарне инспекције, на основу одредбе члана 15. став 1. Закона о слободном приступу информацијама од</w:t>
      </w:r>
      <w:r w:rsidR="00BE231F">
        <w:rPr>
          <w:rFonts w:ascii="Times New Roman" w:hAnsi="Times New Roman" w:cs="Times New Roman"/>
          <w:sz w:val="24"/>
          <w:szCs w:val="24"/>
        </w:rPr>
        <w:t xml:space="preserve"> </w:t>
      </w:r>
      <w:r w:rsidRPr="00A83D7C">
        <w:rPr>
          <w:rFonts w:ascii="Times New Roman" w:hAnsi="Times New Roman" w:cs="Times New Roman"/>
          <w:sz w:val="24"/>
          <w:szCs w:val="24"/>
        </w:rPr>
        <w:t xml:space="preserve">јавног значаја („Службени гласник РС”, бр. 120/04, 54/07, 104/09, 36/10 и 105/21), </w:t>
      </w:r>
      <w:r w:rsidR="0085338D">
        <w:rPr>
          <w:rFonts w:ascii="Times New Roman" w:hAnsi="Times New Roman" w:cs="Times New Roman"/>
          <w:sz w:val="24"/>
          <w:szCs w:val="24"/>
        </w:rPr>
        <w:t xml:space="preserve">доставило је </w:t>
      </w:r>
      <w:r w:rsidR="00897AB8">
        <w:rPr>
          <w:rFonts w:ascii="Times New Roman" w:hAnsi="Times New Roman" w:cs="Times New Roman"/>
          <w:sz w:val="24"/>
          <w:szCs w:val="24"/>
        </w:rPr>
        <w:t>одговор</w:t>
      </w:r>
      <w:r w:rsidR="0085338D">
        <w:rPr>
          <w:rFonts w:ascii="Times New Roman" w:hAnsi="Times New Roman" w:cs="Times New Roman"/>
          <w:sz w:val="24"/>
          <w:szCs w:val="24"/>
        </w:rPr>
        <w:t xml:space="preserve"> Савету </w:t>
      </w:r>
      <w:r w:rsidR="009713D6">
        <w:rPr>
          <w:rFonts w:ascii="Times New Roman" w:hAnsi="Times New Roman" w:cs="Times New Roman"/>
          <w:sz w:val="24"/>
          <w:szCs w:val="24"/>
        </w:rPr>
        <w:t>22.06.2026. г</w:t>
      </w:r>
      <w:r w:rsidR="007D32A9">
        <w:rPr>
          <w:rFonts w:ascii="Times New Roman" w:hAnsi="Times New Roman" w:cs="Times New Roman"/>
          <w:sz w:val="24"/>
          <w:szCs w:val="24"/>
        </w:rPr>
        <w:t xml:space="preserve">одине </w:t>
      </w:r>
      <w:r w:rsidR="00897AB8">
        <w:rPr>
          <w:rFonts w:ascii="Times New Roman" w:hAnsi="Times New Roman" w:cs="Times New Roman"/>
          <w:sz w:val="24"/>
          <w:szCs w:val="24"/>
        </w:rPr>
        <w:t>дописом</w:t>
      </w:r>
      <w:r w:rsidR="00501C11">
        <w:rPr>
          <w:rFonts w:ascii="Times New Roman" w:hAnsi="Times New Roman" w:cs="Times New Roman"/>
          <w:sz w:val="24"/>
          <w:szCs w:val="24"/>
        </w:rPr>
        <w:t xml:space="preserve"> </w:t>
      </w:r>
      <w:r w:rsidR="00BE231F">
        <w:rPr>
          <w:rFonts w:ascii="Times New Roman" w:hAnsi="Times New Roman" w:cs="Times New Roman"/>
          <w:sz w:val="24"/>
          <w:szCs w:val="24"/>
        </w:rPr>
        <w:t xml:space="preserve">Број: </w:t>
      </w:r>
      <w:r w:rsidR="00501C11">
        <w:rPr>
          <w:rFonts w:ascii="Times New Roman" w:hAnsi="Times New Roman" w:cs="Times New Roman"/>
          <w:sz w:val="24"/>
          <w:szCs w:val="24"/>
        </w:rPr>
        <w:t>002554783 2026 14842</w:t>
      </w:r>
      <w:r w:rsidR="0085338D">
        <w:rPr>
          <w:rFonts w:ascii="Times New Roman" w:hAnsi="Times New Roman" w:cs="Times New Roman"/>
          <w:sz w:val="24"/>
          <w:szCs w:val="24"/>
        </w:rPr>
        <w:t xml:space="preserve"> 001 000 041 на следећа питања:</w:t>
      </w:r>
    </w:p>
    <w:p w14:paraId="20C9564E" w14:textId="580D3A5C" w:rsidR="0085338D" w:rsidRPr="007D32A9" w:rsidRDefault="007D32A9" w:rsidP="00A83D7C">
      <w:pPr>
        <w:jc w:val="both"/>
        <w:rPr>
          <w:rFonts w:ascii="Times New Roman" w:hAnsi="Times New Roman" w:cs="Times New Roman"/>
          <w:b/>
          <w:bCs/>
          <w:sz w:val="24"/>
          <w:szCs w:val="24"/>
        </w:rPr>
      </w:pPr>
      <w:r w:rsidRPr="007D32A9">
        <w:rPr>
          <w:rFonts w:ascii="Times New Roman" w:hAnsi="Times New Roman" w:cs="Times New Roman"/>
          <w:b/>
          <w:bCs/>
          <w:sz w:val="24"/>
          <w:szCs w:val="24"/>
        </w:rPr>
        <w:t>1. питање</w:t>
      </w:r>
    </w:p>
    <w:p w14:paraId="275C4D92" w14:textId="77777777" w:rsidR="00A83D7C" w:rsidRPr="007D32A9" w:rsidRDefault="00A83D7C" w:rsidP="00A83D7C">
      <w:pPr>
        <w:jc w:val="both"/>
        <w:rPr>
          <w:rFonts w:ascii="Times New Roman" w:hAnsi="Times New Roman" w:cs="Times New Roman"/>
          <w:b/>
          <w:bCs/>
          <w:sz w:val="24"/>
          <w:szCs w:val="24"/>
        </w:rPr>
      </w:pPr>
      <w:r w:rsidRPr="007D32A9">
        <w:rPr>
          <w:rFonts w:ascii="Times New Roman" w:hAnsi="Times New Roman" w:cs="Times New Roman"/>
          <w:b/>
          <w:bCs/>
          <w:sz w:val="24"/>
          <w:szCs w:val="24"/>
        </w:rPr>
        <w:t>-Колико одељења и инспектора је ангажовано за контролу и инспекцијски надзор над субјектима који се баве производњом и прометом хране? Колики је број систематизованих радних места инспектора, а која нису попуњена?</w:t>
      </w:r>
    </w:p>
    <w:p w14:paraId="461F0E48" w14:textId="69BE88B2" w:rsidR="0085338D" w:rsidRPr="007D32A9" w:rsidRDefault="007D32A9" w:rsidP="00A83D7C">
      <w:pPr>
        <w:jc w:val="both"/>
        <w:rPr>
          <w:rFonts w:ascii="Times New Roman" w:hAnsi="Times New Roman" w:cs="Times New Roman"/>
          <w:b/>
          <w:bCs/>
          <w:sz w:val="24"/>
          <w:szCs w:val="24"/>
        </w:rPr>
      </w:pPr>
      <w:r w:rsidRPr="007D32A9">
        <w:rPr>
          <w:rFonts w:ascii="Times New Roman" w:hAnsi="Times New Roman" w:cs="Times New Roman"/>
          <w:b/>
          <w:bCs/>
          <w:sz w:val="24"/>
          <w:szCs w:val="24"/>
        </w:rPr>
        <w:t>одговор</w:t>
      </w:r>
    </w:p>
    <w:p w14:paraId="5B55C6D1" w14:textId="77777777" w:rsidR="00BE231F" w:rsidRDefault="00A83D7C" w:rsidP="00A83D7C">
      <w:pPr>
        <w:jc w:val="both"/>
        <w:rPr>
          <w:rFonts w:ascii="Times New Roman" w:hAnsi="Times New Roman" w:cs="Times New Roman"/>
          <w:sz w:val="24"/>
          <w:szCs w:val="24"/>
        </w:rPr>
      </w:pPr>
      <w:r w:rsidRPr="00A83D7C">
        <w:rPr>
          <w:rFonts w:ascii="Times New Roman" w:hAnsi="Times New Roman" w:cs="Times New Roman"/>
          <w:sz w:val="24"/>
          <w:szCs w:val="24"/>
        </w:rPr>
        <w:t xml:space="preserve"> Одељење фитосанитарне инспекције обавља послове у фитосанитарној области и то: </w:t>
      </w:r>
    </w:p>
    <w:p w14:paraId="4E013026" w14:textId="0849C1A5"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контролу присуства штетних организама у земљишту и биљу;</w:t>
      </w:r>
    </w:p>
    <w:p w14:paraId="208C7E7F" w14:textId="19975242"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 xml:space="preserve">систематски надзор биљака на присуство штетних организама који се сматрају посебно опасним за биље; </w:t>
      </w:r>
    </w:p>
    <w:p w14:paraId="75F8A7BD" w14:textId="4C105A0D"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контролу здравственог стања увезеног биља за које је прописан пост карантински надзор;</w:t>
      </w:r>
    </w:p>
    <w:p w14:paraId="645C41A3" w14:textId="79189B57"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службено узорковање за лабораторијска испитивања на присуство штетних организама и резидуа средстава за заштиту биља;</w:t>
      </w:r>
    </w:p>
    <w:p w14:paraId="6CBCE323" w14:textId="3BAE9A21"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контролу генетски модификованих организама у свим фазама производње</w:t>
      </w:r>
      <w:r w:rsidR="00A83D7C">
        <w:rPr>
          <w:rFonts w:ascii="Times New Roman" w:hAnsi="Times New Roman" w:cs="Times New Roman"/>
          <w:sz w:val="24"/>
          <w:szCs w:val="24"/>
        </w:rPr>
        <w:t xml:space="preserve"> </w:t>
      </w:r>
      <w:r w:rsidR="00A83D7C" w:rsidRPr="00A83D7C">
        <w:rPr>
          <w:rFonts w:ascii="Times New Roman" w:hAnsi="Times New Roman" w:cs="Times New Roman"/>
          <w:sz w:val="24"/>
          <w:szCs w:val="24"/>
        </w:rPr>
        <w:t>и промета;</w:t>
      </w:r>
    </w:p>
    <w:p w14:paraId="53D90D7F" w14:textId="62AF5597"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контролу издавања</w:t>
      </w:r>
      <w:r w:rsidR="00CA3870">
        <w:rPr>
          <w:rFonts w:ascii="Times New Roman" w:hAnsi="Times New Roman" w:cs="Times New Roman"/>
          <w:sz w:val="24"/>
          <w:szCs w:val="24"/>
        </w:rPr>
        <w:t xml:space="preserve"> </w:t>
      </w:r>
      <w:r w:rsidR="00A83D7C" w:rsidRPr="00A83D7C">
        <w:rPr>
          <w:rFonts w:ascii="Times New Roman" w:hAnsi="Times New Roman" w:cs="Times New Roman"/>
          <w:sz w:val="24"/>
          <w:szCs w:val="24"/>
        </w:rPr>
        <w:t>и издавање биљног пасоша; издавање фитосертификата, контролу из области безбедности хране и хране за животиње биљног и мешовитог порекла у фази примарне про</w:t>
      </w:r>
      <w:r w:rsidR="00CA3870">
        <w:rPr>
          <w:rFonts w:ascii="Times New Roman" w:hAnsi="Times New Roman" w:cs="Times New Roman"/>
          <w:sz w:val="24"/>
          <w:szCs w:val="24"/>
        </w:rPr>
        <w:t>и</w:t>
      </w:r>
      <w:r w:rsidR="00A83D7C" w:rsidRPr="00A83D7C">
        <w:rPr>
          <w:rFonts w:ascii="Times New Roman" w:hAnsi="Times New Roman" w:cs="Times New Roman"/>
          <w:sz w:val="24"/>
          <w:szCs w:val="24"/>
        </w:rPr>
        <w:t xml:space="preserve">зводње; </w:t>
      </w:r>
    </w:p>
    <w:p w14:paraId="7C16AD9D" w14:textId="0F62FE78" w:rsidR="00BE231F"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контролу промета и примене средстава за заштиту и исхрану биља и оплемењивача земљишта;</w:t>
      </w:r>
    </w:p>
    <w:p w14:paraId="1B189FBA" w14:textId="41A7ED07" w:rsidR="00A83D7C" w:rsidRPr="00A83D7C" w:rsidRDefault="000A7BC0" w:rsidP="000A7BC0">
      <w:pPr>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контролу производње, дораде, промета и коришћења семена</w:t>
      </w:r>
      <w:r w:rsidR="00CA3870">
        <w:rPr>
          <w:rFonts w:ascii="Times New Roman" w:hAnsi="Times New Roman" w:cs="Times New Roman"/>
          <w:sz w:val="24"/>
          <w:szCs w:val="24"/>
        </w:rPr>
        <w:t xml:space="preserve"> </w:t>
      </w:r>
      <w:r w:rsidR="00A83D7C" w:rsidRPr="00A83D7C">
        <w:rPr>
          <w:rFonts w:ascii="Times New Roman" w:hAnsi="Times New Roman" w:cs="Times New Roman"/>
          <w:sz w:val="24"/>
          <w:szCs w:val="24"/>
        </w:rPr>
        <w:t>пољопривредног биља; контролу производње, дораде, промета и коришћења семена пољопривредног биља органског порекла за заснивање органске производње, контролу производње,</w:t>
      </w:r>
      <w:r w:rsidR="00CA3870">
        <w:rPr>
          <w:rFonts w:ascii="Times New Roman" w:hAnsi="Times New Roman" w:cs="Times New Roman"/>
          <w:sz w:val="24"/>
          <w:szCs w:val="24"/>
        </w:rPr>
        <w:t xml:space="preserve"> </w:t>
      </w:r>
      <w:r w:rsidR="00A83D7C" w:rsidRPr="00A83D7C">
        <w:rPr>
          <w:rFonts w:ascii="Times New Roman" w:hAnsi="Times New Roman" w:cs="Times New Roman"/>
          <w:sz w:val="24"/>
          <w:szCs w:val="24"/>
        </w:rPr>
        <w:t>промета и коришћења садног материјала пољопривредног биља.</w:t>
      </w:r>
    </w:p>
    <w:p w14:paraId="1AB45334" w14:textId="77777777" w:rsidR="00A83D7C" w:rsidRPr="00A83D7C" w:rsidRDefault="00A83D7C" w:rsidP="00CA3870">
      <w:pPr>
        <w:jc w:val="both"/>
        <w:rPr>
          <w:rFonts w:ascii="Times New Roman" w:hAnsi="Times New Roman" w:cs="Times New Roman"/>
          <w:sz w:val="24"/>
          <w:szCs w:val="24"/>
        </w:rPr>
      </w:pPr>
      <w:r w:rsidRPr="00A83D7C">
        <w:rPr>
          <w:rFonts w:ascii="Times New Roman" w:hAnsi="Times New Roman" w:cs="Times New Roman"/>
          <w:noProof/>
          <w:sz w:val="24"/>
          <w:szCs w:val="24"/>
          <w:lang w:val="en-US"/>
        </w:rPr>
        <w:drawing>
          <wp:inline distT="0" distB="0" distL="0" distR="0" wp14:anchorId="0509DA2D" wp14:editId="6603A911">
            <wp:extent cx="15240" cy="6098"/>
            <wp:effectExtent l="0" t="0" r="0" b="0"/>
            <wp:docPr id="86693" name="Picture 86693"/>
            <wp:cNvGraphicFramePr/>
            <a:graphic xmlns:a="http://schemas.openxmlformats.org/drawingml/2006/main">
              <a:graphicData uri="http://schemas.openxmlformats.org/drawingml/2006/picture">
                <pic:pic xmlns:pic="http://schemas.openxmlformats.org/drawingml/2006/picture">
                  <pic:nvPicPr>
                    <pic:cNvPr id="86693" name="Picture 86693"/>
                    <pic:cNvPicPr/>
                  </pic:nvPicPr>
                  <pic:blipFill>
                    <a:blip r:embed="rId16"/>
                    <a:stretch>
                      <a:fillRect/>
                    </a:stretch>
                  </pic:blipFill>
                  <pic:spPr>
                    <a:xfrm>
                      <a:off x="0" y="0"/>
                      <a:ext cx="15240" cy="6098"/>
                    </a:xfrm>
                    <a:prstGeom prst="rect">
                      <a:avLst/>
                    </a:prstGeom>
                  </pic:spPr>
                </pic:pic>
              </a:graphicData>
            </a:graphic>
          </wp:inline>
        </w:drawing>
      </w:r>
      <w:r w:rsidRPr="00A83D7C">
        <w:rPr>
          <w:rFonts w:ascii="Times New Roman" w:hAnsi="Times New Roman" w:cs="Times New Roman"/>
          <w:sz w:val="24"/>
          <w:szCs w:val="24"/>
        </w:rPr>
        <w:t>У оквиру Одељења фитосанитарне инспекције постоји пет (5) Одсека фитосанитарне инспекције и то: Нови Сад, Београд, Крагујевац, Ваљево и Ниш.</w:t>
      </w:r>
    </w:p>
    <w:p w14:paraId="01734074" w14:textId="174D8B5E" w:rsidR="00A83D7C" w:rsidRPr="00A83D7C" w:rsidRDefault="00A83D7C" w:rsidP="0085338D">
      <w:pPr>
        <w:jc w:val="both"/>
        <w:rPr>
          <w:rFonts w:ascii="Times New Roman" w:hAnsi="Times New Roman" w:cs="Times New Roman"/>
          <w:sz w:val="24"/>
          <w:szCs w:val="24"/>
        </w:rPr>
      </w:pPr>
      <w:r w:rsidRPr="00A83D7C">
        <w:rPr>
          <w:rFonts w:ascii="Times New Roman" w:hAnsi="Times New Roman" w:cs="Times New Roman"/>
          <w:sz w:val="24"/>
          <w:szCs w:val="24"/>
        </w:rPr>
        <w:t>У Одељењу фитосанитарне инспекције образују се следеће уже унутрашње јединице:</w:t>
      </w:r>
    </w:p>
    <w:p w14:paraId="3D7C6221" w14:textId="0426CFC8" w:rsidR="00A83D7C" w:rsidRPr="00B00919" w:rsidRDefault="00A83D7C">
      <w:pPr>
        <w:pStyle w:val="ListParagraph"/>
        <w:numPr>
          <w:ilvl w:val="0"/>
          <w:numId w:val="15"/>
        </w:numPr>
        <w:jc w:val="both"/>
        <w:rPr>
          <w:rFonts w:ascii="Times New Roman" w:hAnsi="Times New Roman" w:cs="Times New Roman"/>
          <w:sz w:val="24"/>
          <w:szCs w:val="24"/>
        </w:rPr>
      </w:pPr>
      <w:r w:rsidRPr="00B00919">
        <w:rPr>
          <w:rFonts w:ascii="Times New Roman" w:hAnsi="Times New Roman" w:cs="Times New Roman"/>
          <w:sz w:val="24"/>
          <w:szCs w:val="24"/>
        </w:rPr>
        <w:lastRenderedPageBreak/>
        <w:t>Одсек фитосанитарне инспекције Нови Сад у подручној јединици широј од подручја управног округа за Северно</w:t>
      </w:r>
      <w:r w:rsidR="00257214">
        <w:rPr>
          <w:rFonts w:ascii="Times New Roman" w:hAnsi="Times New Roman" w:cs="Times New Roman"/>
          <w:sz w:val="24"/>
          <w:szCs w:val="24"/>
        </w:rPr>
        <w:t xml:space="preserve"> </w:t>
      </w:r>
      <w:r w:rsidRPr="00B00919">
        <w:rPr>
          <w:rFonts w:ascii="Times New Roman" w:hAnsi="Times New Roman" w:cs="Times New Roman"/>
          <w:sz w:val="24"/>
          <w:szCs w:val="24"/>
        </w:rPr>
        <w:t>бачки, Средњ</w:t>
      </w:r>
      <w:r w:rsidR="00257214">
        <w:rPr>
          <w:rFonts w:ascii="Times New Roman" w:hAnsi="Times New Roman" w:cs="Times New Roman"/>
          <w:sz w:val="24"/>
          <w:szCs w:val="24"/>
        </w:rPr>
        <w:t xml:space="preserve">е </w:t>
      </w:r>
      <w:r w:rsidRPr="00B00919">
        <w:rPr>
          <w:rFonts w:ascii="Times New Roman" w:hAnsi="Times New Roman" w:cs="Times New Roman"/>
          <w:sz w:val="24"/>
          <w:szCs w:val="24"/>
        </w:rPr>
        <w:t>банатски, Северно</w:t>
      </w:r>
      <w:r w:rsidR="00257214">
        <w:rPr>
          <w:rFonts w:ascii="Times New Roman" w:hAnsi="Times New Roman" w:cs="Times New Roman"/>
          <w:sz w:val="24"/>
          <w:szCs w:val="24"/>
        </w:rPr>
        <w:t xml:space="preserve"> </w:t>
      </w:r>
      <w:r w:rsidRPr="00B00919">
        <w:rPr>
          <w:rFonts w:ascii="Times New Roman" w:hAnsi="Times New Roman" w:cs="Times New Roman"/>
          <w:sz w:val="24"/>
          <w:szCs w:val="24"/>
        </w:rPr>
        <w:t>банатски, Западно</w:t>
      </w:r>
      <w:r w:rsidR="00257214">
        <w:rPr>
          <w:rFonts w:ascii="Times New Roman" w:hAnsi="Times New Roman" w:cs="Times New Roman"/>
          <w:sz w:val="24"/>
          <w:szCs w:val="24"/>
        </w:rPr>
        <w:t xml:space="preserve"> </w:t>
      </w:r>
      <w:r w:rsidRPr="00B00919">
        <w:rPr>
          <w:rFonts w:ascii="Times New Roman" w:hAnsi="Times New Roman" w:cs="Times New Roman"/>
          <w:sz w:val="24"/>
          <w:szCs w:val="24"/>
        </w:rPr>
        <w:t>бачки, Јужно</w:t>
      </w:r>
      <w:r w:rsidR="00257214">
        <w:rPr>
          <w:rFonts w:ascii="Times New Roman" w:hAnsi="Times New Roman" w:cs="Times New Roman"/>
          <w:sz w:val="24"/>
          <w:szCs w:val="24"/>
        </w:rPr>
        <w:t xml:space="preserve"> </w:t>
      </w:r>
      <w:r w:rsidRPr="00B00919">
        <w:rPr>
          <w:rFonts w:ascii="Times New Roman" w:hAnsi="Times New Roman" w:cs="Times New Roman"/>
          <w:sz w:val="24"/>
          <w:szCs w:val="24"/>
        </w:rPr>
        <w:t>бачки, Сремски и Јужно</w:t>
      </w:r>
      <w:r w:rsidR="00257214">
        <w:rPr>
          <w:rFonts w:ascii="Times New Roman" w:hAnsi="Times New Roman" w:cs="Times New Roman"/>
          <w:sz w:val="24"/>
          <w:szCs w:val="24"/>
        </w:rPr>
        <w:t xml:space="preserve"> </w:t>
      </w:r>
      <w:r w:rsidRPr="00B00919">
        <w:rPr>
          <w:rFonts w:ascii="Times New Roman" w:hAnsi="Times New Roman" w:cs="Times New Roman"/>
          <w:sz w:val="24"/>
          <w:szCs w:val="24"/>
        </w:rPr>
        <w:t>банатски управни округ са седиштем у Новом Саду,</w:t>
      </w:r>
    </w:p>
    <w:p w14:paraId="67CD6A79" w14:textId="77777777" w:rsidR="00A83D7C" w:rsidRPr="00B00919" w:rsidRDefault="00A83D7C">
      <w:pPr>
        <w:pStyle w:val="ListParagraph"/>
        <w:numPr>
          <w:ilvl w:val="0"/>
          <w:numId w:val="15"/>
        </w:numPr>
        <w:jc w:val="both"/>
        <w:rPr>
          <w:rFonts w:ascii="Times New Roman" w:hAnsi="Times New Roman" w:cs="Times New Roman"/>
          <w:sz w:val="24"/>
          <w:szCs w:val="24"/>
        </w:rPr>
      </w:pPr>
      <w:r w:rsidRPr="00B00919">
        <w:rPr>
          <w:rFonts w:ascii="Times New Roman" w:hAnsi="Times New Roman" w:cs="Times New Roman"/>
          <w:sz w:val="24"/>
          <w:szCs w:val="24"/>
        </w:rPr>
        <w:t>Одсек фитосанитарне инспекције Београд у подручној јединици широј од подручја управног округа за Подунавски, Браничевски, Борски управни округ и подручној јединици за град Београд са седиштем у Београду,</w:t>
      </w:r>
    </w:p>
    <w:p w14:paraId="4E7A8B22" w14:textId="77777777" w:rsidR="00A83D7C" w:rsidRPr="00B00919" w:rsidRDefault="00A83D7C">
      <w:pPr>
        <w:pStyle w:val="ListParagraph"/>
        <w:numPr>
          <w:ilvl w:val="0"/>
          <w:numId w:val="15"/>
        </w:numPr>
        <w:jc w:val="both"/>
        <w:rPr>
          <w:rFonts w:ascii="Times New Roman" w:hAnsi="Times New Roman" w:cs="Times New Roman"/>
          <w:sz w:val="24"/>
          <w:szCs w:val="24"/>
        </w:rPr>
      </w:pPr>
      <w:r w:rsidRPr="00B00919">
        <w:rPr>
          <w:rFonts w:ascii="Times New Roman" w:hAnsi="Times New Roman" w:cs="Times New Roman"/>
          <w:sz w:val="24"/>
          <w:szCs w:val="24"/>
        </w:rPr>
        <w:t>Одсек фитосанитарне инспекције Крагујевац подручној јединици широј од подручја управног округа за Шумадијски, Поморавски, Рашки, Расински, Косовскомитровачки управни округ са седиштем у Крагујевцу,</w:t>
      </w:r>
    </w:p>
    <w:p w14:paraId="4E3875C3" w14:textId="77777777" w:rsidR="00A83D7C" w:rsidRPr="00B00919" w:rsidRDefault="00A83D7C">
      <w:pPr>
        <w:pStyle w:val="ListParagraph"/>
        <w:numPr>
          <w:ilvl w:val="0"/>
          <w:numId w:val="15"/>
        </w:numPr>
        <w:jc w:val="both"/>
        <w:rPr>
          <w:rFonts w:ascii="Times New Roman" w:hAnsi="Times New Roman" w:cs="Times New Roman"/>
          <w:sz w:val="24"/>
          <w:szCs w:val="24"/>
        </w:rPr>
      </w:pPr>
      <w:r w:rsidRPr="00B00919">
        <w:rPr>
          <w:rFonts w:ascii="Times New Roman" w:hAnsi="Times New Roman" w:cs="Times New Roman"/>
          <w:sz w:val="24"/>
          <w:szCs w:val="24"/>
        </w:rPr>
        <w:t>Одсек фитосанитарне инспекције Ваљево у подручној јединици широј од подручја управног округа за Колубарски, Мачвански, Моравички и Златиборски управни округ са седиштем у Ваљеву,</w:t>
      </w:r>
    </w:p>
    <w:p w14:paraId="670A8E95" w14:textId="77777777" w:rsidR="00A83D7C" w:rsidRPr="00B00919" w:rsidRDefault="00A83D7C">
      <w:pPr>
        <w:pStyle w:val="ListParagraph"/>
        <w:numPr>
          <w:ilvl w:val="0"/>
          <w:numId w:val="15"/>
        </w:numPr>
        <w:jc w:val="both"/>
        <w:rPr>
          <w:rFonts w:ascii="Times New Roman" w:hAnsi="Times New Roman" w:cs="Times New Roman"/>
          <w:sz w:val="24"/>
          <w:szCs w:val="24"/>
        </w:rPr>
      </w:pPr>
      <w:r w:rsidRPr="00B00919">
        <w:rPr>
          <w:rFonts w:ascii="Times New Roman" w:hAnsi="Times New Roman" w:cs="Times New Roman"/>
          <w:sz w:val="24"/>
          <w:szCs w:val="24"/>
        </w:rPr>
        <w:t>Одсек фитосанитарне инспекције Ниш у подручној јединици широј од подручја управног округа за Зајечарски, Пиротски, Нишавски, Топлички, Јабланички и Пчињски, и Косовски управни округ са седиштем у Нишу.</w:t>
      </w:r>
    </w:p>
    <w:p w14:paraId="1B0CD4AE" w14:textId="61674839" w:rsidR="00A83D7C" w:rsidRPr="00A83D7C" w:rsidRDefault="00A83D7C" w:rsidP="00CA3870">
      <w:pPr>
        <w:ind w:left="19"/>
        <w:jc w:val="both"/>
        <w:rPr>
          <w:rFonts w:ascii="Times New Roman" w:hAnsi="Times New Roman" w:cs="Times New Roman"/>
          <w:sz w:val="24"/>
          <w:szCs w:val="24"/>
        </w:rPr>
      </w:pPr>
      <w:r w:rsidRPr="00A83D7C">
        <w:rPr>
          <w:rFonts w:ascii="Times New Roman" w:hAnsi="Times New Roman" w:cs="Times New Roman"/>
          <w:sz w:val="24"/>
          <w:szCs w:val="24"/>
        </w:rPr>
        <w:t>У Одељењу фитосанитарне инспекције си</w:t>
      </w:r>
      <w:r w:rsidR="00CA3870">
        <w:rPr>
          <w:rFonts w:ascii="Times New Roman" w:hAnsi="Times New Roman" w:cs="Times New Roman"/>
          <w:sz w:val="24"/>
          <w:szCs w:val="24"/>
        </w:rPr>
        <w:t>с</w:t>
      </w:r>
      <w:r w:rsidRPr="00A83D7C">
        <w:rPr>
          <w:rFonts w:ascii="Times New Roman" w:hAnsi="Times New Roman" w:cs="Times New Roman"/>
          <w:sz w:val="24"/>
          <w:szCs w:val="24"/>
        </w:rPr>
        <w:t>тематизовано је 72 радних места, а попуњено је 66 радних места на неодређено време, а два државна службеника су запослена на одређено време.</w:t>
      </w:r>
    </w:p>
    <w:tbl>
      <w:tblPr>
        <w:tblW w:w="8438" w:type="dxa"/>
        <w:tblInd w:w="-3" w:type="dxa"/>
        <w:tblCellMar>
          <w:top w:w="38" w:type="dxa"/>
          <w:left w:w="91" w:type="dxa"/>
          <w:right w:w="0" w:type="dxa"/>
        </w:tblCellMar>
        <w:tblLook w:val="04A0" w:firstRow="1" w:lastRow="0" w:firstColumn="1" w:lastColumn="0" w:noHBand="0" w:noVBand="1"/>
      </w:tblPr>
      <w:tblGrid>
        <w:gridCol w:w="1935"/>
        <w:gridCol w:w="2555"/>
        <w:gridCol w:w="1974"/>
        <w:gridCol w:w="1974"/>
      </w:tblGrid>
      <w:tr w:rsidR="00A83D7C" w:rsidRPr="00A83D7C" w14:paraId="56370DE8" w14:textId="77777777" w:rsidTr="000A7BC0">
        <w:trPr>
          <w:trHeight w:val="1052"/>
        </w:trPr>
        <w:tc>
          <w:tcPr>
            <w:tcW w:w="1935" w:type="dxa"/>
            <w:tcBorders>
              <w:top w:val="single" w:sz="2" w:space="0" w:color="000000"/>
              <w:left w:val="single" w:sz="2" w:space="0" w:color="000000"/>
              <w:bottom w:val="single" w:sz="2" w:space="0" w:color="000000"/>
              <w:right w:val="single" w:sz="2" w:space="0" w:color="000000"/>
            </w:tcBorders>
          </w:tcPr>
          <w:p w14:paraId="5647D5ED" w14:textId="77777777" w:rsidR="00A83D7C" w:rsidRPr="00A83D7C" w:rsidRDefault="00A83D7C" w:rsidP="00A83D7C">
            <w:pPr>
              <w:ind w:left="720"/>
              <w:jc w:val="both"/>
              <w:rPr>
                <w:rFonts w:ascii="Times New Roman" w:hAnsi="Times New Roman" w:cs="Times New Roman"/>
                <w:sz w:val="24"/>
                <w:szCs w:val="24"/>
              </w:rPr>
            </w:pPr>
          </w:p>
        </w:tc>
        <w:tc>
          <w:tcPr>
            <w:tcW w:w="2555" w:type="dxa"/>
            <w:tcBorders>
              <w:top w:val="single" w:sz="2" w:space="0" w:color="000000"/>
              <w:left w:val="single" w:sz="2" w:space="0" w:color="000000"/>
              <w:bottom w:val="single" w:sz="2" w:space="0" w:color="000000"/>
              <w:right w:val="single" w:sz="2" w:space="0" w:color="000000"/>
            </w:tcBorders>
          </w:tcPr>
          <w:p w14:paraId="1CE6C037" w14:textId="77777777" w:rsidR="00A83D7C" w:rsidRPr="00A83D7C" w:rsidRDefault="00A83D7C" w:rsidP="00CA3870">
            <w:pPr>
              <w:ind w:left="720"/>
              <w:jc w:val="center"/>
              <w:rPr>
                <w:rFonts w:ascii="Times New Roman" w:hAnsi="Times New Roman" w:cs="Times New Roman"/>
                <w:sz w:val="24"/>
                <w:szCs w:val="24"/>
              </w:rPr>
            </w:pPr>
            <w:r w:rsidRPr="00A83D7C">
              <w:rPr>
                <w:rFonts w:ascii="Times New Roman" w:hAnsi="Times New Roman" w:cs="Times New Roman"/>
                <w:sz w:val="24"/>
                <w:szCs w:val="24"/>
              </w:rPr>
              <w:t>Предвиђено по</w:t>
            </w:r>
          </w:p>
          <w:p w14:paraId="5B68ACA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Систематизацији</w:t>
            </w:r>
          </w:p>
        </w:tc>
        <w:tc>
          <w:tcPr>
            <w:tcW w:w="1974" w:type="dxa"/>
            <w:tcBorders>
              <w:top w:val="single" w:sz="2" w:space="0" w:color="000000"/>
              <w:left w:val="single" w:sz="2" w:space="0" w:color="000000"/>
              <w:bottom w:val="single" w:sz="2" w:space="0" w:color="000000"/>
              <w:right w:val="single" w:sz="2" w:space="0" w:color="000000"/>
            </w:tcBorders>
            <w:vAlign w:val="center"/>
          </w:tcPr>
          <w:p w14:paraId="59B4AF74" w14:textId="77777777" w:rsidR="00A83D7C" w:rsidRPr="00A83D7C" w:rsidRDefault="00A83D7C" w:rsidP="00CA3870">
            <w:pPr>
              <w:ind w:left="720"/>
              <w:jc w:val="center"/>
              <w:rPr>
                <w:rFonts w:ascii="Times New Roman" w:hAnsi="Times New Roman" w:cs="Times New Roman"/>
                <w:sz w:val="24"/>
                <w:szCs w:val="24"/>
              </w:rPr>
            </w:pPr>
            <w:r w:rsidRPr="00A83D7C">
              <w:rPr>
                <w:rFonts w:ascii="Times New Roman" w:hAnsi="Times New Roman" w:cs="Times New Roman"/>
                <w:sz w:val="24"/>
                <w:szCs w:val="24"/>
              </w:rPr>
              <w:t>Број стално запослених</w:t>
            </w:r>
          </w:p>
        </w:tc>
        <w:tc>
          <w:tcPr>
            <w:tcW w:w="1974" w:type="dxa"/>
            <w:tcBorders>
              <w:top w:val="single" w:sz="2" w:space="0" w:color="000000"/>
              <w:left w:val="single" w:sz="2" w:space="0" w:color="000000"/>
              <w:bottom w:val="single" w:sz="2" w:space="0" w:color="000000"/>
              <w:right w:val="single" w:sz="2" w:space="0" w:color="000000"/>
            </w:tcBorders>
          </w:tcPr>
          <w:p w14:paraId="03BBC9BD" w14:textId="13296F93"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Број запослених на одређено в</w:t>
            </w:r>
            <w:r w:rsidR="00CA3870">
              <w:rPr>
                <w:rFonts w:ascii="Times New Roman" w:hAnsi="Times New Roman" w:cs="Times New Roman"/>
                <w:sz w:val="24"/>
                <w:szCs w:val="24"/>
              </w:rPr>
              <w:t>р</w:t>
            </w:r>
            <w:r w:rsidRPr="00A83D7C">
              <w:rPr>
                <w:rFonts w:ascii="Times New Roman" w:hAnsi="Times New Roman" w:cs="Times New Roman"/>
                <w:sz w:val="24"/>
                <w:szCs w:val="24"/>
              </w:rPr>
              <w:t>еме</w:t>
            </w:r>
          </w:p>
        </w:tc>
      </w:tr>
      <w:tr w:rsidR="00A83D7C" w:rsidRPr="00A83D7C" w14:paraId="0610A3F3" w14:textId="77777777" w:rsidTr="000A7BC0">
        <w:trPr>
          <w:trHeight w:val="289"/>
        </w:trPr>
        <w:tc>
          <w:tcPr>
            <w:tcW w:w="1935" w:type="dxa"/>
            <w:tcBorders>
              <w:top w:val="single" w:sz="2" w:space="0" w:color="000000"/>
              <w:left w:val="single" w:sz="2" w:space="0" w:color="000000"/>
              <w:bottom w:val="single" w:sz="2" w:space="0" w:color="000000"/>
              <w:right w:val="single" w:sz="2" w:space="0" w:color="000000"/>
            </w:tcBorders>
          </w:tcPr>
          <w:p w14:paraId="191D6A9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Начелник</w:t>
            </w:r>
          </w:p>
        </w:tc>
        <w:tc>
          <w:tcPr>
            <w:tcW w:w="2555" w:type="dxa"/>
            <w:tcBorders>
              <w:top w:val="single" w:sz="2" w:space="0" w:color="000000"/>
              <w:left w:val="single" w:sz="2" w:space="0" w:color="000000"/>
              <w:bottom w:val="single" w:sz="2" w:space="0" w:color="000000"/>
              <w:right w:val="single" w:sz="2" w:space="0" w:color="000000"/>
            </w:tcBorders>
          </w:tcPr>
          <w:p w14:paraId="188F705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w:t>
            </w:r>
          </w:p>
        </w:tc>
        <w:tc>
          <w:tcPr>
            <w:tcW w:w="1974" w:type="dxa"/>
            <w:tcBorders>
              <w:top w:val="single" w:sz="2" w:space="0" w:color="000000"/>
              <w:left w:val="single" w:sz="2" w:space="0" w:color="000000"/>
              <w:bottom w:val="single" w:sz="2" w:space="0" w:color="000000"/>
              <w:right w:val="single" w:sz="2" w:space="0" w:color="000000"/>
            </w:tcBorders>
          </w:tcPr>
          <w:p w14:paraId="51D462C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w:t>
            </w:r>
          </w:p>
        </w:tc>
        <w:tc>
          <w:tcPr>
            <w:tcW w:w="1974" w:type="dxa"/>
            <w:tcBorders>
              <w:top w:val="single" w:sz="2" w:space="0" w:color="000000"/>
              <w:left w:val="single" w:sz="2" w:space="0" w:color="000000"/>
              <w:bottom w:val="single" w:sz="2" w:space="0" w:color="000000"/>
              <w:right w:val="single" w:sz="2" w:space="0" w:color="000000"/>
            </w:tcBorders>
          </w:tcPr>
          <w:p w14:paraId="5BDE9BEC" w14:textId="79DA2344" w:rsidR="00A83D7C" w:rsidRPr="00A83D7C" w:rsidRDefault="00CA3870" w:rsidP="00A83D7C">
            <w:pPr>
              <w:ind w:left="720"/>
              <w:jc w:val="both"/>
              <w:rPr>
                <w:rFonts w:ascii="Times New Roman" w:hAnsi="Times New Roman" w:cs="Times New Roman"/>
                <w:sz w:val="24"/>
                <w:szCs w:val="24"/>
              </w:rPr>
            </w:pPr>
            <w:r>
              <w:rPr>
                <w:rFonts w:ascii="Times New Roman" w:hAnsi="Times New Roman" w:cs="Times New Roman"/>
                <w:sz w:val="24"/>
                <w:szCs w:val="24"/>
              </w:rPr>
              <w:t>0</w:t>
            </w:r>
          </w:p>
        </w:tc>
      </w:tr>
      <w:tr w:rsidR="00A83D7C" w:rsidRPr="00A83D7C" w14:paraId="44FCF26B" w14:textId="77777777" w:rsidTr="000A7BC0">
        <w:trPr>
          <w:trHeight w:val="289"/>
        </w:trPr>
        <w:tc>
          <w:tcPr>
            <w:tcW w:w="1935" w:type="dxa"/>
            <w:tcBorders>
              <w:top w:val="single" w:sz="2" w:space="0" w:color="000000"/>
              <w:left w:val="single" w:sz="2" w:space="0" w:color="000000"/>
              <w:bottom w:val="single" w:sz="2" w:space="0" w:color="000000"/>
              <w:right w:val="single" w:sz="2" w:space="0" w:color="000000"/>
            </w:tcBorders>
          </w:tcPr>
          <w:p w14:paraId="476E5461" w14:textId="447FBF36"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Одсек Беог</w:t>
            </w:r>
            <w:r w:rsidR="00CA3870">
              <w:rPr>
                <w:rFonts w:ascii="Times New Roman" w:hAnsi="Times New Roman" w:cs="Times New Roman"/>
                <w:sz w:val="24"/>
                <w:szCs w:val="24"/>
              </w:rPr>
              <w:t>ра</w:t>
            </w:r>
            <w:r w:rsidRPr="00A83D7C">
              <w:rPr>
                <w:rFonts w:ascii="Times New Roman" w:hAnsi="Times New Roman" w:cs="Times New Roman"/>
                <w:sz w:val="24"/>
                <w:szCs w:val="24"/>
              </w:rPr>
              <w:t>д</w:t>
            </w:r>
          </w:p>
        </w:tc>
        <w:tc>
          <w:tcPr>
            <w:tcW w:w="2555" w:type="dxa"/>
            <w:tcBorders>
              <w:top w:val="single" w:sz="2" w:space="0" w:color="000000"/>
              <w:left w:val="single" w:sz="2" w:space="0" w:color="000000"/>
              <w:bottom w:val="single" w:sz="2" w:space="0" w:color="000000"/>
              <w:right w:val="single" w:sz="2" w:space="0" w:color="000000"/>
            </w:tcBorders>
          </w:tcPr>
          <w:p w14:paraId="6EA7E26E"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13</w:t>
            </w:r>
          </w:p>
        </w:tc>
        <w:tc>
          <w:tcPr>
            <w:tcW w:w="1974" w:type="dxa"/>
            <w:tcBorders>
              <w:top w:val="single" w:sz="2" w:space="0" w:color="000000"/>
              <w:left w:val="single" w:sz="2" w:space="0" w:color="000000"/>
              <w:bottom w:val="single" w:sz="2" w:space="0" w:color="000000"/>
              <w:right w:val="single" w:sz="2" w:space="0" w:color="000000"/>
            </w:tcBorders>
          </w:tcPr>
          <w:p w14:paraId="39A683F5"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10</w:t>
            </w:r>
          </w:p>
        </w:tc>
        <w:tc>
          <w:tcPr>
            <w:tcW w:w="1974" w:type="dxa"/>
            <w:tcBorders>
              <w:top w:val="single" w:sz="2" w:space="0" w:color="000000"/>
              <w:left w:val="single" w:sz="2" w:space="0" w:color="000000"/>
              <w:bottom w:val="single" w:sz="2" w:space="0" w:color="000000"/>
              <w:right w:val="single" w:sz="2" w:space="0" w:color="000000"/>
            </w:tcBorders>
          </w:tcPr>
          <w:p w14:paraId="44211A5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0</w:t>
            </w:r>
          </w:p>
        </w:tc>
      </w:tr>
      <w:tr w:rsidR="00A83D7C" w:rsidRPr="00A83D7C" w14:paraId="0C10508A" w14:textId="77777777" w:rsidTr="000A7BC0">
        <w:trPr>
          <w:trHeight w:val="293"/>
        </w:trPr>
        <w:tc>
          <w:tcPr>
            <w:tcW w:w="1935" w:type="dxa"/>
            <w:tcBorders>
              <w:top w:val="single" w:sz="2" w:space="0" w:color="000000"/>
              <w:left w:val="single" w:sz="2" w:space="0" w:color="000000"/>
              <w:bottom w:val="single" w:sz="2" w:space="0" w:color="000000"/>
              <w:right w:val="single" w:sz="2" w:space="0" w:color="000000"/>
            </w:tcBorders>
          </w:tcPr>
          <w:p w14:paraId="36ECD926"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Одсек Нови Сад</w:t>
            </w:r>
          </w:p>
        </w:tc>
        <w:tc>
          <w:tcPr>
            <w:tcW w:w="2555" w:type="dxa"/>
            <w:tcBorders>
              <w:top w:val="single" w:sz="2" w:space="0" w:color="000000"/>
              <w:left w:val="single" w:sz="2" w:space="0" w:color="000000"/>
              <w:bottom w:val="single" w:sz="2" w:space="0" w:color="000000"/>
              <w:right w:val="single" w:sz="2" w:space="0" w:color="000000"/>
            </w:tcBorders>
          </w:tcPr>
          <w:p w14:paraId="37535E52"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16</w:t>
            </w:r>
          </w:p>
        </w:tc>
        <w:tc>
          <w:tcPr>
            <w:tcW w:w="1974" w:type="dxa"/>
            <w:tcBorders>
              <w:top w:val="single" w:sz="2" w:space="0" w:color="000000"/>
              <w:left w:val="single" w:sz="2" w:space="0" w:color="000000"/>
              <w:bottom w:val="single" w:sz="2" w:space="0" w:color="000000"/>
              <w:right w:val="single" w:sz="2" w:space="0" w:color="000000"/>
            </w:tcBorders>
          </w:tcPr>
          <w:p w14:paraId="14564FA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14</w:t>
            </w:r>
          </w:p>
        </w:tc>
        <w:tc>
          <w:tcPr>
            <w:tcW w:w="1974" w:type="dxa"/>
            <w:tcBorders>
              <w:top w:val="single" w:sz="2" w:space="0" w:color="000000"/>
              <w:left w:val="single" w:sz="2" w:space="0" w:color="000000"/>
              <w:bottom w:val="single" w:sz="2" w:space="0" w:color="000000"/>
              <w:right w:val="single" w:sz="2" w:space="0" w:color="000000"/>
            </w:tcBorders>
          </w:tcPr>
          <w:p w14:paraId="4E396CD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w:t>
            </w:r>
          </w:p>
        </w:tc>
      </w:tr>
      <w:tr w:rsidR="00A83D7C" w:rsidRPr="00A83D7C" w14:paraId="3B6FBA81" w14:textId="77777777" w:rsidTr="000A7BC0">
        <w:trPr>
          <w:trHeight w:val="527"/>
        </w:trPr>
        <w:tc>
          <w:tcPr>
            <w:tcW w:w="1935" w:type="dxa"/>
            <w:tcBorders>
              <w:top w:val="single" w:sz="2" w:space="0" w:color="000000"/>
              <w:left w:val="single" w:sz="2" w:space="0" w:color="000000"/>
              <w:bottom w:val="single" w:sz="2" w:space="0" w:color="000000"/>
              <w:right w:val="single" w:sz="2" w:space="0" w:color="000000"/>
            </w:tcBorders>
          </w:tcPr>
          <w:p w14:paraId="68EE83F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Одсек</w:t>
            </w:r>
          </w:p>
          <w:p w14:paraId="21497FA9" w14:textId="26AD5FBB"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К</w:t>
            </w:r>
            <w:r w:rsidR="00CA3870">
              <w:rPr>
                <w:rFonts w:ascii="Times New Roman" w:hAnsi="Times New Roman" w:cs="Times New Roman"/>
                <w:sz w:val="24"/>
                <w:szCs w:val="24"/>
              </w:rPr>
              <w:t>р</w:t>
            </w:r>
            <w:r w:rsidRPr="00A83D7C">
              <w:rPr>
                <w:rFonts w:ascii="Times New Roman" w:hAnsi="Times New Roman" w:cs="Times New Roman"/>
                <w:sz w:val="24"/>
                <w:szCs w:val="24"/>
              </w:rPr>
              <w:t>агујевац</w:t>
            </w:r>
          </w:p>
        </w:tc>
        <w:tc>
          <w:tcPr>
            <w:tcW w:w="2555" w:type="dxa"/>
            <w:tcBorders>
              <w:top w:val="single" w:sz="2" w:space="0" w:color="000000"/>
              <w:left w:val="single" w:sz="2" w:space="0" w:color="000000"/>
              <w:bottom w:val="single" w:sz="2" w:space="0" w:color="000000"/>
              <w:right w:val="single" w:sz="2" w:space="0" w:color="000000"/>
            </w:tcBorders>
            <w:vAlign w:val="center"/>
          </w:tcPr>
          <w:p w14:paraId="1BB34393"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18</w:t>
            </w:r>
          </w:p>
        </w:tc>
        <w:tc>
          <w:tcPr>
            <w:tcW w:w="1974" w:type="dxa"/>
            <w:tcBorders>
              <w:top w:val="single" w:sz="2" w:space="0" w:color="000000"/>
              <w:left w:val="single" w:sz="2" w:space="0" w:color="000000"/>
              <w:bottom w:val="single" w:sz="2" w:space="0" w:color="000000"/>
              <w:right w:val="single" w:sz="2" w:space="0" w:color="000000"/>
            </w:tcBorders>
            <w:vAlign w:val="center"/>
          </w:tcPr>
          <w:p w14:paraId="47341553"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17</w:t>
            </w:r>
          </w:p>
        </w:tc>
        <w:tc>
          <w:tcPr>
            <w:tcW w:w="1974" w:type="dxa"/>
            <w:tcBorders>
              <w:top w:val="single" w:sz="2" w:space="0" w:color="000000"/>
              <w:left w:val="single" w:sz="2" w:space="0" w:color="000000"/>
              <w:bottom w:val="single" w:sz="2" w:space="0" w:color="000000"/>
              <w:right w:val="single" w:sz="2" w:space="0" w:color="000000"/>
            </w:tcBorders>
          </w:tcPr>
          <w:p w14:paraId="3422F076" w14:textId="4087EE46" w:rsidR="00A83D7C" w:rsidRPr="00A83D7C" w:rsidRDefault="00CA3870" w:rsidP="00A83D7C">
            <w:pPr>
              <w:ind w:left="720"/>
              <w:jc w:val="both"/>
              <w:rPr>
                <w:rFonts w:ascii="Times New Roman" w:hAnsi="Times New Roman" w:cs="Times New Roman"/>
                <w:sz w:val="24"/>
                <w:szCs w:val="24"/>
              </w:rPr>
            </w:pPr>
            <w:r>
              <w:rPr>
                <w:rFonts w:ascii="Times New Roman" w:hAnsi="Times New Roman" w:cs="Times New Roman"/>
                <w:sz w:val="24"/>
                <w:szCs w:val="24"/>
              </w:rPr>
              <w:t>0</w:t>
            </w:r>
          </w:p>
        </w:tc>
      </w:tr>
      <w:tr w:rsidR="00A83D7C" w:rsidRPr="00A83D7C" w14:paraId="390B2654" w14:textId="77777777" w:rsidTr="000A7BC0">
        <w:trPr>
          <w:trHeight w:val="288"/>
        </w:trPr>
        <w:tc>
          <w:tcPr>
            <w:tcW w:w="1935" w:type="dxa"/>
            <w:tcBorders>
              <w:top w:val="single" w:sz="2" w:space="0" w:color="000000"/>
              <w:left w:val="single" w:sz="2" w:space="0" w:color="000000"/>
              <w:bottom w:val="single" w:sz="2" w:space="0" w:color="000000"/>
              <w:right w:val="single" w:sz="2" w:space="0" w:color="000000"/>
            </w:tcBorders>
          </w:tcPr>
          <w:p w14:paraId="4852C652"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Одсек Ваљево</w:t>
            </w:r>
          </w:p>
        </w:tc>
        <w:tc>
          <w:tcPr>
            <w:tcW w:w="2555" w:type="dxa"/>
            <w:tcBorders>
              <w:top w:val="single" w:sz="2" w:space="0" w:color="000000"/>
              <w:left w:val="single" w:sz="2" w:space="0" w:color="000000"/>
              <w:bottom w:val="single" w:sz="2" w:space="0" w:color="000000"/>
              <w:right w:val="single" w:sz="2" w:space="0" w:color="000000"/>
            </w:tcBorders>
          </w:tcPr>
          <w:p w14:paraId="2A8F215D"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12</w:t>
            </w:r>
          </w:p>
        </w:tc>
        <w:tc>
          <w:tcPr>
            <w:tcW w:w="1974" w:type="dxa"/>
            <w:tcBorders>
              <w:top w:val="single" w:sz="2" w:space="0" w:color="000000"/>
              <w:left w:val="single" w:sz="2" w:space="0" w:color="000000"/>
              <w:bottom w:val="single" w:sz="2" w:space="0" w:color="000000"/>
              <w:right w:val="single" w:sz="2" w:space="0" w:color="000000"/>
            </w:tcBorders>
          </w:tcPr>
          <w:p w14:paraId="4FFFC40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12</w:t>
            </w:r>
          </w:p>
        </w:tc>
        <w:tc>
          <w:tcPr>
            <w:tcW w:w="1974" w:type="dxa"/>
            <w:tcBorders>
              <w:top w:val="single" w:sz="2" w:space="0" w:color="000000"/>
              <w:left w:val="single" w:sz="2" w:space="0" w:color="000000"/>
              <w:bottom w:val="single" w:sz="2" w:space="0" w:color="000000"/>
              <w:right w:val="single" w:sz="2" w:space="0" w:color="000000"/>
            </w:tcBorders>
          </w:tcPr>
          <w:p w14:paraId="220F1E53" w14:textId="39CCD5F6" w:rsidR="00A83D7C" w:rsidRPr="00A83D7C" w:rsidRDefault="00CA3870" w:rsidP="00A83D7C">
            <w:pPr>
              <w:ind w:left="720"/>
              <w:jc w:val="both"/>
              <w:rPr>
                <w:rFonts w:ascii="Times New Roman" w:hAnsi="Times New Roman" w:cs="Times New Roman"/>
                <w:sz w:val="24"/>
                <w:szCs w:val="24"/>
              </w:rPr>
            </w:pPr>
            <w:r>
              <w:rPr>
                <w:rFonts w:ascii="Times New Roman" w:hAnsi="Times New Roman" w:cs="Times New Roman"/>
                <w:sz w:val="24"/>
                <w:szCs w:val="24"/>
              </w:rPr>
              <w:t>0</w:t>
            </w:r>
          </w:p>
        </w:tc>
      </w:tr>
      <w:tr w:rsidR="00A83D7C" w:rsidRPr="00A83D7C" w14:paraId="05123460" w14:textId="77777777" w:rsidTr="000A7BC0">
        <w:trPr>
          <w:trHeight w:val="294"/>
        </w:trPr>
        <w:tc>
          <w:tcPr>
            <w:tcW w:w="1935" w:type="dxa"/>
            <w:tcBorders>
              <w:top w:val="single" w:sz="2" w:space="0" w:color="000000"/>
              <w:left w:val="single" w:sz="2" w:space="0" w:color="000000"/>
              <w:bottom w:val="single" w:sz="2" w:space="0" w:color="000000"/>
              <w:right w:val="single" w:sz="2" w:space="0" w:color="000000"/>
            </w:tcBorders>
          </w:tcPr>
          <w:p w14:paraId="7BCA25A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Одсек Ниш</w:t>
            </w:r>
          </w:p>
        </w:tc>
        <w:tc>
          <w:tcPr>
            <w:tcW w:w="2555" w:type="dxa"/>
            <w:tcBorders>
              <w:top w:val="single" w:sz="2" w:space="0" w:color="000000"/>
              <w:left w:val="single" w:sz="2" w:space="0" w:color="000000"/>
              <w:bottom w:val="single" w:sz="2" w:space="0" w:color="000000"/>
              <w:right w:val="single" w:sz="2" w:space="0" w:color="000000"/>
            </w:tcBorders>
          </w:tcPr>
          <w:p w14:paraId="1512656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12</w:t>
            </w:r>
          </w:p>
        </w:tc>
        <w:tc>
          <w:tcPr>
            <w:tcW w:w="1974" w:type="dxa"/>
            <w:tcBorders>
              <w:top w:val="single" w:sz="2" w:space="0" w:color="000000"/>
              <w:left w:val="single" w:sz="2" w:space="0" w:color="000000"/>
              <w:bottom w:val="single" w:sz="2" w:space="0" w:color="000000"/>
              <w:right w:val="single" w:sz="2" w:space="0" w:color="000000"/>
            </w:tcBorders>
          </w:tcPr>
          <w:p w14:paraId="7DC9316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12</w:t>
            </w:r>
          </w:p>
        </w:tc>
        <w:tc>
          <w:tcPr>
            <w:tcW w:w="1974" w:type="dxa"/>
            <w:tcBorders>
              <w:top w:val="single" w:sz="2" w:space="0" w:color="000000"/>
              <w:left w:val="single" w:sz="2" w:space="0" w:color="000000"/>
              <w:bottom w:val="single" w:sz="2" w:space="0" w:color="000000"/>
              <w:right w:val="single" w:sz="2" w:space="0" w:color="000000"/>
            </w:tcBorders>
          </w:tcPr>
          <w:p w14:paraId="2A792877" w14:textId="023912BE" w:rsidR="00A83D7C" w:rsidRPr="00A83D7C" w:rsidRDefault="00CA3870" w:rsidP="00A83D7C">
            <w:pPr>
              <w:ind w:left="720"/>
              <w:jc w:val="both"/>
              <w:rPr>
                <w:rFonts w:ascii="Times New Roman" w:hAnsi="Times New Roman" w:cs="Times New Roman"/>
                <w:sz w:val="24"/>
                <w:szCs w:val="24"/>
              </w:rPr>
            </w:pPr>
            <w:r>
              <w:rPr>
                <w:rFonts w:ascii="Times New Roman" w:hAnsi="Times New Roman" w:cs="Times New Roman"/>
                <w:sz w:val="24"/>
                <w:szCs w:val="24"/>
              </w:rPr>
              <w:t>1</w:t>
            </w:r>
          </w:p>
        </w:tc>
      </w:tr>
      <w:tr w:rsidR="00A83D7C" w:rsidRPr="00A83D7C" w14:paraId="4184C01D" w14:textId="77777777" w:rsidTr="000A7BC0">
        <w:trPr>
          <w:trHeight w:val="294"/>
        </w:trPr>
        <w:tc>
          <w:tcPr>
            <w:tcW w:w="1935" w:type="dxa"/>
            <w:tcBorders>
              <w:top w:val="single" w:sz="2" w:space="0" w:color="000000"/>
              <w:left w:val="single" w:sz="2" w:space="0" w:color="000000"/>
              <w:bottom w:val="single" w:sz="2" w:space="0" w:color="000000"/>
              <w:right w:val="single" w:sz="2" w:space="0" w:color="000000"/>
            </w:tcBorders>
          </w:tcPr>
          <w:p w14:paraId="267003DE" w14:textId="443E4732"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Ук</w:t>
            </w:r>
            <w:r w:rsidR="00CA3870">
              <w:rPr>
                <w:rFonts w:ascii="Times New Roman" w:hAnsi="Times New Roman" w:cs="Times New Roman"/>
                <w:sz w:val="24"/>
                <w:szCs w:val="24"/>
              </w:rPr>
              <w:t>у</w:t>
            </w:r>
            <w:r w:rsidRPr="00A83D7C">
              <w:rPr>
                <w:rFonts w:ascii="Times New Roman" w:hAnsi="Times New Roman" w:cs="Times New Roman"/>
                <w:sz w:val="24"/>
                <w:szCs w:val="24"/>
              </w:rPr>
              <w:t>пно</w:t>
            </w:r>
          </w:p>
        </w:tc>
        <w:tc>
          <w:tcPr>
            <w:tcW w:w="2555" w:type="dxa"/>
            <w:tcBorders>
              <w:top w:val="single" w:sz="2" w:space="0" w:color="000000"/>
              <w:left w:val="single" w:sz="2" w:space="0" w:color="000000"/>
              <w:bottom w:val="single" w:sz="2" w:space="0" w:color="000000"/>
              <w:right w:val="single" w:sz="2" w:space="0" w:color="000000"/>
            </w:tcBorders>
          </w:tcPr>
          <w:p w14:paraId="32512FF2"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72</w:t>
            </w:r>
          </w:p>
        </w:tc>
        <w:tc>
          <w:tcPr>
            <w:tcW w:w="1974" w:type="dxa"/>
            <w:tcBorders>
              <w:top w:val="single" w:sz="2" w:space="0" w:color="000000"/>
              <w:left w:val="single" w:sz="2" w:space="0" w:color="000000"/>
              <w:bottom w:val="single" w:sz="2" w:space="0" w:color="000000"/>
              <w:right w:val="single" w:sz="2" w:space="0" w:color="000000"/>
            </w:tcBorders>
          </w:tcPr>
          <w:p w14:paraId="6FA917A6"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66</w:t>
            </w:r>
          </w:p>
        </w:tc>
        <w:tc>
          <w:tcPr>
            <w:tcW w:w="1974" w:type="dxa"/>
            <w:tcBorders>
              <w:top w:val="single" w:sz="2" w:space="0" w:color="000000"/>
              <w:left w:val="single" w:sz="2" w:space="0" w:color="000000"/>
              <w:bottom w:val="single" w:sz="2" w:space="0" w:color="000000"/>
              <w:right w:val="single" w:sz="2" w:space="0" w:color="000000"/>
            </w:tcBorders>
          </w:tcPr>
          <w:p w14:paraId="44FD391C"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w:t>
            </w:r>
          </w:p>
        </w:tc>
      </w:tr>
    </w:tbl>
    <w:p w14:paraId="1CCAE351" w14:textId="0EFC1F87" w:rsidR="00A83D7C" w:rsidRDefault="00A83D7C" w:rsidP="00A83D7C">
      <w:pPr>
        <w:ind w:left="720"/>
        <w:jc w:val="both"/>
        <w:rPr>
          <w:rFonts w:ascii="Times New Roman" w:hAnsi="Times New Roman" w:cs="Times New Roman"/>
          <w:sz w:val="24"/>
          <w:szCs w:val="24"/>
        </w:rPr>
      </w:pPr>
    </w:p>
    <w:p w14:paraId="215EB1B1" w14:textId="77777777" w:rsidR="00BA13DA" w:rsidRDefault="00BA13DA" w:rsidP="000A7BC0">
      <w:pPr>
        <w:jc w:val="both"/>
        <w:rPr>
          <w:rFonts w:ascii="Times New Roman" w:hAnsi="Times New Roman" w:cs="Times New Roman"/>
          <w:b/>
          <w:bCs/>
          <w:sz w:val="24"/>
          <w:szCs w:val="24"/>
          <w:lang w:val="en-US"/>
        </w:rPr>
      </w:pPr>
    </w:p>
    <w:p w14:paraId="204548D8" w14:textId="4C84E554" w:rsidR="00BE231F" w:rsidRPr="007D32A9" w:rsidRDefault="007D32A9"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2. питање</w:t>
      </w:r>
    </w:p>
    <w:p w14:paraId="7DED2092" w14:textId="67001214" w:rsidR="00BE231F" w:rsidRPr="007D32A9" w:rsidRDefault="00BE231F"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Колико је извршено контрола и инспекцијског надзора у периоду 2022.-2025. година, појединачно по годинама</w:t>
      </w:r>
      <w:r w:rsidR="00EB6B05" w:rsidRPr="007D32A9">
        <w:rPr>
          <w:rFonts w:ascii="Times New Roman" w:hAnsi="Times New Roman" w:cs="Times New Roman"/>
          <w:b/>
          <w:bCs/>
          <w:sz w:val="24"/>
          <w:szCs w:val="24"/>
        </w:rPr>
        <w:t>?</w:t>
      </w:r>
    </w:p>
    <w:p w14:paraId="608D7522" w14:textId="4A7B1A67" w:rsidR="00EB6B05" w:rsidRPr="007A4AD4" w:rsidRDefault="007A4AD4" w:rsidP="000A7BC0">
      <w:pPr>
        <w:jc w:val="both"/>
        <w:rPr>
          <w:rFonts w:ascii="Times New Roman" w:hAnsi="Times New Roman" w:cs="Times New Roman"/>
          <w:b/>
          <w:bCs/>
          <w:sz w:val="24"/>
          <w:szCs w:val="24"/>
        </w:rPr>
      </w:pPr>
      <w:r>
        <w:rPr>
          <w:rFonts w:ascii="Times New Roman" w:hAnsi="Times New Roman" w:cs="Times New Roman"/>
          <w:b/>
          <w:bCs/>
          <w:sz w:val="24"/>
          <w:szCs w:val="24"/>
        </w:rPr>
        <w:t>одговор</w:t>
      </w:r>
    </w:p>
    <w:p w14:paraId="2E7F588B" w14:textId="77777777"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У складу са важећом систематизацијом и овлашћењима и надлежностима, Одељење фитосанитарне инспекције је у периоду 2022-2025 година извршило укупно 76005 контрола из свих области надзора фитосанитарне инспекције. У табели ниже је приказан број извршених контрола по годинама, према областима надзора:</w:t>
      </w:r>
    </w:p>
    <w:tbl>
      <w:tblPr>
        <w:tblW w:w="8323" w:type="dxa"/>
        <w:tblInd w:w="163" w:type="dxa"/>
        <w:tblCellMar>
          <w:top w:w="29" w:type="dxa"/>
          <w:left w:w="115" w:type="dxa"/>
          <w:right w:w="115" w:type="dxa"/>
        </w:tblCellMar>
        <w:tblLook w:val="04A0" w:firstRow="1" w:lastRow="0" w:firstColumn="1" w:lastColumn="0" w:noHBand="0" w:noVBand="1"/>
      </w:tblPr>
      <w:tblGrid>
        <w:gridCol w:w="2084"/>
        <w:gridCol w:w="1610"/>
        <w:gridCol w:w="1490"/>
        <w:gridCol w:w="1610"/>
        <w:gridCol w:w="1610"/>
      </w:tblGrid>
      <w:tr w:rsidR="00A83D7C" w:rsidRPr="00A83D7C" w14:paraId="2927D494" w14:textId="77777777" w:rsidTr="0065237A">
        <w:trPr>
          <w:trHeight w:val="311"/>
        </w:trPr>
        <w:tc>
          <w:tcPr>
            <w:tcW w:w="2285" w:type="dxa"/>
            <w:vMerge w:val="restart"/>
            <w:tcBorders>
              <w:top w:val="single" w:sz="2" w:space="0" w:color="000000"/>
              <w:left w:val="single" w:sz="2" w:space="0" w:color="000000"/>
              <w:bottom w:val="single" w:sz="2" w:space="0" w:color="000000"/>
              <w:right w:val="single" w:sz="2" w:space="0" w:color="000000"/>
            </w:tcBorders>
            <w:vAlign w:val="center"/>
          </w:tcPr>
          <w:p w14:paraId="6674963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Област надзора</w:t>
            </w:r>
          </w:p>
        </w:tc>
        <w:tc>
          <w:tcPr>
            <w:tcW w:w="1469" w:type="dxa"/>
            <w:tcBorders>
              <w:top w:val="single" w:sz="2" w:space="0" w:color="000000"/>
              <w:left w:val="single" w:sz="2" w:space="0" w:color="000000"/>
              <w:bottom w:val="single" w:sz="2" w:space="0" w:color="000000"/>
              <w:right w:val="nil"/>
            </w:tcBorders>
          </w:tcPr>
          <w:p w14:paraId="21B3FEB9" w14:textId="77777777" w:rsidR="00A83D7C" w:rsidRPr="00A83D7C" w:rsidRDefault="00A83D7C" w:rsidP="00A83D7C">
            <w:pPr>
              <w:ind w:left="720"/>
              <w:jc w:val="both"/>
              <w:rPr>
                <w:rFonts w:ascii="Times New Roman" w:hAnsi="Times New Roman" w:cs="Times New Roman"/>
                <w:sz w:val="24"/>
                <w:szCs w:val="24"/>
              </w:rPr>
            </w:pPr>
          </w:p>
        </w:tc>
        <w:tc>
          <w:tcPr>
            <w:tcW w:w="3086" w:type="dxa"/>
            <w:gridSpan w:val="2"/>
            <w:tcBorders>
              <w:top w:val="single" w:sz="2" w:space="0" w:color="000000"/>
              <w:left w:val="nil"/>
              <w:bottom w:val="single" w:sz="2" w:space="0" w:color="000000"/>
              <w:right w:val="nil"/>
            </w:tcBorders>
          </w:tcPr>
          <w:p w14:paraId="113FB5E8"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Година</w:t>
            </w:r>
          </w:p>
        </w:tc>
        <w:tc>
          <w:tcPr>
            <w:tcW w:w="1483" w:type="dxa"/>
            <w:tcBorders>
              <w:top w:val="single" w:sz="2" w:space="0" w:color="000000"/>
              <w:left w:val="nil"/>
              <w:bottom w:val="single" w:sz="2" w:space="0" w:color="000000"/>
              <w:right w:val="single" w:sz="2" w:space="0" w:color="000000"/>
            </w:tcBorders>
          </w:tcPr>
          <w:p w14:paraId="54324FAF" w14:textId="77777777" w:rsidR="00A83D7C" w:rsidRPr="00A83D7C" w:rsidRDefault="00A83D7C" w:rsidP="00A83D7C">
            <w:pPr>
              <w:ind w:left="720"/>
              <w:jc w:val="both"/>
              <w:rPr>
                <w:rFonts w:ascii="Times New Roman" w:hAnsi="Times New Roman" w:cs="Times New Roman"/>
                <w:sz w:val="24"/>
                <w:szCs w:val="24"/>
              </w:rPr>
            </w:pPr>
          </w:p>
        </w:tc>
      </w:tr>
      <w:tr w:rsidR="00A83D7C" w:rsidRPr="00A83D7C" w14:paraId="73E80631" w14:textId="77777777" w:rsidTr="0065237A">
        <w:trPr>
          <w:trHeight w:val="294"/>
        </w:trPr>
        <w:tc>
          <w:tcPr>
            <w:tcW w:w="0" w:type="auto"/>
            <w:vMerge/>
            <w:tcBorders>
              <w:top w:val="nil"/>
              <w:left w:val="single" w:sz="2" w:space="0" w:color="000000"/>
              <w:bottom w:val="single" w:sz="2" w:space="0" w:color="000000"/>
              <w:right w:val="single" w:sz="2" w:space="0" w:color="000000"/>
            </w:tcBorders>
          </w:tcPr>
          <w:p w14:paraId="7812E9BC" w14:textId="77777777" w:rsidR="00A83D7C" w:rsidRPr="00A83D7C" w:rsidRDefault="00A83D7C" w:rsidP="00A83D7C">
            <w:pPr>
              <w:ind w:left="720"/>
              <w:jc w:val="both"/>
              <w:rPr>
                <w:rFonts w:ascii="Times New Roman" w:hAnsi="Times New Roman" w:cs="Times New Roman"/>
                <w:sz w:val="24"/>
                <w:szCs w:val="24"/>
              </w:rPr>
            </w:pPr>
          </w:p>
        </w:tc>
        <w:tc>
          <w:tcPr>
            <w:tcW w:w="1469" w:type="dxa"/>
            <w:tcBorders>
              <w:top w:val="single" w:sz="2" w:space="0" w:color="000000"/>
              <w:left w:val="single" w:sz="2" w:space="0" w:color="000000"/>
              <w:bottom w:val="single" w:sz="2" w:space="0" w:color="000000"/>
              <w:right w:val="single" w:sz="2" w:space="0" w:color="000000"/>
            </w:tcBorders>
          </w:tcPr>
          <w:p w14:paraId="089DC57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2022</w:t>
            </w:r>
          </w:p>
        </w:tc>
        <w:tc>
          <w:tcPr>
            <w:tcW w:w="1478" w:type="dxa"/>
            <w:tcBorders>
              <w:top w:val="single" w:sz="2" w:space="0" w:color="000000"/>
              <w:left w:val="single" w:sz="2" w:space="0" w:color="000000"/>
              <w:bottom w:val="single" w:sz="2" w:space="0" w:color="000000"/>
              <w:right w:val="single" w:sz="2" w:space="0" w:color="000000"/>
            </w:tcBorders>
          </w:tcPr>
          <w:p w14:paraId="27AC2225"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2023</w:t>
            </w:r>
          </w:p>
        </w:tc>
        <w:tc>
          <w:tcPr>
            <w:tcW w:w="1608" w:type="dxa"/>
            <w:tcBorders>
              <w:top w:val="single" w:sz="2" w:space="0" w:color="000000"/>
              <w:left w:val="single" w:sz="2" w:space="0" w:color="000000"/>
              <w:bottom w:val="single" w:sz="2" w:space="0" w:color="000000"/>
              <w:right w:val="single" w:sz="2" w:space="0" w:color="000000"/>
            </w:tcBorders>
          </w:tcPr>
          <w:p w14:paraId="11A6B1B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2024</w:t>
            </w:r>
          </w:p>
        </w:tc>
        <w:tc>
          <w:tcPr>
            <w:tcW w:w="1483" w:type="dxa"/>
            <w:tcBorders>
              <w:top w:val="single" w:sz="2" w:space="0" w:color="000000"/>
              <w:left w:val="single" w:sz="2" w:space="0" w:color="000000"/>
              <w:bottom w:val="single" w:sz="2" w:space="0" w:color="000000"/>
              <w:right w:val="single" w:sz="2" w:space="0" w:color="000000"/>
            </w:tcBorders>
          </w:tcPr>
          <w:p w14:paraId="42FCB63C"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2025</w:t>
            </w:r>
          </w:p>
        </w:tc>
      </w:tr>
      <w:tr w:rsidR="00A83D7C" w:rsidRPr="00A83D7C" w14:paraId="3E482EAB" w14:textId="77777777" w:rsidTr="0065237A">
        <w:trPr>
          <w:trHeight w:val="307"/>
        </w:trPr>
        <w:tc>
          <w:tcPr>
            <w:tcW w:w="2285" w:type="dxa"/>
            <w:tcBorders>
              <w:top w:val="single" w:sz="2" w:space="0" w:color="000000"/>
              <w:left w:val="single" w:sz="2" w:space="0" w:color="000000"/>
              <w:bottom w:val="single" w:sz="2" w:space="0" w:color="000000"/>
              <w:right w:val="single" w:sz="2" w:space="0" w:color="000000"/>
            </w:tcBorders>
          </w:tcPr>
          <w:p w14:paraId="2742834F"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Семе</w:t>
            </w:r>
          </w:p>
        </w:tc>
        <w:tc>
          <w:tcPr>
            <w:tcW w:w="1469" w:type="dxa"/>
            <w:tcBorders>
              <w:top w:val="single" w:sz="2" w:space="0" w:color="000000"/>
              <w:left w:val="single" w:sz="2" w:space="0" w:color="000000"/>
              <w:bottom w:val="single" w:sz="2" w:space="0" w:color="000000"/>
              <w:right w:val="single" w:sz="2" w:space="0" w:color="000000"/>
            </w:tcBorders>
          </w:tcPr>
          <w:p w14:paraId="3DB42AC4"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1.671</w:t>
            </w:r>
          </w:p>
        </w:tc>
        <w:tc>
          <w:tcPr>
            <w:tcW w:w="1478" w:type="dxa"/>
            <w:tcBorders>
              <w:top w:val="single" w:sz="2" w:space="0" w:color="000000"/>
              <w:left w:val="single" w:sz="2" w:space="0" w:color="000000"/>
              <w:bottom w:val="single" w:sz="2" w:space="0" w:color="000000"/>
              <w:right w:val="single" w:sz="2" w:space="0" w:color="000000"/>
            </w:tcBorders>
          </w:tcPr>
          <w:p w14:paraId="43D97C7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1.144</w:t>
            </w:r>
          </w:p>
        </w:tc>
        <w:tc>
          <w:tcPr>
            <w:tcW w:w="1608" w:type="dxa"/>
            <w:tcBorders>
              <w:top w:val="single" w:sz="2" w:space="0" w:color="000000"/>
              <w:left w:val="single" w:sz="2" w:space="0" w:color="000000"/>
              <w:bottom w:val="single" w:sz="2" w:space="0" w:color="000000"/>
              <w:right w:val="single" w:sz="2" w:space="0" w:color="000000"/>
            </w:tcBorders>
          </w:tcPr>
          <w:p w14:paraId="0988C43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1.691</w:t>
            </w:r>
          </w:p>
        </w:tc>
        <w:tc>
          <w:tcPr>
            <w:tcW w:w="1483" w:type="dxa"/>
            <w:tcBorders>
              <w:top w:val="single" w:sz="2" w:space="0" w:color="000000"/>
              <w:left w:val="single" w:sz="2" w:space="0" w:color="000000"/>
              <w:bottom w:val="single" w:sz="2" w:space="0" w:color="000000"/>
              <w:right w:val="single" w:sz="2" w:space="0" w:color="000000"/>
            </w:tcBorders>
          </w:tcPr>
          <w:p w14:paraId="5EDC236E"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1.546</w:t>
            </w:r>
          </w:p>
        </w:tc>
      </w:tr>
      <w:tr w:rsidR="00A83D7C" w:rsidRPr="00A83D7C" w14:paraId="21B36E49" w14:textId="77777777" w:rsidTr="0065237A">
        <w:trPr>
          <w:trHeight w:val="311"/>
        </w:trPr>
        <w:tc>
          <w:tcPr>
            <w:tcW w:w="2285" w:type="dxa"/>
            <w:tcBorders>
              <w:top w:val="single" w:sz="2" w:space="0" w:color="000000"/>
              <w:left w:val="single" w:sz="2" w:space="0" w:color="000000"/>
              <w:bottom w:val="single" w:sz="2" w:space="0" w:color="000000"/>
              <w:right w:val="single" w:sz="2" w:space="0" w:color="000000"/>
            </w:tcBorders>
          </w:tcPr>
          <w:p w14:paraId="72332BB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Садни материјал</w:t>
            </w:r>
          </w:p>
        </w:tc>
        <w:tc>
          <w:tcPr>
            <w:tcW w:w="1469" w:type="dxa"/>
            <w:tcBorders>
              <w:top w:val="single" w:sz="2" w:space="0" w:color="000000"/>
              <w:left w:val="single" w:sz="2" w:space="0" w:color="000000"/>
              <w:bottom w:val="single" w:sz="2" w:space="0" w:color="000000"/>
              <w:right w:val="single" w:sz="2" w:space="0" w:color="000000"/>
            </w:tcBorders>
          </w:tcPr>
          <w:p w14:paraId="301FE96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2.629</w:t>
            </w:r>
          </w:p>
        </w:tc>
        <w:tc>
          <w:tcPr>
            <w:tcW w:w="1478" w:type="dxa"/>
            <w:tcBorders>
              <w:top w:val="single" w:sz="2" w:space="0" w:color="000000"/>
              <w:left w:val="single" w:sz="2" w:space="0" w:color="000000"/>
              <w:bottom w:val="single" w:sz="2" w:space="0" w:color="000000"/>
              <w:right w:val="single" w:sz="2" w:space="0" w:color="000000"/>
            </w:tcBorders>
          </w:tcPr>
          <w:p w14:paraId="534A3F54"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2.221</w:t>
            </w:r>
          </w:p>
        </w:tc>
        <w:tc>
          <w:tcPr>
            <w:tcW w:w="1608" w:type="dxa"/>
            <w:tcBorders>
              <w:top w:val="single" w:sz="2" w:space="0" w:color="000000"/>
              <w:left w:val="single" w:sz="2" w:space="0" w:color="000000"/>
              <w:bottom w:val="single" w:sz="2" w:space="0" w:color="000000"/>
              <w:right w:val="single" w:sz="2" w:space="0" w:color="000000"/>
            </w:tcBorders>
          </w:tcPr>
          <w:p w14:paraId="626C5FB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1.696</w:t>
            </w:r>
          </w:p>
        </w:tc>
        <w:tc>
          <w:tcPr>
            <w:tcW w:w="1483" w:type="dxa"/>
            <w:tcBorders>
              <w:top w:val="single" w:sz="2" w:space="0" w:color="000000"/>
              <w:left w:val="single" w:sz="2" w:space="0" w:color="000000"/>
              <w:bottom w:val="single" w:sz="2" w:space="0" w:color="000000"/>
              <w:right w:val="single" w:sz="2" w:space="0" w:color="000000"/>
            </w:tcBorders>
          </w:tcPr>
          <w:p w14:paraId="72A0E664"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1.629</w:t>
            </w:r>
          </w:p>
        </w:tc>
      </w:tr>
      <w:tr w:rsidR="00A83D7C" w:rsidRPr="00A83D7C" w14:paraId="73AEA58D" w14:textId="77777777" w:rsidTr="0065237A">
        <w:trPr>
          <w:trHeight w:val="302"/>
        </w:trPr>
        <w:tc>
          <w:tcPr>
            <w:tcW w:w="2285" w:type="dxa"/>
            <w:tcBorders>
              <w:top w:val="single" w:sz="2" w:space="0" w:color="000000"/>
              <w:left w:val="single" w:sz="2" w:space="0" w:color="000000"/>
              <w:bottom w:val="single" w:sz="2" w:space="0" w:color="000000"/>
              <w:right w:val="single" w:sz="2" w:space="0" w:color="000000"/>
            </w:tcBorders>
          </w:tcPr>
          <w:p w14:paraId="7B9AA5F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Пестициди</w:t>
            </w:r>
          </w:p>
        </w:tc>
        <w:tc>
          <w:tcPr>
            <w:tcW w:w="1469" w:type="dxa"/>
            <w:tcBorders>
              <w:top w:val="single" w:sz="2" w:space="0" w:color="000000"/>
              <w:left w:val="single" w:sz="2" w:space="0" w:color="000000"/>
              <w:bottom w:val="single" w:sz="2" w:space="0" w:color="000000"/>
              <w:right w:val="single" w:sz="2" w:space="0" w:color="000000"/>
            </w:tcBorders>
          </w:tcPr>
          <w:p w14:paraId="76DE889D" w14:textId="3C997269"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961</w:t>
            </w:r>
          </w:p>
        </w:tc>
        <w:tc>
          <w:tcPr>
            <w:tcW w:w="1478" w:type="dxa"/>
            <w:tcBorders>
              <w:top w:val="single" w:sz="2" w:space="0" w:color="000000"/>
              <w:left w:val="single" w:sz="2" w:space="0" w:color="000000"/>
              <w:bottom w:val="single" w:sz="2" w:space="0" w:color="000000"/>
              <w:right w:val="single" w:sz="2" w:space="0" w:color="000000"/>
            </w:tcBorders>
          </w:tcPr>
          <w:p w14:paraId="522BE7BE" w14:textId="6F220D52"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C74F8E">
              <w:rPr>
                <w:rFonts w:ascii="Times New Roman" w:hAnsi="Times New Roman" w:cs="Times New Roman"/>
                <w:sz w:val="24"/>
                <w:szCs w:val="24"/>
              </w:rPr>
              <w:t xml:space="preserve">  </w:t>
            </w:r>
            <w:r w:rsidR="00A83D7C" w:rsidRPr="00A83D7C">
              <w:rPr>
                <w:rFonts w:ascii="Times New Roman" w:hAnsi="Times New Roman" w:cs="Times New Roman"/>
                <w:sz w:val="24"/>
                <w:szCs w:val="24"/>
              </w:rPr>
              <w:t>1.660</w:t>
            </w:r>
          </w:p>
        </w:tc>
        <w:tc>
          <w:tcPr>
            <w:tcW w:w="1608" w:type="dxa"/>
            <w:tcBorders>
              <w:top w:val="single" w:sz="2" w:space="0" w:color="000000"/>
              <w:left w:val="single" w:sz="2" w:space="0" w:color="000000"/>
              <w:bottom w:val="single" w:sz="2" w:space="0" w:color="000000"/>
              <w:right w:val="single" w:sz="2" w:space="0" w:color="000000"/>
            </w:tcBorders>
          </w:tcPr>
          <w:p w14:paraId="796655D6"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1.200</w:t>
            </w:r>
          </w:p>
        </w:tc>
        <w:tc>
          <w:tcPr>
            <w:tcW w:w="1483" w:type="dxa"/>
            <w:tcBorders>
              <w:top w:val="single" w:sz="2" w:space="0" w:color="000000"/>
              <w:left w:val="single" w:sz="2" w:space="0" w:color="000000"/>
              <w:bottom w:val="single" w:sz="2" w:space="0" w:color="000000"/>
              <w:right w:val="single" w:sz="2" w:space="0" w:color="000000"/>
            </w:tcBorders>
          </w:tcPr>
          <w:p w14:paraId="65F7EF92"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1.277</w:t>
            </w:r>
          </w:p>
        </w:tc>
      </w:tr>
      <w:tr w:rsidR="00A83D7C" w:rsidRPr="00A83D7C" w14:paraId="47E992C4" w14:textId="77777777" w:rsidTr="0065237A">
        <w:trPr>
          <w:trHeight w:val="308"/>
        </w:trPr>
        <w:tc>
          <w:tcPr>
            <w:tcW w:w="2285" w:type="dxa"/>
            <w:tcBorders>
              <w:top w:val="single" w:sz="2" w:space="0" w:color="000000"/>
              <w:left w:val="single" w:sz="2" w:space="0" w:color="000000"/>
              <w:bottom w:val="single" w:sz="2" w:space="0" w:color="000000"/>
              <w:right w:val="single" w:sz="2" w:space="0" w:color="000000"/>
            </w:tcBorders>
          </w:tcPr>
          <w:p w14:paraId="0E12198C"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Ђубрива</w:t>
            </w:r>
          </w:p>
        </w:tc>
        <w:tc>
          <w:tcPr>
            <w:tcW w:w="1469" w:type="dxa"/>
            <w:tcBorders>
              <w:top w:val="single" w:sz="2" w:space="0" w:color="000000"/>
              <w:left w:val="single" w:sz="2" w:space="0" w:color="000000"/>
              <w:bottom w:val="single" w:sz="2" w:space="0" w:color="000000"/>
              <w:right w:val="single" w:sz="2" w:space="0" w:color="000000"/>
            </w:tcBorders>
          </w:tcPr>
          <w:p w14:paraId="676AC522" w14:textId="44B3B079"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510</w:t>
            </w:r>
          </w:p>
        </w:tc>
        <w:tc>
          <w:tcPr>
            <w:tcW w:w="1478" w:type="dxa"/>
            <w:tcBorders>
              <w:top w:val="single" w:sz="2" w:space="0" w:color="000000"/>
              <w:left w:val="single" w:sz="2" w:space="0" w:color="000000"/>
              <w:bottom w:val="single" w:sz="2" w:space="0" w:color="000000"/>
              <w:right w:val="single" w:sz="2" w:space="0" w:color="000000"/>
            </w:tcBorders>
          </w:tcPr>
          <w:p w14:paraId="061988D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487</w:t>
            </w:r>
          </w:p>
        </w:tc>
        <w:tc>
          <w:tcPr>
            <w:tcW w:w="1608" w:type="dxa"/>
            <w:tcBorders>
              <w:top w:val="single" w:sz="2" w:space="0" w:color="000000"/>
              <w:left w:val="single" w:sz="2" w:space="0" w:color="000000"/>
              <w:bottom w:val="single" w:sz="2" w:space="0" w:color="000000"/>
              <w:right w:val="single" w:sz="2" w:space="0" w:color="000000"/>
            </w:tcBorders>
          </w:tcPr>
          <w:p w14:paraId="1CA256C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267</w:t>
            </w:r>
          </w:p>
        </w:tc>
        <w:tc>
          <w:tcPr>
            <w:tcW w:w="1483" w:type="dxa"/>
            <w:tcBorders>
              <w:top w:val="single" w:sz="2" w:space="0" w:color="000000"/>
              <w:left w:val="single" w:sz="2" w:space="0" w:color="000000"/>
              <w:bottom w:val="single" w:sz="2" w:space="0" w:color="000000"/>
              <w:right w:val="single" w:sz="2" w:space="0" w:color="000000"/>
            </w:tcBorders>
          </w:tcPr>
          <w:p w14:paraId="1AE7C126" w14:textId="16A9D74E"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302</w:t>
            </w:r>
          </w:p>
        </w:tc>
      </w:tr>
      <w:tr w:rsidR="00A83D7C" w:rsidRPr="00A83D7C" w14:paraId="40B86342" w14:textId="77777777" w:rsidTr="0065237A">
        <w:trPr>
          <w:trHeight w:val="311"/>
        </w:trPr>
        <w:tc>
          <w:tcPr>
            <w:tcW w:w="2285" w:type="dxa"/>
            <w:tcBorders>
              <w:top w:val="single" w:sz="2" w:space="0" w:color="000000"/>
              <w:left w:val="single" w:sz="2" w:space="0" w:color="000000"/>
              <w:bottom w:val="single" w:sz="2" w:space="0" w:color="000000"/>
              <w:right w:val="single" w:sz="2" w:space="0" w:color="000000"/>
            </w:tcBorders>
          </w:tcPr>
          <w:p w14:paraId="66B0396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Биље</w:t>
            </w:r>
          </w:p>
        </w:tc>
        <w:tc>
          <w:tcPr>
            <w:tcW w:w="1469" w:type="dxa"/>
            <w:tcBorders>
              <w:top w:val="single" w:sz="2" w:space="0" w:color="000000"/>
              <w:left w:val="single" w:sz="2" w:space="0" w:color="000000"/>
              <w:bottom w:val="single" w:sz="2" w:space="0" w:color="000000"/>
              <w:right w:val="single" w:sz="2" w:space="0" w:color="000000"/>
            </w:tcBorders>
          </w:tcPr>
          <w:p w14:paraId="1195FF5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7.774</w:t>
            </w:r>
          </w:p>
        </w:tc>
        <w:tc>
          <w:tcPr>
            <w:tcW w:w="1478" w:type="dxa"/>
            <w:tcBorders>
              <w:top w:val="single" w:sz="2" w:space="0" w:color="000000"/>
              <w:left w:val="single" w:sz="2" w:space="0" w:color="000000"/>
              <w:bottom w:val="single" w:sz="2" w:space="0" w:color="000000"/>
              <w:right w:val="single" w:sz="2" w:space="0" w:color="000000"/>
            </w:tcBorders>
          </w:tcPr>
          <w:p w14:paraId="4271F39D" w14:textId="43DAF478"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14.358</w:t>
            </w:r>
          </w:p>
        </w:tc>
        <w:tc>
          <w:tcPr>
            <w:tcW w:w="1608" w:type="dxa"/>
            <w:tcBorders>
              <w:top w:val="single" w:sz="2" w:space="0" w:color="000000"/>
              <w:left w:val="single" w:sz="2" w:space="0" w:color="000000"/>
              <w:bottom w:val="single" w:sz="2" w:space="0" w:color="000000"/>
              <w:right w:val="single" w:sz="2" w:space="0" w:color="000000"/>
            </w:tcBorders>
          </w:tcPr>
          <w:p w14:paraId="289BB8A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14.459</w:t>
            </w:r>
          </w:p>
        </w:tc>
        <w:tc>
          <w:tcPr>
            <w:tcW w:w="1483" w:type="dxa"/>
            <w:tcBorders>
              <w:top w:val="single" w:sz="2" w:space="0" w:color="000000"/>
              <w:left w:val="single" w:sz="2" w:space="0" w:color="000000"/>
              <w:bottom w:val="single" w:sz="2" w:space="0" w:color="000000"/>
              <w:right w:val="single" w:sz="2" w:space="0" w:color="000000"/>
            </w:tcBorders>
          </w:tcPr>
          <w:p w14:paraId="7907F113"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13.896</w:t>
            </w:r>
          </w:p>
        </w:tc>
      </w:tr>
      <w:tr w:rsidR="00A83D7C" w:rsidRPr="00A83D7C" w14:paraId="6423ADEB" w14:textId="77777777" w:rsidTr="0065237A">
        <w:trPr>
          <w:trHeight w:val="304"/>
        </w:trPr>
        <w:tc>
          <w:tcPr>
            <w:tcW w:w="2285" w:type="dxa"/>
            <w:tcBorders>
              <w:top w:val="single" w:sz="2" w:space="0" w:color="000000"/>
              <w:left w:val="single" w:sz="2" w:space="0" w:color="000000"/>
              <w:bottom w:val="single" w:sz="2" w:space="0" w:color="000000"/>
              <w:right w:val="single" w:sz="2" w:space="0" w:color="000000"/>
            </w:tcBorders>
          </w:tcPr>
          <w:p w14:paraId="7CC4B07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Остало</w:t>
            </w:r>
          </w:p>
        </w:tc>
        <w:tc>
          <w:tcPr>
            <w:tcW w:w="1469" w:type="dxa"/>
            <w:tcBorders>
              <w:top w:val="single" w:sz="2" w:space="0" w:color="000000"/>
              <w:left w:val="single" w:sz="2" w:space="0" w:color="000000"/>
              <w:bottom w:val="single" w:sz="2" w:space="0" w:color="000000"/>
              <w:right w:val="single" w:sz="2" w:space="0" w:color="000000"/>
            </w:tcBorders>
          </w:tcPr>
          <w:p w14:paraId="20B2CF1A"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1.069</w:t>
            </w:r>
          </w:p>
        </w:tc>
        <w:tc>
          <w:tcPr>
            <w:tcW w:w="1478" w:type="dxa"/>
            <w:tcBorders>
              <w:top w:val="single" w:sz="2" w:space="0" w:color="000000"/>
              <w:left w:val="single" w:sz="2" w:space="0" w:color="000000"/>
              <w:bottom w:val="single" w:sz="2" w:space="0" w:color="000000"/>
              <w:right w:val="single" w:sz="2" w:space="0" w:color="000000"/>
            </w:tcBorders>
          </w:tcPr>
          <w:p w14:paraId="06BFD451" w14:textId="0D44BFB6"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1.666</w:t>
            </w:r>
          </w:p>
        </w:tc>
        <w:tc>
          <w:tcPr>
            <w:tcW w:w="1608" w:type="dxa"/>
            <w:tcBorders>
              <w:top w:val="single" w:sz="2" w:space="0" w:color="000000"/>
              <w:left w:val="single" w:sz="2" w:space="0" w:color="000000"/>
              <w:bottom w:val="single" w:sz="2" w:space="0" w:color="000000"/>
              <w:right w:val="single" w:sz="2" w:space="0" w:color="000000"/>
            </w:tcBorders>
          </w:tcPr>
          <w:p w14:paraId="0840DFED"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979</w:t>
            </w:r>
          </w:p>
        </w:tc>
        <w:tc>
          <w:tcPr>
            <w:tcW w:w="1483" w:type="dxa"/>
            <w:tcBorders>
              <w:top w:val="single" w:sz="2" w:space="0" w:color="000000"/>
              <w:left w:val="single" w:sz="2" w:space="0" w:color="000000"/>
              <w:bottom w:val="single" w:sz="2" w:space="0" w:color="000000"/>
              <w:right w:val="single" w:sz="2" w:space="0" w:color="000000"/>
            </w:tcBorders>
          </w:tcPr>
          <w:p w14:paraId="3BDB38ED" w14:textId="5CAC9737"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913</w:t>
            </w:r>
          </w:p>
        </w:tc>
      </w:tr>
      <w:tr w:rsidR="00A83D7C" w:rsidRPr="00A83D7C" w14:paraId="4B267C28" w14:textId="77777777" w:rsidTr="0065237A">
        <w:trPr>
          <w:trHeight w:val="311"/>
        </w:trPr>
        <w:tc>
          <w:tcPr>
            <w:tcW w:w="2285" w:type="dxa"/>
            <w:tcBorders>
              <w:top w:val="single" w:sz="2" w:space="0" w:color="000000"/>
              <w:left w:val="single" w:sz="2" w:space="0" w:color="000000"/>
              <w:bottom w:val="single" w:sz="2" w:space="0" w:color="000000"/>
              <w:right w:val="single" w:sz="2" w:space="0" w:color="000000"/>
            </w:tcBorders>
          </w:tcPr>
          <w:p w14:paraId="47D3F7B2"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УКУПНО</w:t>
            </w:r>
          </w:p>
        </w:tc>
        <w:tc>
          <w:tcPr>
            <w:tcW w:w="1469" w:type="dxa"/>
            <w:tcBorders>
              <w:top w:val="single" w:sz="2" w:space="0" w:color="000000"/>
              <w:left w:val="single" w:sz="2" w:space="0" w:color="000000"/>
              <w:bottom w:val="single" w:sz="2" w:space="0" w:color="000000"/>
              <w:right w:val="single" w:sz="2" w:space="0" w:color="000000"/>
            </w:tcBorders>
          </w:tcPr>
          <w:p w14:paraId="29D25403"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14.614</w:t>
            </w:r>
          </w:p>
        </w:tc>
        <w:tc>
          <w:tcPr>
            <w:tcW w:w="1478" w:type="dxa"/>
            <w:tcBorders>
              <w:top w:val="single" w:sz="2" w:space="0" w:color="000000"/>
              <w:left w:val="single" w:sz="2" w:space="0" w:color="000000"/>
              <w:bottom w:val="single" w:sz="2" w:space="0" w:color="000000"/>
              <w:right w:val="single" w:sz="2" w:space="0" w:color="000000"/>
            </w:tcBorders>
          </w:tcPr>
          <w:p w14:paraId="04EDC398" w14:textId="6D83E7F5"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21.536</w:t>
            </w:r>
          </w:p>
        </w:tc>
        <w:tc>
          <w:tcPr>
            <w:tcW w:w="1608" w:type="dxa"/>
            <w:tcBorders>
              <w:top w:val="single" w:sz="2" w:space="0" w:color="000000"/>
              <w:left w:val="single" w:sz="2" w:space="0" w:color="000000"/>
              <w:bottom w:val="single" w:sz="2" w:space="0" w:color="000000"/>
              <w:right w:val="single" w:sz="2" w:space="0" w:color="000000"/>
            </w:tcBorders>
          </w:tcPr>
          <w:p w14:paraId="3075632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20.292</w:t>
            </w:r>
          </w:p>
        </w:tc>
        <w:tc>
          <w:tcPr>
            <w:tcW w:w="1483" w:type="dxa"/>
            <w:tcBorders>
              <w:top w:val="single" w:sz="2" w:space="0" w:color="000000"/>
              <w:left w:val="single" w:sz="2" w:space="0" w:color="000000"/>
              <w:bottom w:val="single" w:sz="2" w:space="0" w:color="000000"/>
              <w:right w:val="single" w:sz="2" w:space="0" w:color="000000"/>
            </w:tcBorders>
          </w:tcPr>
          <w:p w14:paraId="2269AD35" w14:textId="6FD7BEEF"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19.563</w:t>
            </w:r>
          </w:p>
        </w:tc>
      </w:tr>
    </w:tbl>
    <w:p w14:paraId="2A7BFF3C" w14:textId="77777777" w:rsidR="00EB6B05" w:rsidRDefault="00EB6B05" w:rsidP="00EB6B05">
      <w:pPr>
        <w:ind w:left="720"/>
        <w:jc w:val="both"/>
        <w:rPr>
          <w:rFonts w:ascii="Times New Roman" w:hAnsi="Times New Roman" w:cs="Times New Roman"/>
          <w:sz w:val="24"/>
          <w:szCs w:val="24"/>
        </w:rPr>
      </w:pPr>
    </w:p>
    <w:p w14:paraId="2B9EA3FF" w14:textId="5951E1F2"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 xml:space="preserve"> </w:t>
      </w:r>
      <w:r w:rsidR="000A7BC0">
        <w:rPr>
          <w:rFonts w:ascii="Times New Roman" w:hAnsi="Times New Roman" w:cs="Times New Roman"/>
          <w:sz w:val="24"/>
          <w:szCs w:val="24"/>
        </w:rPr>
        <w:t>Б</w:t>
      </w:r>
      <w:r w:rsidRPr="00A83D7C">
        <w:rPr>
          <w:rFonts w:ascii="Times New Roman" w:hAnsi="Times New Roman" w:cs="Times New Roman"/>
          <w:sz w:val="24"/>
          <w:szCs w:val="24"/>
        </w:rPr>
        <w:t>рој извршених анализа за контроле које спроводи фитосанитарна инспекција:</w:t>
      </w:r>
    </w:p>
    <w:tbl>
      <w:tblPr>
        <w:tblW w:w="8584" w:type="dxa"/>
        <w:tblInd w:w="34" w:type="dxa"/>
        <w:tblCellMar>
          <w:top w:w="14" w:type="dxa"/>
          <w:left w:w="115" w:type="dxa"/>
          <w:right w:w="115" w:type="dxa"/>
        </w:tblCellMar>
        <w:tblLook w:val="04A0" w:firstRow="1" w:lastRow="0" w:firstColumn="1" w:lastColumn="0" w:noHBand="0" w:noVBand="1"/>
      </w:tblPr>
      <w:tblGrid>
        <w:gridCol w:w="2092"/>
        <w:gridCol w:w="1650"/>
        <w:gridCol w:w="1619"/>
        <w:gridCol w:w="1610"/>
        <w:gridCol w:w="1613"/>
      </w:tblGrid>
      <w:tr w:rsidR="00A83D7C" w:rsidRPr="00A83D7C" w14:paraId="340A3218" w14:textId="77777777" w:rsidTr="0085338D">
        <w:trPr>
          <w:trHeight w:val="301"/>
        </w:trPr>
        <w:tc>
          <w:tcPr>
            <w:tcW w:w="2092" w:type="dxa"/>
            <w:vMerge w:val="restart"/>
            <w:tcBorders>
              <w:top w:val="single" w:sz="2" w:space="0" w:color="000000"/>
              <w:left w:val="single" w:sz="2" w:space="0" w:color="000000"/>
              <w:bottom w:val="single" w:sz="2" w:space="0" w:color="000000"/>
              <w:right w:val="single" w:sz="2" w:space="0" w:color="000000"/>
            </w:tcBorders>
            <w:vAlign w:val="center"/>
          </w:tcPr>
          <w:p w14:paraId="0006340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Област надзора</w:t>
            </w:r>
          </w:p>
        </w:tc>
        <w:tc>
          <w:tcPr>
            <w:tcW w:w="6492" w:type="dxa"/>
            <w:gridSpan w:val="4"/>
            <w:tcBorders>
              <w:top w:val="single" w:sz="2" w:space="0" w:color="000000"/>
              <w:left w:val="single" w:sz="2" w:space="0" w:color="000000"/>
              <w:bottom w:val="single" w:sz="2" w:space="0" w:color="000000"/>
              <w:right w:val="single" w:sz="2" w:space="0" w:color="000000"/>
            </w:tcBorders>
          </w:tcPr>
          <w:p w14:paraId="0905869F"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Година</w:t>
            </w:r>
          </w:p>
        </w:tc>
      </w:tr>
      <w:tr w:rsidR="00A83D7C" w:rsidRPr="00A83D7C" w14:paraId="288230A6" w14:textId="77777777" w:rsidTr="0085338D">
        <w:trPr>
          <w:trHeight w:val="307"/>
        </w:trPr>
        <w:tc>
          <w:tcPr>
            <w:tcW w:w="0" w:type="auto"/>
            <w:vMerge/>
            <w:tcBorders>
              <w:top w:val="nil"/>
              <w:left w:val="single" w:sz="2" w:space="0" w:color="000000"/>
              <w:bottom w:val="single" w:sz="2" w:space="0" w:color="000000"/>
              <w:right w:val="single" w:sz="2" w:space="0" w:color="000000"/>
            </w:tcBorders>
          </w:tcPr>
          <w:p w14:paraId="063089EC" w14:textId="77777777" w:rsidR="00A83D7C" w:rsidRPr="00A83D7C" w:rsidRDefault="00A83D7C" w:rsidP="00A83D7C">
            <w:pPr>
              <w:ind w:left="720"/>
              <w:jc w:val="both"/>
              <w:rPr>
                <w:rFonts w:ascii="Times New Roman" w:hAnsi="Times New Roman" w:cs="Times New Roman"/>
                <w:sz w:val="24"/>
                <w:szCs w:val="24"/>
              </w:rPr>
            </w:pPr>
          </w:p>
        </w:tc>
        <w:tc>
          <w:tcPr>
            <w:tcW w:w="1650" w:type="dxa"/>
            <w:tcBorders>
              <w:top w:val="single" w:sz="2" w:space="0" w:color="000000"/>
              <w:left w:val="single" w:sz="2" w:space="0" w:color="000000"/>
              <w:bottom w:val="single" w:sz="2" w:space="0" w:color="000000"/>
              <w:right w:val="single" w:sz="2" w:space="0" w:color="000000"/>
            </w:tcBorders>
          </w:tcPr>
          <w:p w14:paraId="0F27E3C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2022</w:t>
            </w:r>
          </w:p>
        </w:tc>
        <w:tc>
          <w:tcPr>
            <w:tcW w:w="1619" w:type="dxa"/>
            <w:tcBorders>
              <w:top w:val="single" w:sz="2" w:space="0" w:color="000000"/>
              <w:left w:val="single" w:sz="2" w:space="0" w:color="000000"/>
              <w:bottom w:val="single" w:sz="2" w:space="0" w:color="000000"/>
              <w:right w:val="single" w:sz="2" w:space="0" w:color="000000"/>
            </w:tcBorders>
          </w:tcPr>
          <w:p w14:paraId="0859EFE3"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2023</w:t>
            </w:r>
          </w:p>
        </w:tc>
        <w:tc>
          <w:tcPr>
            <w:tcW w:w="1610" w:type="dxa"/>
            <w:tcBorders>
              <w:top w:val="single" w:sz="2" w:space="0" w:color="000000"/>
              <w:left w:val="single" w:sz="2" w:space="0" w:color="000000"/>
              <w:bottom w:val="single" w:sz="2" w:space="0" w:color="000000"/>
              <w:right w:val="single" w:sz="2" w:space="0" w:color="000000"/>
            </w:tcBorders>
          </w:tcPr>
          <w:p w14:paraId="7D54797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2024</w:t>
            </w:r>
          </w:p>
        </w:tc>
        <w:tc>
          <w:tcPr>
            <w:tcW w:w="1613" w:type="dxa"/>
            <w:tcBorders>
              <w:top w:val="single" w:sz="2" w:space="0" w:color="000000"/>
              <w:left w:val="single" w:sz="2" w:space="0" w:color="000000"/>
              <w:bottom w:val="single" w:sz="2" w:space="0" w:color="000000"/>
              <w:right w:val="single" w:sz="2" w:space="0" w:color="000000"/>
            </w:tcBorders>
          </w:tcPr>
          <w:p w14:paraId="2CC54F5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2025</w:t>
            </w:r>
          </w:p>
        </w:tc>
      </w:tr>
      <w:tr w:rsidR="00A83D7C" w:rsidRPr="00A83D7C" w14:paraId="60C21740" w14:textId="77777777" w:rsidTr="0085338D">
        <w:trPr>
          <w:trHeight w:val="304"/>
        </w:trPr>
        <w:tc>
          <w:tcPr>
            <w:tcW w:w="2092" w:type="dxa"/>
            <w:tcBorders>
              <w:top w:val="single" w:sz="2" w:space="0" w:color="000000"/>
              <w:left w:val="single" w:sz="2" w:space="0" w:color="000000"/>
              <w:bottom w:val="single" w:sz="2" w:space="0" w:color="000000"/>
              <w:right w:val="single" w:sz="2" w:space="0" w:color="000000"/>
            </w:tcBorders>
          </w:tcPr>
          <w:p w14:paraId="25911AEF"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Семе</w:t>
            </w:r>
          </w:p>
        </w:tc>
        <w:tc>
          <w:tcPr>
            <w:tcW w:w="1650" w:type="dxa"/>
            <w:tcBorders>
              <w:top w:val="single" w:sz="2" w:space="0" w:color="000000"/>
              <w:left w:val="single" w:sz="2" w:space="0" w:color="000000"/>
              <w:bottom w:val="single" w:sz="2" w:space="0" w:color="000000"/>
              <w:right w:val="single" w:sz="2" w:space="0" w:color="000000"/>
            </w:tcBorders>
          </w:tcPr>
          <w:p w14:paraId="4AC3195E" w14:textId="54DF3071"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464</w:t>
            </w:r>
          </w:p>
        </w:tc>
        <w:tc>
          <w:tcPr>
            <w:tcW w:w="1619" w:type="dxa"/>
            <w:tcBorders>
              <w:top w:val="single" w:sz="2" w:space="0" w:color="000000"/>
              <w:left w:val="single" w:sz="2" w:space="0" w:color="000000"/>
              <w:bottom w:val="single" w:sz="2" w:space="0" w:color="000000"/>
              <w:right w:val="single" w:sz="2" w:space="0" w:color="000000"/>
            </w:tcBorders>
          </w:tcPr>
          <w:p w14:paraId="39B0FD1F" w14:textId="2ED655C5"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738</w:t>
            </w:r>
          </w:p>
        </w:tc>
        <w:tc>
          <w:tcPr>
            <w:tcW w:w="1610" w:type="dxa"/>
            <w:tcBorders>
              <w:top w:val="single" w:sz="2" w:space="0" w:color="000000"/>
              <w:left w:val="single" w:sz="2" w:space="0" w:color="000000"/>
              <w:bottom w:val="single" w:sz="2" w:space="0" w:color="000000"/>
              <w:right w:val="single" w:sz="2" w:space="0" w:color="000000"/>
            </w:tcBorders>
          </w:tcPr>
          <w:p w14:paraId="55EB5D29"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1.155</w:t>
            </w:r>
          </w:p>
        </w:tc>
        <w:tc>
          <w:tcPr>
            <w:tcW w:w="1613" w:type="dxa"/>
            <w:tcBorders>
              <w:top w:val="single" w:sz="2" w:space="0" w:color="000000"/>
              <w:left w:val="single" w:sz="2" w:space="0" w:color="000000"/>
              <w:bottom w:val="single" w:sz="2" w:space="0" w:color="000000"/>
              <w:right w:val="single" w:sz="2" w:space="0" w:color="000000"/>
            </w:tcBorders>
          </w:tcPr>
          <w:p w14:paraId="4161D20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555</w:t>
            </w:r>
          </w:p>
        </w:tc>
      </w:tr>
      <w:tr w:rsidR="00A83D7C" w:rsidRPr="00A83D7C" w14:paraId="08FC1E72" w14:textId="77777777" w:rsidTr="0085338D">
        <w:trPr>
          <w:trHeight w:val="445"/>
        </w:trPr>
        <w:tc>
          <w:tcPr>
            <w:tcW w:w="2092" w:type="dxa"/>
            <w:tcBorders>
              <w:top w:val="single" w:sz="2" w:space="0" w:color="000000"/>
              <w:left w:val="single" w:sz="2" w:space="0" w:color="000000"/>
              <w:bottom w:val="single" w:sz="2" w:space="0" w:color="000000"/>
              <w:right w:val="single" w:sz="2" w:space="0" w:color="000000"/>
            </w:tcBorders>
            <w:vAlign w:val="center"/>
          </w:tcPr>
          <w:p w14:paraId="1102D682"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Садни материјал</w:t>
            </w:r>
          </w:p>
        </w:tc>
        <w:tc>
          <w:tcPr>
            <w:tcW w:w="1650" w:type="dxa"/>
            <w:tcBorders>
              <w:top w:val="single" w:sz="2" w:space="0" w:color="000000"/>
              <w:left w:val="single" w:sz="2" w:space="0" w:color="000000"/>
              <w:bottom w:val="single" w:sz="2" w:space="0" w:color="000000"/>
              <w:right w:val="single" w:sz="2" w:space="0" w:color="000000"/>
            </w:tcBorders>
          </w:tcPr>
          <w:p w14:paraId="34EBEE0D" w14:textId="1B88470D"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481</w:t>
            </w:r>
          </w:p>
        </w:tc>
        <w:tc>
          <w:tcPr>
            <w:tcW w:w="1619" w:type="dxa"/>
            <w:tcBorders>
              <w:top w:val="single" w:sz="2" w:space="0" w:color="000000"/>
              <w:left w:val="single" w:sz="2" w:space="0" w:color="000000"/>
              <w:bottom w:val="single" w:sz="2" w:space="0" w:color="000000"/>
              <w:right w:val="single" w:sz="2" w:space="0" w:color="000000"/>
            </w:tcBorders>
            <w:vAlign w:val="center"/>
          </w:tcPr>
          <w:p w14:paraId="5A1844BC" w14:textId="31CCE5A5"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775</w:t>
            </w:r>
          </w:p>
        </w:tc>
        <w:tc>
          <w:tcPr>
            <w:tcW w:w="1610" w:type="dxa"/>
            <w:tcBorders>
              <w:top w:val="single" w:sz="2" w:space="0" w:color="000000"/>
              <w:left w:val="single" w:sz="2" w:space="0" w:color="000000"/>
              <w:bottom w:val="single" w:sz="2" w:space="0" w:color="000000"/>
              <w:right w:val="single" w:sz="2" w:space="0" w:color="000000"/>
            </w:tcBorders>
            <w:vAlign w:val="center"/>
          </w:tcPr>
          <w:p w14:paraId="7011BC3B" w14:textId="438426DB"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403</w:t>
            </w:r>
          </w:p>
        </w:tc>
        <w:tc>
          <w:tcPr>
            <w:tcW w:w="1613" w:type="dxa"/>
            <w:tcBorders>
              <w:top w:val="single" w:sz="2" w:space="0" w:color="000000"/>
              <w:left w:val="single" w:sz="2" w:space="0" w:color="000000"/>
              <w:bottom w:val="single" w:sz="2" w:space="0" w:color="000000"/>
              <w:right w:val="single" w:sz="2" w:space="0" w:color="000000"/>
            </w:tcBorders>
            <w:vAlign w:val="center"/>
          </w:tcPr>
          <w:p w14:paraId="736F1EC3"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389</w:t>
            </w:r>
          </w:p>
        </w:tc>
      </w:tr>
      <w:tr w:rsidR="00A83D7C" w:rsidRPr="00A83D7C" w14:paraId="2868ABE2" w14:textId="77777777" w:rsidTr="0085338D">
        <w:trPr>
          <w:trHeight w:val="313"/>
        </w:trPr>
        <w:tc>
          <w:tcPr>
            <w:tcW w:w="2092" w:type="dxa"/>
            <w:tcBorders>
              <w:top w:val="single" w:sz="2" w:space="0" w:color="000000"/>
              <w:left w:val="single" w:sz="2" w:space="0" w:color="000000"/>
              <w:bottom w:val="single" w:sz="2" w:space="0" w:color="000000"/>
              <w:right w:val="single" w:sz="2" w:space="0" w:color="000000"/>
            </w:tcBorders>
          </w:tcPr>
          <w:p w14:paraId="4B28BBC7"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Пестициди</w:t>
            </w:r>
          </w:p>
        </w:tc>
        <w:tc>
          <w:tcPr>
            <w:tcW w:w="1650" w:type="dxa"/>
            <w:tcBorders>
              <w:top w:val="single" w:sz="2" w:space="0" w:color="000000"/>
              <w:left w:val="single" w:sz="2" w:space="0" w:color="000000"/>
              <w:bottom w:val="single" w:sz="2" w:space="0" w:color="000000"/>
              <w:right w:val="single" w:sz="2" w:space="0" w:color="000000"/>
            </w:tcBorders>
          </w:tcPr>
          <w:p w14:paraId="74B89C41" w14:textId="54270D24"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319</w:t>
            </w:r>
          </w:p>
        </w:tc>
        <w:tc>
          <w:tcPr>
            <w:tcW w:w="1619" w:type="dxa"/>
            <w:tcBorders>
              <w:top w:val="single" w:sz="2" w:space="0" w:color="000000"/>
              <w:left w:val="single" w:sz="2" w:space="0" w:color="000000"/>
              <w:bottom w:val="single" w:sz="2" w:space="0" w:color="000000"/>
              <w:right w:val="single" w:sz="2" w:space="0" w:color="000000"/>
            </w:tcBorders>
          </w:tcPr>
          <w:p w14:paraId="694F5715" w14:textId="1C92B100"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11</w:t>
            </w:r>
          </w:p>
        </w:tc>
        <w:tc>
          <w:tcPr>
            <w:tcW w:w="1610" w:type="dxa"/>
            <w:tcBorders>
              <w:top w:val="single" w:sz="2" w:space="0" w:color="000000"/>
              <w:left w:val="single" w:sz="2" w:space="0" w:color="000000"/>
              <w:bottom w:val="single" w:sz="2" w:space="0" w:color="000000"/>
              <w:right w:val="single" w:sz="2" w:space="0" w:color="000000"/>
            </w:tcBorders>
          </w:tcPr>
          <w:p w14:paraId="23CCA902" w14:textId="2DC05073"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481</w:t>
            </w:r>
          </w:p>
        </w:tc>
        <w:tc>
          <w:tcPr>
            <w:tcW w:w="1613" w:type="dxa"/>
            <w:tcBorders>
              <w:top w:val="single" w:sz="2" w:space="0" w:color="000000"/>
              <w:left w:val="single" w:sz="2" w:space="0" w:color="000000"/>
              <w:bottom w:val="single" w:sz="2" w:space="0" w:color="000000"/>
              <w:right w:val="single" w:sz="2" w:space="0" w:color="000000"/>
            </w:tcBorders>
          </w:tcPr>
          <w:p w14:paraId="7D7C662C"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678</w:t>
            </w:r>
          </w:p>
        </w:tc>
      </w:tr>
      <w:tr w:rsidR="00A83D7C" w:rsidRPr="00A83D7C" w14:paraId="7CD7FB77" w14:textId="77777777" w:rsidTr="0085338D">
        <w:trPr>
          <w:trHeight w:val="317"/>
        </w:trPr>
        <w:tc>
          <w:tcPr>
            <w:tcW w:w="2092" w:type="dxa"/>
            <w:tcBorders>
              <w:top w:val="single" w:sz="2" w:space="0" w:color="000000"/>
              <w:left w:val="single" w:sz="2" w:space="0" w:color="000000"/>
              <w:bottom w:val="single" w:sz="2" w:space="0" w:color="000000"/>
              <w:right w:val="single" w:sz="2" w:space="0" w:color="000000"/>
            </w:tcBorders>
          </w:tcPr>
          <w:p w14:paraId="5296C75B"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Ђубрива</w:t>
            </w:r>
          </w:p>
        </w:tc>
        <w:tc>
          <w:tcPr>
            <w:tcW w:w="1650" w:type="dxa"/>
            <w:tcBorders>
              <w:top w:val="single" w:sz="2" w:space="0" w:color="000000"/>
              <w:left w:val="single" w:sz="2" w:space="0" w:color="000000"/>
              <w:bottom w:val="single" w:sz="2" w:space="0" w:color="000000"/>
              <w:right w:val="single" w:sz="2" w:space="0" w:color="000000"/>
            </w:tcBorders>
          </w:tcPr>
          <w:p w14:paraId="7D6AC81E" w14:textId="40C53E5A"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132</w:t>
            </w:r>
          </w:p>
        </w:tc>
        <w:tc>
          <w:tcPr>
            <w:tcW w:w="1619" w:type="dxa"/>
            <w:tcBorders>
              <w:top w:val="single" w:sz="2" w:space="0" w:color="000000"/>
              <w:left w:val="single" w:sz="2" w:space="0" w:color="000000"/>
              <w:bottom w:val="single" w:sz="2" w:space="0" w:color="000000"/>
              <w:right w:val="single" w:sz="2" w:space="0" w:color="000000"/>
            </w:tcBorders>
          </w:tcPr>
          <w:p w14:paraId="048C33D8" w14:textId="429D2078"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98</w:t>
            </w:r>
          </w:p>
        </w:tc>
        <w:tc>
          <w:tcPr>
            <w:tcW w:w="1610" w:type="dxa"/>
            <w:tcBorders>
              <w:top w:val="single" w:sz="2" w:space="0" w:color="000000"/>
              <w:left w:val="single" w:sz="2" w:space="0" w:color="000000"/>
              <w:bottom w:val="single" w:sz="2" w:space="0" w:color="000000"/>
              <w:right w:val="single" w:sz="2" w:space="0" w:color="000000"/>
            </w:tcBorders>
          </w:tcPr>
          <w:p w14:paraId="11AD8C36" w14:textId="537E102B"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56</w:t>
            </w:r>
          </w:p>
        </w:tc>
        <w:tc>
          <w:tcPr>
            <w:tcW w:w="1613" w:type="dxa"/>
            <w:tcBorders>
              <w:top w:val="single" w:sz="2" w:space="0" w:color="000000"/>
              <w:left w:val="single" w:sz="2" w:space="0" w:color="000000"/>
              <w:bottom w:val="single" w:sz="2" w:space="0" w:color="000000"/>
              <w:right w:val="single" w:sz="2" w:space="0" w:color="000000"/>
            </w:tcBorders>
          </w:tcPr>
          <w:p w14:paraId="49E8A392" w14:textId="2C1C1916"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67</w:t>
            </w:r>
          </w:p>
        </w:tc>
      </w:tr>
      <w:tr w:rsidR="00A83D7C" w:rsidRPr="00A83D7C" w14:paraId="5EF739BA" w14:textId="77777777" w:rsidTr="0085338D">
        <w:trPr>
          <w:trHeight w:val="307"/>
        </w:trPr>
        <w:tc>
          <w:tcPr>
            <w:tcW w:w="2092" w:type="dxa"/>
            <w:tcBorders>
              <w:top w:val="single" w:sz="2" w:space="0" w:color="000000"/>
              <w:left w:val="single" w:sz="2" w:space="0" w:color="000000"/>
              <w:bottom w:val="single" w:sz="2" w:space="0" w:color="000000"/>
              <w:right w:val="single" w:sz="2" w:space="0" w:color="000000"/>
            </w:tcBorders>
          </w:tcPr>
          <w:p w14:paraId="04D705DC" w14:textId="22229F26" w:rsidR="00A83D7C" w:rsidRPr="00A83D7C" w:rsidRDefault="0021114C" w:rsidP="0021114C">
            <w:p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83D7C" w:rsidRPr="00A83D7C">
              <w:rPr>
                <w:rFonts w:ascii="Times New Roman" w:hAnsi="Times New Roman" w:cs="Times New Roman"/>
                <w:sz w:val="24"/>
                <w:szCs w:val="24"/>
              </w:rPr>
              <w:t>Биље</w:t>
            </w:r>
          </w:p>
        </w:tc>
        <w:tc>
          <w:tcPr>
            <w:tcW w:w="1650" w:type="dxa"/>
            <w:tcBorders>
              <w:top w:val="single" w:sz="2" w:space="0" w:color="000000"/>
              <w:left w:val="single" w:sz="2" w:space="0" w:color="000000"/>
              <w:bottom w:val="single" w:sz="2" w:space="0" w:color="000000"/>
              <w:right w:val="single" w:sz="2" w:space="0" w:color="000000"/>
            </w:tcBorders>
          </w:tcPr>
          <w:p w14:paraId="480885B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3.318</w:t>
            </w:r>
          </w:p>
        </w:tc>
        <w:tc>
          <w:tcPr>
            <w:tcW w:w="1619" w:type="dxa"/>
            <w:tcBorders>
              <w:top w:val="single" w:sz="2" w:space="0" w:color="000000"/>
              <w:left w:val="single" w:sz="2" w:space="0" w:color="000000"/>
              <w:bottom w:val="single" w:sz="2" w:space="0" w:color="000000"/>
              <w:right w:val="single" w:sz="2" w:space="0" w:color="000000"/>
            </w:tcBorders>
          </w:tcPr>
          <w:p w14:paraId="09FD96B2" w14:textId="4AB86AEA"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13.324</w:t>
            </w:r>
          </w:p>
        </w:tc>
        <w:tc>
          <w:tcPr>
            <w:tcW w:w="1610" w:type="dxa"/>
            <w:tcBorders>
              <w:top w:val="single" w:sz="2" w:space="0" w:color="000000"/>
              <w:left w:val="single" w:sz="2" w:space="0" w:color="000000"/>
              <w:bottom w:val="single" w:sz="2" w:space="0" w:color="000000"/>
              <w:right w:val="single" w:sz="2" w:space="0" w:color="000000"/>
            </w:tcBorders>
          </w:tcPr>
          <w:p w14:paraId="608AD166" w14:textId="496D8F35"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13.279</w:t>
            </w:r>
          </w:p>
        </w:tc>
        <w:tc>
          <w:tcPr>
            <w:tcW w:w="1613" w:type="dxa"/>
            <w:tcBorders>
              <w:top w:val="single" w:sz="2" w:space="0" w:color="000000"/>
              <w:left w:val="single" w:sz="2" w:space="0" w:color="000000"/>
              <w:bottom w:val="single" w:sz="2" w:space="0" w:color="000000"/>
              <w:right w:val="single" w:sz="2" w:space="0" w:color="000000"/>
            </w:tcBorders>
          </w:tcPr>
          <w:p w14:paraId="489032BC" w14:textId="084B976A"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12.254</w:t>
            </w:r>
          </w:p>
        </w:tc>
      </w:tr>
      <w:tr w:rsidR="00A83D7C" w:rsidRPr="00A83D7C" w14:paraId="39A23F6F" w14:textId="77777777" w:rsidTr="0085338D">
        <w:trPr>
          <w:trHeight w:val="311"/>
        </w:trPr>
        <w:tc>
          <w:tcPr>
            <w:tcW w:w="2092" w:type="dxa"/>
            <w:tcBorders>
              <w:top w:val="single" w:sz="2" w:space="0" w:color="000000"/>
              <w:left w:val="single" w:sz="2" w:space="0" w:color="000000"/>
              <w:bottom w:val="single" w:sz="2" w:space="0" w:color="000000"/>
              <w:right w:val="single" w:sz="2" w:space="0" w:color="000000"/>
            </w:tcBorders>
          </w:tcPr>
          <w:p w14:paraId="4D6E6FD5"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lastRenderedPageBreak/>
              <w:t>Остало</w:t>
            </w:r>
          </w:p>
        </w:tc>
        <w:tc>
          <w:tcPr>
            <w:tcW w:w="1650" w:type="dxa"/>
            <w:tcBorders>
              <w:top w:val="single" w:sz="2" w:space="0" w:color="000000"/>
              <w:left w:val="single" w:sz="2" w:space="0" w:color="000000"/>
              <w:bottom w:val="single" w:sz="2" w:space="0" w:color="000000"/>
              <w:right w:val="single" w:sz="2" w:space="0" w:color="000000"/>
            </w:tcBorders>
          </w:tcPr>
          <w:p w14:paraId="20C5215D" w14:textId="584F1A92"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690</w:t>
            </w:r>
          </w:p>
        </w:tc>
        <w:tc>
          <w:tcPr>
            <w:tcW w:w="1619" w:type="dxa"/>
            <w:tcBorders>
              <w:top w:val="single" w:sz="2" w:space="0" w:color="000000"/>
              <w:left w:val="single" w:sz="2" w:space="0" w:color="000000"/>
              <w:bottom w:val="single" w:sz="2" w:space="0" w:color="000000"/>
              <w:right w:val="single" w:sz="2" w:space="0" w:color="000000"/>
            </w:tcBorders>
          </w:tcPr>
          <w:p w14:paraId="459D9E3D"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1.057</w:t>
            </w:r>
          </w:p>
        </w:tc>
        <w:tc>
          <w:tcPr>
            <w:tcW w:w="1610" w:type="dxa"/>
            <w:tcBorders>
              <w:top w:val="single" w:sz="2" w:space="0" w:color="000000"/>
              <w:left w:val="single" w:sz="2" w:space="0" w:color="000000"/>
              <w:bottom w:val="single" w:sz="2" w:space="0" w:color="000000"/>
              <w:right w:val="single" w:sz="2" w:space="0" w:color="000000"/>
            </w:tcBorders>
          </w:tcPr>
          <w:p w14:paraId="4ACC5F81" w14:textId="0B1BC118" w:rsidR="00A83D7C" w:rsidRPr="00A83D7C" w:rsidRDefault="00EB6B05" w:rsidP="00A83D7C">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566</w:t>
            </w:r>
          </w:p>
        </w:tc>
        <w:tc>
          <w:tcPr>
            <w:tcW w:w="1613" w:type="dxa"/>
            <w:tcBorders>
              <w:top w:val="single" w:sz="2" w:space="0" w:color="000000"/>
              <w:left w:val="single" w:sz="2" w:space="0" w:color="000000"/>
              <w:bottom w:val="single" w:sz="2" w:space="0" w:color="000000"/>
              <w:right w:val="single" w:sz="2" w:space="0" w:color="000000"/>
            </w:tcBorders>
          </w:tcPr>
          <w:p w14:paraId="1D78AD6F"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555</w:t>
            </w:r>
          </w:p>
        </w:tc>
      </w:tr>
      <w:tr w:rsidR="00A83D7C" w:rsidRPr="00A83D7C" w14:paraId="7B2FCC8D" w14:textId="77777777" w:rsidTr="0085338D">
        <w:trPr>
          <w:trHeight w:val="317"/>
        </w:trPr>
        <w:tc>
          <w:tcPr>
            <w:tcW w:w="2092" w:type="dxa"/>
            <w:tcBorders>
              <w:top w:val="single" w:sz="2" w:space="0" w:color="000000"/>
              <w:left w:val="single" w:sz="2" w:space="0" w:color="000000"/>
              <w:bottom w:val="single" w:sz="2" w:space="0" w:color="000000"/>
              <w:right w:val="single" w:sz="2" w:space="0" w:color="000000"/>
            </w:tcBorders>
          </w:tcPr>
          <w:p w14:paraId="20686370"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УКУПНО</w:t>
            </w:r>
          </w:p>
        </w:tc>
        <w:tc>
          <w:tcPr>
            <w:tcW w:w="1650" w:type="dxa"/>
            <w:tcBorders>
              <w:top w:val="single" w:sz="2" w:space="0" w:color="000000"/>
              <w:left w:val="single" w:sz="2" w:space="0" w:color="000000"/>
              <w:bottom w:val="single" w:sz="2" w:space="0" w:color="000000"/>
              <w:right w:val="single" w:sz="2" w:space="0" w:color="000000"/>
            </w:tcBorders>
          </w:tcPr>
          <w:p w14:paraId="5FBB788E" w14:textId="77777777" w:rsidR="00A83D7C" w:rsidRPr="00A83D7C" w:rsidRDefault="00A83D7C" w:rsidP="00A83D7C">
            <w:pPr>
              <w:ind w:left="720"/>
              <w:jc w:val="both"/>
              <w:rPr>
                <w:rFonts w:ascii="Times New Roman" w:hAnsi="Times New Roman" w:cs="Times New Roman"/>
                <w:sz w:val="24"/>
                <w:szCs w:val="24"/>
              </w:rPr>
            </w:pPr>
            <w:r w:rsidRPr="00A83D7C">
              <w:rPr>
                <w:rFonts w:ascii="Times New Roman" w:hAnsi="Times New Roman" w:cs="Times New Roman"/>
                <w:sz w:val="24"/>
                <w:szCs w:val="24"/>
              </w:rPr>
              <w:t>5.404</w:t>
            </w:r>
          </w:p>
        </w:tc>
        <w:tc>
          <w:tcPr>
            <w:tcW w:w="1619" w:type="dxa"/>
            <w:tcBorders>
              <w:top w:val="single" w:sz="2" w:space="0" w:color="000000"/>
              <w:left w:val="single" w:sz="2" w:space="0" w:color="000000"/>
              <w:bottom w:val="single" w:sz="2" w:space="0" w:color="000000"/>
              <w:right w:val="single" w:sz="2" w:space="0" w:color="000000"/>
            </w:tcBorders>
          </w:tcPr>
          <w:p w14:paraId="360CDA9E" w14:textId="4D8F2CD3"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16.003</w:t>
            </w:r>
          </w:p>
        </w:tc>
        <w:tc>
          <w:tcPr>
            <w:tcW w:w="1610" w:type="dxa"/>
            <w:tcBorders>
              <w:top w:val="single" w:sz="2" w:space="0" w:color="000000"/>
              <w:left w:val="single" w:sz="2" w:space="0" w:color="000000"/>
              <w:bottom w:val="single" w:sz="2" w:space="0" w:color="000000"/>
              <w:right w:val="single" w:sz="2" w:space="0" w:color="000000"/>
            </w:tcBorders>
          </w:tcPr>
          <w:p w14:paraId="262BC2FB" w14:textId="4980F9E4"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15.940</w:t>
            </w:r>
          </w:p>
        </w:tc>
        <w:tc>
          <w:tcPr>
            <w:tcW w:w="1613" w:type="dxa"/>
            <w:tcBorders>
              <w:top w:val="single" w:sz="2" w:space="0" w:color="000000"/>
              <w:left w:val="single" w:sz="2" w:space="0" w:color="000000"/>
              <w:bottom w:val="single" w:sz="2" w:space="0" w:color="000000"/>
              <w:right w:val="single" w:sz="2" w:space="0" w:color="000000"/>
            </w:tcBorders>
          </w:tcPr>
          <w:p w14:paraId="77E3DA04" w14:textId="70CDBFA6" w:rsidR="00A83D7C" w:rsidRPr="00A83D7C" w:rsidRDefault="00EB6B05" w:rsidP="00EB6B05">
            <w:pPr>
              <w:jc w:val="both"/>
              <w:rPr>
                <w:rFonts w:ascii="Times New Roman" w:hAnsi="Times New Roman" w:cs="Times New Roman"/>
                <w:sz w:val="24"/>
                <w:szCs w:val="24"/>
              </w:rPr>
            </w:pPr>
            <w:r>
              <w:rPr>
                <w:rFonts w:ascii="Times New Roman" w:hAnsi="Times New Roman" w:cs="Times New Roman"/>
                <w:sz w:val="24"/>
                <w:szCs w:val="24"/>
              </w:rPr>
              <w:t xml:space="preserve">       </w:t>
            </w:r>
            <w:r w:rsidR="00A83D7C" w:rsidRPr="00A83D7C">
              <w:rPr>
                <w:rFonts w:ascii="Times New Roman" w:hAnsi="Times New Roman" w:cs="Times New Roman"/>
                <w:sz w:val="24"/>
                <w:szCs w:val="24"/>
              </w:rPr>
              <w:t>14.498</w:t>
            </w:r>
          </w:p>
        </w:tc>
      </w:tr>
    </w:tbl>
    <w:p w14:paraId="3F804EA2" w14:textId="77777777" w:rsidR="0085338D" w:rsidRDefault="0085338D" w:rsidP="00C74F8E">
      <w:pPr>
        <w:jc w:val="both"/>
        <w:rPr>
          <w:rFonts w:ascii="Times New Roman" w:hAnsi="Times New Roman" w:cs="Times New Roman"/>
          <w:sz w:val="24"/>
          <w:szCs w:val="24"/>
        </w:rPr>
      </w:pPr>
    </w:p>
    <w:p w14:paraId="6B638AE4" w14:textId="56947AD4" w:rsidR="001A562D" w:rsidRPr="00796DAC" w:rsidRDefault="007D32A9" w:rsidP="00796DAC">
      <w:pPr>
        <w:pStyle w:val="ListParagraph"/>
        <w:numPr>
          <w:ilvl w:val="0"/>
          <w:numId w:val="17"/>
        </w:numPr>
        <w:jc w:val="both"/>
        <w:rPr>
          <w:rFonts w:ascii="Times New Roman" w:hAnsi="Times New Roman" w:cs="Times New Roman"/>
          <w:b/>
          <w:bCs/>
          <w:sz w:val="24"/>
          <w:szCs w:val="24"/>
        </w:rPr>
      </w:pPr>
      <w:r w:rsidRPr="00796DAC">
        <w:rPr>
          <w:rFonts w:ascii="Times New Roman" w:hAnsi="Times New Roman" w:cs="Times New Roman"/>
          <w:b/>
          <w:bCs/>
          <w:sz w:val="24"/>
          <w:szCs w:val="24"/>
        </w:rPr>
        <w:t>питање</w:t>
      </w:r>
    </w:p>
    <w:p w14:paraId="12CF236F" w14:textId="3BB0CADD" w:rsidR="0085338D" w:rsidRPr="007D32A9" w:rsidRDefault="0085338D"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Које лабораторије су ангажоване и у ком поступку су одабране</w:t>
      </w:r>
      <w:r w:rsidR="001A562D" w:rsidRPr="007D32A9">
        <w:rPr>
          <w:rFonts w:ascii="Times New Roman" w:hAnsi="Times New Roman" w:cs="Times New Roman"/>
          <w:b/>
          <w:bCs/>
          <w:sz w:val="24"/>
          <w:szCs w:val="24"/>
        </w:rPr>
        <w:t>?</w:t>
      </w:r>
    </w:p>
    <w:p w14:paraId="592E24FF" w14:textId="68601952" w:rsidR="008B1972" w:rsidRPr="00A83D7C" w:rsidRDefault="007D32A9" w:rsidP="000A7BC0">
      <w:pPr>
        <w:jc w:val="both"/>
        <w:rPr>
          <w:rFonts w:ascii="Times New Roman" w:hAnsi="Times New Roman" w:cs="Times New Roman"/>
          <w:sz w:val="24"/>
          <w:szCs w:val="24"/>
        </w:rPr>
      </w:pPr>
      <w:r w:rsidRPr="007D32A9">
        <w:rPr>
          <w:rFonts w:ascii="Times New Roman" w:hAnsi="Times New Roman" w:cs="Times New Roman"/>
          <w:b/>
          <w:bCs/>
          <w:sz w:val="24"/>
          <w:szCs w:val="24"/>
        </w:rPr>
        <w:t>одговор</w:t>
      </w:r>
    </w:p>
    <w:p w14:paraId="3D5E526A" w14:textId="51079588"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Лабораторије које врше лабораторијска испитивања у области безбедности и квалитета хране и хране за животиње ангажују се по Конкурсу, који се расписује на основу члана 20, а у вези члана 12. и члана 55. став 2. тачка 4. Закона о безбедности хране („Службени гласник РС”, бр. 41/09 и 17/19). Конкурс се расписује на период од пет го</w:t>
      </w:r>
      <w:r w:rsidR="007C31B4">
        <w:rPr>
          <w:rFonts w:ascii="Times New Roman" w:hAnsi="Times New Roman" w:cs="Times New Roman"/>
          <w:sz w:val="24"/>
          <w:szCs w:val="24"/>
        </w:rPr>
        <w:t>д</w:t>
      </w:r>
      <w:r w:rsidRPr="00A83D7C">
        <w:rPr>
          <w:rFonts w:ascii="Times New Roman" w:hAnsi="Times New Roman" w:cs="Times New Roman"/>
          <w:sz w:val="24"/>
          <w:szCs w:val="24"/>
        </w:rPr>
        <w:t>ина.</w:t>
      </w:r>
    </w:p>
    <w:p w14:paraId="668C8226" w14:textId="77777777"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На основу спроведеног Конкурса за избор лабораторија за лабораторијска испитивања у области безбедности и квалитета хране и хране за животиње, који је објављен у ”Службеном гласнику РС”, број 84/2022 од 29.07.2022. године, донета је Одлука бр. 401-00-609/2022-11 од 16.09.2022. године, о избору правних лица која ће вршити послове лабораторијских испитивања у области безбедности и квалитета хране и хране за животиње, у складу са обимом акредитације. Реч је о следећим правним лицима (са којима су по коначности одлуке закључени уговори који су и даље на снази):</w:t>
      </w:r>
    </w:p>
    <w:p w14:paraId="3769DD3F" w14:textId="6FD71B42"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АНАХЕМ Београд</w:t>
      </w:r>
    </w:p>
    <w:p w14:paraId="7098D501" w14:textId="2DA943C6" w:rsidR="00A07A3F"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 xml:space="preserve">Пољопривредни факултет Нови Сад, департман за сточарство, </w:t>
      </w:r>
      <w:r w:rsidR="00247950" w:rsidRPr="00A07A3F">
        <w:rPr>
          <w:rFonts w:ascii="Times New Roman" w:hAnsi="Times New Roman" w:cs="Times New Roman"/>
          <w:sz w:val="24"/>
          <w:szCs w:val="24"/>
        </w:rPr>
        <w:t xml:space="preserve"> </w:t>
      </w:r>
      <w:r w:rsidRPr="00A07A3F">
        <w:rPr>
          <w:rFonts w:ascii="Times New Roman" w:hAnsi="Times New Roman" w:cs="Times New Roman"/>
          <w:sz w:val="24"/>
          <w:szCs w:val="24"/>
        </w:rPr>
        <w:t>лабораторија за испитивање сточне хране и анималних производа</w:t>
      </w:r>
    </w:p>
    <w:p w14:paraId="4E8AD7FC" w14:textId="3475C10E"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РЕА ЛАБ д.о.о. Београд</w:t>
      </w:r>
    </w:p>
    <w:p w14:paraId="3F8CAFB2"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Центар за испитивање намирница д.о.о., Београд</w:t>
      </w:r>
    </w:p>
    <w:p w14:paraId="133D0EA4"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Енолошка станица Вршац д.о.о. Вршац</w:t>
      </w:r>
    </w:p>
    <w:p w14:paraId="28676E4A"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Технолошки факултет, Нови Сад, Лабораторија за испитивање прехрамбених производа</w:t>
      </w:r>
    </w:p>
    <w:p w14:paraId="22FED604"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СП лабораторија Акционарско друштво Бечеј</w:t>
      </w:r>
    </w:p>
    <w:p w14:paraId="256515B8"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Научни институт за ветеринарство Србије</w:t>
      </w:r>
    </w:p>
    <w:p w14:paraId="31FF0B83"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Завод за јавно здравље Врање</w:t>
      </w:r>
    </w:p>
    <w:p w14:paraId="20696800"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Ин Витро Лаб, д.о.о., Шабац</w:t>
      </w:r>
    </w:p>
    <w:p w14:paraId="06C77F73"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FIELD TEST</w:t>
      </w:r>
    </w:p>
    <w:p w14:paraId="2E712224"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 xml:space="preserve">Научни институт за прехрамбене технологије-ФИНС Лаб, Нови Сад </w:t>
      </w:r>
      <w:r w:rsidRPr="00A83D7C">
        <w:rPr>
          <w:noProof/>
          <w:lang w:val="en-US"/>
        </w:rPr>
        <w:drawing>
          <wp:inline distT="0" distB="0" distL="0" distR="0" wp14:anchorId="3579DE46" wp14:editId="1F50E8E4">
            <wp:extent cx="39624" cy="97564"/>
            <wp:effectExtent l="0" t="0" r="0" b="0"/>
            <wp:docPr id="9300" name="Picture 9300"/>
            <wp:cNvGraphicFramePr/>
            <a:graphic xmlns:a="http://schemas.openxmlformats.org/drawingml/2006/main">
              <a:graphicData uri="http://schemas.openxmlformats.org/drawingml/2006/picture">
                <pic:pic xmlns:pic="http://schemas.openxmlformats.org/drawingml/2006/picture">
                  <pic:nvPicPr>
                    <pic:cNvPr id="9300" name="Picture 9300"/>
                    <pic:cNvPicPr/>
                  </pic:nvPicPr>
                  <pic:blipFill>
                    <a:blip r:embed="rId17"/>
                    <a:stretch>
                      <a:fillRect/>
                    </a:stretch>
                  </pic:blipFill>
                  <pic:spPr>
                    <a:xfrm>
                      <a:off x="0" y="0"/>
                      <a:ext cx="39624" cy="97564"/>
                    </a:xfrm>
                    <a:prstGeom prst="rect">
                      <a:avLst/>
                    </a:prstGeom>
                  </pic:spPr>
                </pic:pic>
              </a:graphicData>
            </a:graphic>
          </wp:inline>
        </w:drawing>
      </w:r>
      <w:r w:rsidRPr="00A07A3F">
        <w:rPr>
          <w:rFonts w:ascii="Times New Roman" w:hAnsi="Times New Roman" w:cs="Times New Roman"/>
          <w:sz w:val="24"/>
          <w:szCs w:val="24"/>
        </w:rPr>
        <w:t>З . Алфа лаб Александровац</w:t>
      </w:r>
    </w:p>
    <w:p w14:paraId="45377DDE"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Институт за заштиту на раду АД Нови Сад</w:t>
      </w:r>
    </w:p>
    <w:p w14:paraId="7CE48FBA"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Miphem, Београд</w:t>
      </w:r>
    </w:p>
    <w:p w14:paraId="676AC9DB"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Abiotech lab, Сремска Каменица</w:t>
      </w:r>
    </w:p>
    <w:p w14:paraId="06CEB6FF"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Завод за јавно здравље Ужице</w:t>
      </w:r>
    </w:p>
    <w:p w14:paraId="48A6C157" w14:textId="6C2A73A9"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Еко лаб доо Нови Сад</w:t>
      </w:r>
    </w:p>
    <w:p w14:paraId="4053EF70"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Ветеринарски специјалистички институт Ниш</w:t>
      </w:r>
    </w:p>
    <w:p w14:paraId="6F156471" w14:textId="25D3946E"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Градски завод за јавно здравље Београд</w:t>
      </w:r>
    </w:p>
    <w:p w14:paraId="22BB2B34"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ЕКО-ЛАБ, Друштво са ограниченом одговорношћу Падинска скела</w:t>
      </w:r>
    </w:p>
    <w:p w14:paraId="01752FF4"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lastRenderedPageBreak/>
        <w:t>Научни институт за ветеринарство Нови Сад</w:t>
      </w:r>
    </w:p>
    <w:p w14:paraId="07BD50C0"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Југоинспект Београд а.д., Београд</w:t>
      </w:r>
    </w:p>
    <w:p w14:paraId="04CF9691" w14:textId="77777777"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Југоинспект доо Нови Сад</w:t>
      </w:r>
    </w:p>
    <w:p w14:paraId="2ACFFC3A" w14:textId="6FDDF952" w:rsidR="00A83D7C" w:rsidRPr="00A07A3F" w:rsidRDefault="00A83D7C">
      <w:pPr>
        <w:pStyle w:val="ListParagraph"/>
        <w:numPr>
          <w:ilvl w:val="0"/>
          <w:numId w:val="14"/>
        </w:numPr>
        <w:jc w:val="both"/>
        <w:rPr>
          <w:rFonts w:ascii="Times New Roman" w:hAnsi="Times New Roman" w:cs="Times New Roman"/>
          <w:sz w:val="24"/>
          <w:szCs w:val="24"/>
        </w:rPr>
      </w:pPr>
      <w:r w:rsidRPr="00A07A3F">
        <w:rPr>
          <w:rFonts w:ascii="Times New Roman" w:hAnsi="Times New Roman" w:cs="Times New Roman"/>
          <w:sz w:val="24"/>
          <w:szCs w:val="24"/>
        </w:rPr>
        <w:t>Ветеринарски специјалистички институт, Суботица</w:t>
      </w:r>
    </w:p>
    <w:p w14:paraId="080BFA1A" w14:textId="77777777" w:rsidR="00A83D7C" w:rsidRPr="00B00919" w:rsidRDefault="00A83D7C">
      <w:pPr>
        <w:pStyle w:val="ListParagraph"/>
        <w:numPr>
          <w:ilvl w:val="0"/>
          <w:numId w:val="14"/>
        </w:numPr>
        <w:jc w:val="both"/>
        <w:rPr>
          <w:rFonts w:ascii="Times New Roman" w:hAnsi="Times New Roman" w:cs="Times New Roman"/>
          <w:sz w:val="24"/>
          <w:szCs w:val="24"/>
        </w:rPr>
      </w:pPr>
      <w:r w:rsidRPr="00B00919">
        <w:rPr>
          <w:rFonts w:ascii="Times New Roman" w:hAnsi="Times New Roman" w:cs="Times New Roman"/>
          <w:sz w:val="24"/>
          <w:szCs w:val="24"/>
        </w:rPr>
        <w:t>Профи Лаб д.о.о.</w:t>
      </w:r>
    </w:p>
    <w:p w14:paraId="4E867C0B" w14:textId="77777777" w:rsidR="00A83D7C" w:rsidRPr="00B00919" w:rsidRDefault="00A83D7C">
      <w:pPr>
        <w:pStyle w:val="ListParagraph"/>
        <w:numPr>
          <w:ilvl w:val="0"/>
          <w:numId w:val="14"/>
        </w:numPr>
        <w:jc w:val="both"/>
        <w:rPr>
          <w:rFonts w:ascii="Times New Roman" w:hAnsi="Times New Roman" w:cs="Times New Roman"/>
          <w:sz w:val="24"/>
          <w:szCs w:val="24"/>
        </w:rPr>
      </w:pPr>
      <w:r w:rsidRPr="00B00919">
        <w:rPr>
          <w:rFonts w:ascii="Times New Roman" w:hAnsi="Times New Roman" w:cs="Times New Roman"/>
          <w:sz w:val="24"/>
          <w:szCs w:val="24"/>
        </w:rPr>
        <w:t>Институт за јавно здравље Србије „Др Милан Јовановић Батут”</w:t>
      </w:r>
    </w:p>
    <w:p w14:paraId="185183DC" w14:textId="77777777" w:rsidR="00A83D7C" w:rsidRPr="00B00919" w:rsidRDefault="00A83D7C">
      <w:pPr>
        <w:pStyle w:val="ListParagraph"/>
        <w:numPr>
          <w:ilvl w:val="0"/>
          <w:numId w:val="14"/>
        </w:numPr>
        <w:jc w:val="both"/>
        <w:rPr>
          <w:rFonts w:ascii="Times New Roman" w:hAnsi="Times New Roman" w:cs="Times New Roman"/>
          <w:sz w:val="24"/>
          <w:szCs w:val="24"/>
        </w:rPr>
      </w:pPr>
      <w:r w:rsidRPr="00B00919">
        <w:rPr>
          <w:rFonts w:ascii="Times New Roman" w:hAnsi="Times New Roman" w:cs="Times New Roman"/>
          <w:sz w:val="24"/>
          <w:szCs w:val="24"/>
        </w:rPr>
        <w:t>Институт за примену нуклеарне енергије (ИНЕП)</w:t>
      </w:r>
    </w:p>
    <w:p w14:paraId="0A3C403A" w14:textId="77777777" w:rsidR="00A83D7C" w:rsidRPr="00B00919" w:rsidRDefault="00A83D7C">
      <w:pPr>
        <w:pStyle w:val="ListParagraph"/>
        <w:numPr>
          <w:ilvl w:val="0"/>
          <w:numId w:val="14"/>
        </w:numPr>
        <w:jc w:val="both"/>
        <w:rPr>
          <w:rFonts w:ascii="Times New Roman" w:hAnsi="Times New Roman" w:cs="Times New Roman"/>
          <w:sz w:val="24"/>
          <w:szCs w:val="24"/>
        </w:rPr>
      </w:pPr>
      <w:r w:rsidRPr="00B00919">
        <w:rPr>
          <w:rFonts w:ascii="Times New Roman" w:hAnsi="Times New Roman" w:cs="Times New Roman"/>
          <w:sz w:val="24"/>
          <w:szCs w:val="24"/>
        </w:rPr>
        <w:t>ЦИС ИНСТИТУТ</w:t>
      </w:r>
    </w:p>
    <w:p w14:paraId="4478B87A" w14:textId="77777777" w:rsidR="00A83D7C" w:rsidRPr="00B00919" w:rsidRDefault="00A83D7C">
      <w:pPr>
        <w:pStyle w:val="ListParagraph"/>
        <w:numPr>
          <w:ilvl w:val="0"/>
          <w:numId w:val="14"/>
        </w:numPr>
        <w:jc w:val="both"/>
        <w:rPr>
          <w:rFonts w:ascii="Times New Roman" w:hAnsi="Times New Roman" w:cs="Times New Roman"/>
          <w:sz w:val="24"/>
          <w:szCs w:val="24"/>
        </w:rPr>
      </w:pPr>
      <w:r w:rsidRPr="00B00919">
        <w:rPr>
          <w:rFonts w:ascii="Times New Roman" w:hAnsi="Times New Roman" w:cs="Times New Roman"/>
          <w:sz w:val="24"/>
          <w:szCs w:val="24"/>
        </w:rPr>
        <w:t>Институт за хемију, технологију и микробиологију З 1. Институт за хигијену и технологију меса</w:t>
      </w:r>
    </w:p>
    <w:p w14:paraId="6649FE21" w14:textId="77777777" w:rsid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Одлука о избору правних лица за лабораторијска испитивања у области безбедности и квалитета хране и хране за животиње објављена је на сајту Министарства и Управе за заштиту биља, као и у „Службеном гласнику Републике Србије” бр. 110/2022 од 30.09.2022. године.</w:t>
      </w:r>
    </w:p>
    <w:p w14:paraId="1FA11867" w14:textId="77777777" w:rsidR="00BA13DA" w:rsidRDefault="00BA13DA" w:rsidP="000A7BC0">
      <w:pPr>
        <w:jc w:val="both"/>
        <w:rPr>
          <w:rFonts w:ascii="Times New Roman" w:hAnsi="Times New Roman" w:cs="Times New Roman"/>
          <w:b/>
          <w:bCs/>
          <w:sz w:val="24"/>
          <w:szCs w:val="24"/>
          <w:lang w:val="en-US"/>
        </w:rPr>
      </w:pPr>
    </w:p>
    <w:p w14:paraId="06E102D8" w14:textId="62D850D0" w:rsidR="001A562D" w:rsidRPr="007D32A9" w:rsidRDefault="007D32A9"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5. питање</w:t>
      </w:r>
    </w:p>
    <w:p w14:paraId="3FA721B6" w14:textId="77777777" w:rsidR="00A83D7C" w:rsidRPr="007D32A9" w:rsidRDefault="00A83D7C"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-Који су резултати контрола утврђени, односно које неправилности су утврђене у периоду 2022-2025? Које су конкретно предузете мере против субјеката код којих су откривене неправилности у производњи и промету храном у периоду 2022-2025. године?</w:t>
      </w:r>
    </w:p>
    <w:p w14:paraId="7224F83D" w14:textId="5905D0E1" w:rsidR="001A562D" w:rsidRPr="007D32A9" w:rsidRDefault="007D32A9"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одговор</w:t>
      </w:r>
    </w:p>
    <w:p w14:paraId="1DA2F5DF" w14:textId="0D368F0E" w:rsidR="00DF1247"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 xml:space="preserve">Одељење фитосанитарне инспекције је вршило контролу безбедности пољопривредних производа (свежег воћа и поврћа) у смислу провере остатака средстава за заштиту биља, тешких метала и контаминената, као и употребу пестицида у поступку производње пољопривредних производа. У случајевима да се утврди да свеже воће и поврће има повећан садржај тешких метала и средстава за заштиту биља, поступајући фитосанитарни инспектор је доносио решење о забрани промета и налагао произвођачима и прометницима да се производ повуче са тржишта. У траженом периоду 2022-2025. године, укупно је извршено 43281 службених контрола у складу са Законом о безбедности хране и другим прописима који су везани за одређени производ, те </w:t>
      </w:r>
      <w:r w:rsidR="00C74F8E">
        <w:rPr>
          <w:rFonts w:ascii="Times New Roman" w:hAnsi="Times New Roman" w:cs="Times New Roman"/>
          <w:sz w:val="24"/>
          <w:szCs w:val="24"/>
        </w:rPr>
        <w:t xml:space="preserve">су </w:t>
      </w:r>
      <w:r w:rsidRPr="00A83D7C">
        <w:rPr>
          <w:rFonts w:ascii="Times New Roman" w:hAnsi="Times New Roman" w:cs="Times New Roman"/>
          <w:sz w:val="24"/>
          <w:szCs w:val="24"/>
        </w:rPr>
        <w:t>ист</w:t>
      </w:r>
      <w:r w:rsidR="00C74F8E">
        <w:rPr>
          <w:rFonts w:ascii="Times New Roman" w:hAnsi="Times New Roman" w:cs="Times New Roman"/>
          <w:sz w:val="24"/>
          <w:szCs w:val="24"/>
        </w:rPr>
        <w:t>а</w:t>
      </w:r>
      <w:r w:rsidRPr="00A83D7C">
        <w:rPr>
          <w:rFonts w:ascii="Times New Roman" w:hAnsi="Times New Roman" w:cs="Times New Roman"/>
          <w:sz w:val="24"/>
          <w:szCs w:val="24"/>
        </w:rPr>
        <w:t xml:space="preserve"> приказ</w:t>
      </w:r>
      <w:r w:rsidR="00C74F8E">
        <w:rPr>
          <w:rFonts w:ascii="Times New Roman" w:hAnsi="Times New Roman" w:cs="Times New Roman"/>
          <w:sz w:val="24"/>
          <w:szCs w:val="24"/>
        </w:rPr>
        <w:t>ана</w:t>
      </w:r>
      <w:r w:rsidRPr="00A83D7C">
        <w:rPr>
          <w:rFonts w:ascii="Times New Roman" w:hAnsi="Times New Roman" w:cs="Times New Roman"/>
          <w:sz w:val="24"/>
          <w:szCs w:val="24"/>
        </w:rPr>
        <w:t xml:space="preserve"> по годинама, са бројем утврђених неправилности и предузетим мерама:</w:t>
      </w:r>
    </w:p>
    <w:p w14:paraId="7C5E9005" w14:textId="77777777" w:rsidR="007F4838" w:rsidRDefault="007F4838" w:rsidP="000A7BC0">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7F4838" w14:paraId="6577E423" w14:textId="77777777" w:rsidTr="007F4838">
        <w:tc>
          <w:tcPr>
            <w:tcW w:w="1870" w:type="dxa"/>
          </w:tcPr>
          <w:p w14:paraId="1629CDC2" w14:textId="63A200D2"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година</w:t>
            </w:r>
          </w:p>
        </w:tc>
        <w:tc>
          <w:tcPr>
            <w:tcW w:w="1870" w:type="dxa"/>
          </w:tcPr>
          <w:p w14:paraId="5CC7423F" w14:textId="098FF38A"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Број извршених службених контрола</w:t>
            </w:r>
          </w:p>
        </w:tc>
        <w:tc>
          <w:tcPr>
            <w:tcW w:w="1870" w:type="dxa"/>
          </w:tcPr>
          <w:p w14:paraId="6345629F" w14:textId="74E2DCA4"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Број неусаглашених узорака</w:t>
            </w:r>
          </w:p>
        </w:tc>
        <w:tc>
          <w:tcPr>
            <w:tcW w:w="1870" w:type="dxa"/>
          </w:tcPr>
          <w:p w14:paraId="77E551A3" w14:textId="5ACAC046"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Број решења о налагању мера (забрана промета и повлачење производа са тржишта)</w:t>
            </w:r>
          </w:p>
        </w:tc>
        <w:tc>
          <w:tcPr>
            <w:tcW w:w="1870" w:type="dxa"/>
          </w:tcPr>
          <w:p w14:paraId="3379DF4A" w14:textId="5B24B96D"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Број поднетих прекршајних пријава</w:t>
            </w:r>
          </w:p>
        </w:tc>
      </w:tr>
      <w:tr w:rsidR="007F4838" w14:paraId="14D10531" w14:textId="77777777" w:rsidTr="007F4838">
        <w:tc>
          <w:tcPr>
            <w:tcW w:w="1870" w:type="dxa"/>
          </w:tcPr>
          <w:p w14:paraId="4377ECC7" w14:textId="6E6032CD"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lastRenderedPageBreak/>
              <w:t>2022</w:t>
            </w:r>
          </w:p>
        </w:tc>
        <w:tc>
          <w:tcPr>
            <w:tcW w:w="1870" w:type="dxa"/>
          </w:tcPr>
          <w:p w14:paraId="6AC374DE" w14:textId="62FD71BB"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2.910</w:t>
            </w:r>
          </w:p>
        </w:tc>
        <w:tc>
          <w:tcPr>
            <w:tcW w:w="1870" w:type="dxa"/>
          </w:tcPr>
          <w:p w14:paraId="67675C09" w14:textId="11377AC5"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88</w:t>
            </w:r>
          </w:p>
        </w:tc>
        <w:tc>
          <w:tcPr>
            <w:tcW w:w="1870" w:type="dxa"/>
          </w:tcPr>
          <w:p w14:paraId="0342BAFC" w14:textId="487B5A80"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64</w:t>
            </w:r>
          </w:p>
        </w:tc>
        <w:tc>
          <w:tcPr>
            <w:tcW w:w="1870" w:type="dxa"/>
          </w:tcPr>
          <w:p w14:paraId="320C16BC" w14:textId="78C36988"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46</w:t>
            </w:r>
          </w:p>
        </w:tc>
      </w:tr>
      <w:tr w:rsidR="007F4838" w14:paraId="1F8CB51C" w14:textId="77777777" w:rsidTr="007F4838">
        <w:tc>
          <w:tcPr>
            <w:tcW w:w="1870" w:type="dxa"/>
          </w:tcPr>
          <w:p w14:paraId="31C0D995" w14:textId="6FBC2786"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2023</w:t>
            </w:r>
          </w:p>
        </w:tc>
        <w:tc>
          <w:tcPr>
            <w:tcW w:w="1870" w:type="dxa"/>
          </w:tcPr>
          <w:p w14:paraId="4E67E61F" w14:textId="369C9E8D"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13.261</w:t>
            </w:r>
          </w:p>
        </w:tc>
        <w:tc>
          <w:tcPr>
            <w:tcW w:w="1870" w:type="dxa"/>
          </w:tcPr>
          <w:p w14:paraId="02F4078F" w14:textId="00DAAFED"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618</w:t>
            </w:r>
          </w:p>
        </w:tc>
        <w:tc>
          <w:tcPr>
            <w:tcW w:w="1870" w:type="dxa"/>
          </w:tcPr>
          <w:p w14:paraId="66D2B9AF" w14:textId="58A57CDA"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86</w:t>
            </w:r>
          </w:p>
        </w:tc>
        <w:tc>
          <w:tcPr>
            <w:tcW w:w="1870" w:type="dxa"/>
          </w:tcPr>
          <w:p w14:paraId="3D2A6C62" w14:textId="5504DE38"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91</w:t>
            </w:r>
          </w:p>
        </w:tc>
      </w:tr>
      <w:tr w:rsidR="007F4838" w14:paraId="7453CECF" w14:textId="77777777" w:rsidTr="007F4838">
        <w:tc>
          <w:tcPr>
            <w:tcW w:w="1870" w:type="dxa"/>
          </w:tcPr>
          <w:p w14:paraId="740CADEA" w14:textId="2775AEF7"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2024</w:t>
            </w:r>
          </w:p>
        </w:tc>
        <w:tc>
          <w:tcPr>
            <w:tcW w:w="1870" w:type="dxa"/>
          </w:tcPr>
          <w:p w14:paraId="2578D36F" w14:textId="07B7DA50"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13.667</w:t>
            </w:r>
          </w:p>
        </w:tc>
        <w:tc>
          <w:tcPr>
            <w:tcW w:w="1870" w:type="dxa"/>
          </w:tcPr>
          <w:p w14:paraId="275412AE" w14:textId="33B381BC"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516</w:t>
            </w:r>
          </w:p>
        </w:tc>
        <w:tc>
          <w:tcPr>
            <w:tcW w:w="1870" w:type="dxa"/>
          </w:tcPr>
          <w:p w14:paraId="5F5D7061" w14:textId="2D4B4897"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135</w:t>
            </w:r>
          </w:p>
        </w:tc>
        <w:tc>
          <w:tcPr>
            <w:tcW w:w="1870" w:type="dxa"/>
          </w:tcPr>
          <w:p w14:paraId="1EAD2AE8" w14:textId="75830BB5"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109</w:t>
            </w:r>
          </w:p>
        </w:tc>
      </w:tr>
      <w:tr w:rsidR="007F4838" w14:paraId="491F8EF6" w14:textId="77777777" w:rsidTr="007F4838">
        <w:tc>
          <w:tcPr>
            <w:tcW w:w="1870" w:type="dxa"/>
          </w:tcPr>
          <w:p w14:paraId="4E31D4CF" w14:textId="6EE19C53"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2025</w:t>
            </w:r>
          </w:p>
        </w:tc>
        <w:tc>
          <w:tcPr>
            <w:tcW w:w="1870" w:type="dxa"/>
          </w:tcPr>
          <w:p w14:paraId="68BDDB8B" w14:textId="1D0DDF44"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13.443</w:t>
            </w:r>
          </w:p>
        </w:tc>
        <w:tc>
          <w:tcPr>
            <w:tcW w:w="1870" w:type="dxa"/>
          </w:tcPr>
          <w:p w14:paraId="569C553C" w14:textId="732693EF"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413</w:t>
            </w:r>
          </w:p>
        </w:tc>
        <w:tc>
          <w:tcPr>
            <w:tcW w:w="1870" w:type="dxa"/>
          </w:tcPr>
          <w:p w14:paraId="467ED4A9" w14:textId="40EE18C7"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128</w:t>
            </w:r>
          </w:p>
        </w:tc>
        <w:tc>
          <w:tcPr>
            <w:tcW w:w="1870" w:type="dxa"/>
          </w:tcPr>
          <w:p w14:paraId="0AB12686" w14:textId="0C8A95E0" w:rsidR="007F4838" w:rsidRDefault="007F4838" w:rsidP="000A7BC0">
            <w:pPr>
              <w:jc w:val="both"/>
              <w:rPr>
                <w:rFonts w:ascii="Times New Roman" w:hAnsi="Times New Roman" w:cs="Times New Roman"/>
                <w:sz w:val="24"/>
                <w:szCs w:val="24"/>
              </w:rPr>
            </w:pPr>
            <w:r>
              <w:rPr>
                <w:rFonts w:ascii="Times New Roman" w:hAnsi="Times New Roman" w:cs="Times New Roman"/>
                <w:sz w:val="24"/>
                <w:szCs w:val="24"/>
              </w:rPr>
              <w:t>114</w:t>
            </w:r>
          </w:p>
        </w:tc>
      </w:tr>
    </w:tbl>
    <w:p w14:paraId="3121CBE0" w14:textId="77777777" w:rsidR="007F4838" w:rsidRDefault="007F4838" w:rsidP="000A7BC0">
      <w:pPr>
        <w:jc w:val="both"/>
        <w:rPr>
          <w:rFonts w:ascii="Times New Roman" w:hAnsi="Times New Roman" w:cs="Times New Roman"/>
          <w:sz w:val="24"/>
          <w:szCs w:val="24"/>
        </w:rPr>
      </w:pPr>
    </w:p>
    <w:p w14:paraId="192E6B8F" w14:textId="031A89F0" w:rsidR="00A83D7C" w:rsidRDefault="00DF1247" w:rsidP="000A7BC0">
      <w:pPr>
        <w:jc w:val="both"/>
        <w:rPr>
          <w:rFonts w:ascii="Times New Roman" w:hAnsi="Times New Roman" w:cs="Times New Roman"/>
          <w:sz w:val="24"/>
          <w:szCs w:val="24"/>
        </w:rPr>
      </w:pPr>
      <w:r>
        <w:rPr>
          <w:rFonts w:ascii="Times New Roman" w:hAnsi="Times New Roman" w:cs="Times New Roman"/>
          <w:sz w:val="24"/>
          <w:szCs w:val="24"/>
        </w:rPr>
        <w:t>Ц</w:t>
      </w:r>
      <w:r w:rsidR="00A83D7C" w:rsidRPr="00A83D7C">
        <w:rPr>
          <w:rFonts w:ascii="Times New Roman" w:hAnsi="Times New Roman" w:cs="Times New Roman"/>
          <w:sz w:val="24"/>
          <w:szCs w:val="24"/>
        </w:rPr>
        <w:t xml:space="preserve">иљ прегледа и контроле од стране Одељења фитосанитарне инспекције </w:t>
      </w:r>
      <w:r>
        <w:rPr>
          <w:rFonts w:ascii="Times New Roman" w:hAnsi="Times New Roman" w:cs="Times New Roman"/>
          <w:sz w:val="24"/>
          <w:szCs w:val="24"/>
        </w:rPr>
        <w:t xml:space="preserve">је </w:t>
      </w:r>
      <w:r w:rsidR="00A83D7C" w:rsidRPr="00A83D7C">
        <w:rPr>
          <w:rFonts w:ascii="Times New Roman" w:hAnsi="Times New Roman" w:cs="Times New Roman"/>
          <w:sz w:val="24"/>
          <w:szCs w:val="24"/>
        </w:rPr>
        <w:t>да се на тржишту Републике Србије нађу безбедни пољопривредни производи, како у храни, тако и храни за животиње, а све у складу са Законом о безбедности хране и другим прописима који су везани за одређени производ (нпр. плодови јабуке се контролишу у складу са Законом о средствима за заштиту биља и Законом о безбедности хране). Ове контроле врше се на местима производње, складиштења, као и у малопродајним и велепродајним објектима и пијацама на којима се продаје свеже воће и поврће. Контрола ових производа се састоји из провере документације, идентификације и физичког прегледа хране. На основу прегледа самог производа, као и додатних информација кроз претходне контроле или кроз нотификације добијене од стране RASFF система, инспектори врше службено уз</w:t>
      </w:r>
      <w:r w:rsidR="007C31B4">
        <w:rPr>
          <w:rFonts w:ascii="Times New Roman" w:hAnsi="Times New Roman" w:cs="Times New Roman"/>
          <w:sz w:val="24"/>
          <w:szCs w:val="24"/>
        </w:rPr>
        <w:t>р</w:t>
      </w:r>
      <w:r w:rsidR="00A83D7C" w:rsidRPr="00A83D7C">
        <w:rPr>
          <w:rFonts w:ascii="Times New Roman" w:hAnsi="Times New Roman" w:cs="Times New Roman"/>
          <w:sz w:val="24"/>
          <w:szCs w:val="24"/>
        </w:rPr>
        <w:t>оковање сходно Закону о безбедности хране. Службени узорци се узимају ради испитивања утврђених параметара безбедности. На основу свих извршених провера током службене контроле, као и на основу добијених лабораторијских извештаја, поступајући инспектор доноси одговарајуће мере, као што су забрана стављања у промет и повлачење небезбедних производа из промета.</w:t>
      </w:r>
    </w:p>
    <w:p w14:paraId="7B861B75" w14:textId="77777777" w:rsidR="00BA13DA" w:rsidRDefault="00BA13DA" w:rsidP="000A7BC0">
      <w:pPr>
        <w:jc w:val="both"/>
        <w:rPr>
          <w:rFonts w:ascii="Times New Roman" w:hAnsi="Times New Roman" w:cs="Times New Roman"/>
          <w:b/>
          <w:bCs/>
          <w:sz w:val="24"/>
          <w:szCs w:val="24"/>
          <w:lang w:val="en-US"/>
        </w:rPr>
      </w:pPr>
    </w:p>
    <w:p w14:paraId="346A3B72" w14:textId="113A100A" w:rsidR="001A562D" w:rsidRPr="007D32A9" w:rsidRDefault="007D32A9"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6. питање</w:t>
      </w:r>
    </w:p>
    <w:p w14:paraId="24E1036D" w14:textId="788AB274" w:rsidR="00A83D7C" w:rsidRPr="007D32A9" w:rsidRDefault="000A7BC0" w:rsidP="000A7BC0">
      <w:pPr>
        <w:jc w:val="both"/>
        <w:rPr>
          <w:rFonts w:ascii="Times New Roman" w:hAnsi="Times New Roman" w:cs="Times New Roman"/>
          <w:b/>
          <w:bCs/>
          <w:sz w:val="24"/>
          <w:szCs w:val="24"/>
        </w:rPr>
      </w:pPr>
      <w:r w:rsidRPr="007D32A9">
        <w:rPr>
          <w:rFonts w:ascii="Times New Roman" w:hAnsi="Times New Roman" w:cs="Times New Roman"/>
          <w:b/>
          <w:bCs/>
          <w:noProof/>
          <w:sz w:val="24"/>
          <w:szCs w:val="24"/>
        </w:rPr>
        <w:t>-</w:t>
      </w:r>
      <w:r w:rsidR="00A83D7C" w:rsidRPr="007D32A9">
        <w:rPr>
          <w:rFonts w:ascii="Times New Roman" w:hAnsi="Times New Roman" w:cs="Times New Roman"/>
          <w:b/>
          <w:bCs/>
          <w:sz w:val="24"/>
          <w:szCs w:val="24"/>
        </w:rPr>
        <w:t xml:space="preserve"> Колико је потрошених буџетских средстава опредељено за контролу производње и промета хран</w:t>
      </w:r>
      <w:r w:rsidR="00DF1247" w:rsidRPr="007D32A9">
        <w:rPr>
          <w:rFonts w:ascii="Times New Roman" w:hAnsi="Times New Roman" w:cs="Times New Roman"/>
          <w:b/>
          <w:bCs/>
          <w:sz w:val="24"/>
          <w:szCs w:val="24"/>
        </w:rPr>
        <w:t>ом</w:t>
      </w:r>
      <w:r w:rsidR="00A83D7C" w:rsidRPr="007D32A9">
        <w:rPr>
          <w:rFonts w:ascii="Times New Roman" w:hAnsi="Times New Roman" w:cs="Times New Roman"/>
          <w:b/>
          <w:bCs/>
          <w:sz w:val="24"/>
          <w:szCs w:val="24"/>
        </w:rPr>
        <w:t xml:space="preserve"> у периоду 2022-2025. године?</w:t>
      </w:r>
    </w:p>
    <w:p w14:paraId="75435898" w14:textId="7BFA52E1" w:rsidR="00BE172F" w:rsidRPr="007D32A9" w:rsidRDefault="007D32A9" w:rsidP="000A7BC0">
      <w:pPr>
        <w:jc w:val="both"/>
        <w:rPr>
          <w:rFonts w:ascii="Times New Roman" w:hAnsi="Times New Roman" w:cs="Times New Roman"/>
          <w:b/>
          <w:bCs/>
          <w:sz w:val="24"/>
          <w:szCs w:val="24"/>
        </w:rPr>
      </w:pPr>
      <w:r w:rsidRPr="007D32A9">
        <w:rPr>
          <w:rFonts w:ascii="Times New Roman" w:hAnsi="Times New Roman" w:cs="Times New Roman"/>
          <w:b/>
          <w:bCs/>
          <w:sz w:val="24"/>
          <w:szCs w:val="24"/>
        </w:rPr>
        <w:t>одговор</w:t>
      </w:r>
    </w:p>
    <w:p w14:paraId="674D2218" w14:textId="32213210"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-У 2022. години је за контролу производње и промета хран</w:t>
      </w:r>
      <w:r w:rsidR="00DF1247">
        <w:rPr>
          <w:rFonts w:ascii="Times New Roman" w:hAnsi="Times New Roman" w:cs="Times New Roman"/>
          <w:sz w:val="24"/>
          <w:szCs w:val="24"/>
        </w:rPr>
        <w:t>ом</w:t>
      </w:r>
      <w:r w:rsidRPr="00A83D7C">
        <w:rPr>
          <w:rFonts w:ascii="Times New Roman" w:hAnsi="Times New Roman" w:cs="Times New Roman"/>
          <w:sz w:val="24"/>
          <w:szCs w:val="24"/>
        </w:rPr>
        <w:t xml:space="preserve"> укупно потрошено 388.243.005,34 динара (унутрашња и гранична фитосанитарна инспекција). Од наведеног износа, на анализе Одељења фитосанитарне инспекције (унутрашње) потрошено је 61.229.521,17 динара;</w:t>
      </w:r>
    </w:p>
    <w:p w14:paraId="1521E716" w14:textId="77777777"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-У 2023. години је за контролу производње и промета храном укупно потрошено 696.196.301,80 динара (унутрашња и гранична фитосанитарна инспекција). Од наведеног износа, на анализе Одељења фитосанитарне инспекције (унутрашње) потрошено је 322.337.864,71 динара;</w:t>
      </w:r>
    </w:p>
    <w:p w14:paraId="50AAEDD7" w14:textId="77777777" w:rsidR="00A83D7C" w:rsidRPr="00A83D7C" w:rsidRDefault="00A83D7C" w:rsidP="000A7BC0">
      <w:pPr>
        <w:jc w:val="both"/>
        <w:rPr>
          <w:rFonts w:ascii="Times New Roman" w:hAnsi="Times New Roman" w:cs="Times New Roman"/>
          <w:sz w:val="24"/>
          <w:szCs w:val="24"/>
        </w:rPr>
      </w:pPr>
      <w:r w:rsidRPr="00A83D7C">
        <w:rPr>
          <w:rFonts w:ascii="Times New Roman" w:hAnsi="Times New Roman" w:cs="Times New Roman"/>
          <w:sz w:val="24"/>
          <w:szCs w:val="24"/>
        </w:rPr>
        <w:t>-У 2024. години је за контролу производње и промета храном укупно потрошено 696.248.306,71 динара (унутрашња и гранична фитосанитарна инспекција). Од наведеног износа, на анализе Одељења фитосанитарне инспекције (унутрашње) потрошено је 295.289.659,72 динара;</w:t>
      </w:r>
    </w:p>
    <w:p w14:paraId="1C50E645" w14:textId="61AD4884" w:rsidR="00AD66CF" w:rsidRDefault="00A83D7C" w:rsidP="00247950">
      <w:pPr>
        <w:jc w:val="both"/>
        <w:rPr>
          <w:rFonts w:ascii="Times New Roman" w:hAnsi="Times New Roman" w:cs="Times New Roman"/>
          <w:sz w:val="24"/>
          <w:szCs w:val="24"/>
        </w:rPr>
      </w:pPr>
      <w:r w:rsidRPr="00A83D7C">
        <w:rPr>
          <w:rFonts w:ascii="Times New Roman" w:hAnsi="Times New Roman" w:cs="Times New Roman"/>
          <w:sz w:val="24"/>
          <w:szCs w:val="24"/>
        </w:rPr>
        <w:t xml:space="preserve">-У 2025. години је за контролу производње и промета храном укупно потрошено 615.112.565,56 динара (унутрашња и гранична фитосанитарна инспекција). Од наведеног </w:t>
      </w:r>
      <w:r w:rsidRPr="00A83D7C">
        <w:rPr>
          <w:rFonts w:ascii="Times New Roman" w:hAnsi="Times New Roman" w:cs="Times New Roman"/>
          <w:sz w:val="24"/>
          <w:szCs w:val="24"/>
        </w:rPr>
        <w:lastRenderedPageBreak/>
        <w:t>износа, на анализе Одељења фитосанитарне инспекције (унутрашње) потрошено је 227.616.961,24 динара.</w:t>
      </w:r>
    </w:p>
    <w:p w14:paraId="0010787F" w14:textId="77777777" w:rsidR="003B55F6" w:rsidRDefault="003B55F6" w:rsidP="00247950">
      <w:pPr>
        <w:jc w:val="both"/>
        <w:rPr>
          <w:rFonts w:ascii="Times New Roman" w:hAnsi="Times New Roman" w:cs="Times New Roman"/>
          <w:sz w:val="24"/>
          <w:szCs w:val="24"/>
        </w:rPr>
      </w:pPr>
    </w:p>
    <w:p w14:paraId="71FD883C" w14:textId="77777777" w:rsidR="00AD66CF" w:rsidRDefault="00AD66CF" w:rsidP="00AD66CF">
      <w:pPr>
        <w:ind w:left="720"/>
        <w:jc w:val="both"/>
        <w:rPr>
          <w:rFonts w:ascii="Times New Roman" w:hAnsi="Times New Roman" w:cs="Times New Roman"/>
          <w:sz w:val="24"/>
          <w:szCs w:val="24"/>
        </w:rPr>
      </w:pPr>
    </w:p>
    <w:p w14:paraId="5C527304" w14:textId="327FD405" w:rsidR="00AD66CF" w:rsidRPr="00DF1247" w:rsidRDefault="00AD66CF" w:rsidP="00AD66CF">
      <w:pPr>
        <w:ind w:left="720"/>
        <w:jc w:val="both"/>
        <w:rPr>
          <w:rFonts w:ascii="Times New Roman" w:hAnsi="Times New Roman" w:cs="Times New Roman"/>
          <w:b/>
          <w:bCs/>
          <w:sz w:val="24"/>
          <w:szCs w:val="24"/>
        </w:rPr>
      </w:pPr>
      <w:r w:rsidRPr="00DF1247">
        <w:rPr>
          <w:rFonts w:ascii="Times New Roman" w:hAnsi="Times New Roman" w:cs="Times New Roman"/>
          <w:b/>
          <w:bCs/>
          <w:sz w:val="24"/>
          <w:szCs w:val="24"/>
        </w:rPr>
        <w:t>3.4.2. ОДЕЉЕЊЕ ГРАНИЧНЕ ФИТОСАНИТАРНЕ ИНСПЕКЦИЈЕ</w:t>
      </w:r>
    </w:p>
    <w:p w14:paraId="6F8E289E" w14:textId="77777777" w:rsidR="00EA5C98" w:rsidRDefault="00EA5C98" w:rsidP="00B7357C">
      <w:pPr>
        <w:jc w:val="both"/>
        <w:rPr>
          <w:rFonts w:ascii="Times New Roman" w:hAnsi="Times New Roman" w:cs="Times New Roman"/>
          <w:sz w:val="24"/>
          <w:szCs w:val="24"/>
        </w:rPr>
      </w:pPr>
    </w:p>
    <w:p w14:paraId="13AD5C5A" w14:textId="3D58A31B" w:rsid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Одељење граничне фитосанитарне инспекције, на основу одредбе члана 15. став 1. Закона о слободном приступу информацијама од јавног значаја („Службени гласник РС”, бр. 120/04, 54/07, 104/09, 36/10 и 105/21), </w:t>
      </w:r>
      <w:r w:rsidR="00897AB8">
        <w:rPr>
          <w:rFonts w:ascii="Times New Roman" w:hAnsi="Times New Roman" w:cs="Times New Roman"/>
          <w:sz w:val="24"/>
          <w:szCs w:val="24"/>
        </w:rPr>
        <w:t xml:space="preserve">доставило је одговоре </w:t>
      </w:r>
      <w:r w:rsidR="002844F9">
        <w:rPr>
          <w:rFonts w:ascii="Times New Roman" w:hAnsi="Times New Roman" w:cs="Times New Roman"/>
          <w:sz w:val="24"/>
          <w:szCs w:val="24"/>
        </w:rPr>
        <w:t>Савет</w:t>
      </w:r>
      <w:r w:rsidR="00897AB8">
        <w:rPr>
          <w:rFonts w:ascii="Times New Roman" w:hAnsi="Times New Roman" w:cs="Times New Roman"/>
          <w:sz w:val="24"/>
          <w:szCs w:val="24"/>
        </w:rPr>
        <w:t>у</w:t>
      </w:r>
      <w:r w:rsidR="002844F9">
        <w:rPr>
          <w:rFonts w:ascii="Times New Roman" w:hAnsi="Times New Roman" w:cs="Times New Roman"/>
          <w:sz w:val="24"/>
          <w:szCs w:val="24"/>
        </w:rPr>
        <w:t xml:space="preserve"> </w:t>
      </w:r>
      <w:r w:rsidR="007D32A9">
        <w:rPr>
          <w:rFonts w:ascii="Times New Roman" w:hAnsi="Times New Roman" w:cs="Times New Roman"/>
          <w:sz w:val="24"/>
          <w:szCs w:val="24"/>
        </w:rPr>
        <w:t xml:space="preserve">22.06.2026. године </w:t>
      </w:r>
      <w:r w:rsidR="00DF1247">
        <w:rPr>
          <w:rFonts w:ascii="Times New Roman" w:hAnsi="Times New Roman" w:cs="Times New Roman"/>
          <w:sz w:val="24"/>
          <w:szCs w:val="24"/>
        </w:rPr>
        <w:t>дописом</w:t>
      </w:r>
      <w:r w:rsidR="002844F9">
        <w:rPr>
          <w:rFonts w:ascii="Times New Roman" w:hAnsi="Times New Roman" w:cs="Times New Roman"/>
          <w:sz w:val="24"/>
          <w:szCs w:val="24"/>
        </w:rPr>
        <w:t xml:space="preserve"> </w:t>
      </w:r>
      <w:r w:rsidR="00DF1247">
        <w:rPr>
          <w:rFonts w:ascii="Times New Roman" w:hAnsi="Times New Roman" w:cs="Times New Roman"/>
          <w:sz w:val="24"/>
          <w:szCs w:val="24"/>
        </w:rPr>
        <w:t>Б</w:t>
      </w:r>
      <w:r w:rsidR="002844F9">
        <w:rPr>
          <w:rFonts w:ascii="Times New Roman" w:hAnsi="Times New Roman" w:cs="Times New Roman"/>
          <w:sz w:val="24"/>
          <w:szCs w:val="24"/>
        </w:rPr>
        <w:t>рој</w:t>
      </w:r>
      <w:r w:rsidR="00DF1247">
        <w:rPr>
          <w:rFonts w:ascii="Times New Roman" w:hAnsi="Times New Roman" w:cs="Times New Roman"/>
          <w:sz w:val="24"/>
          <w:szCs w:val="24"/>
        </w:rPr>
        <w:t>:</w:t>
      </w:r>
      <w:r w:rsidRPr="007C31B4">
        <w:rPr>
          <w:rFonts w:ascii="Times New Roman" w:hAnsi="Times New Roman" w:cs="Times New Roman"/>
          <w:sz w:val="24"/>
          <w:szCs w:val="24"/>
        </w:rPr>
        <w:t xml:space="preserve"> </w:t>
      </w:r>
      <w:r w:rsidR="00BE172F">
        <w:rPr>
          <w:rFonts w:ascii="Times New Roman" w:hAnsi="Times New Roman" w:cs="Times New Roman"/>
          <w:sz w:val="24"/>
          <w:szCs w:val="24"/>
        </w:rPr>
        <w:t>002550481 2026 14842 001 000 041</w:t>
      </w:r>
      <w:r w:rsidRPr="007C31B4">
        <w:rPr>
          <w:rFonts w:ascii="Times New Roman" w:hAnsi="Times New Roman" w:cs="Times New Roman"/>
          <w:sz w:val="24"/>
          <w:szCs w:val="24"/>
        </w:rPr>
        <w:t xml:space="preserve"> </w:t>
      </w:r>
      <w:r w:rsidR="00897AB8">
        <w:rPr>
          <w:rFonts w:ascii="Times New Roman" w:hAnsi="Times New Roman" w:cs="Times New Roman"/>
          <w:sz w:val="24"/>
          <w:szCs w:val="24"/>
        </w:rPr>
        <w:t>на</w:t>
      </w:r>
      <w:r w:rsidRPr="007C31B4">
        <w:rPr>
          <w:rFonts w:ascii="Times New Roman" w:hAnsi="Times New Roman" w:cs="Times New Roman"/>
          <w:sz w:val="24"/>
          <w:szCs w:val="24"/>
        </w:rPr>
        <w:t xml:space="preserve"> следећ</w:t>
      </w:r>
      <w:r w:rsidR="00897AB8">
        <w:rPr>
          <w:rFonts w:ascii="Times New Roman" w:hAnsi="Times New Roman" w:cs="Times New Roman"/>
          <w:sz w:val="24"/>
          <w:szCs w:val="24"/>
        </w:rPr>
        <w:t>а</w:t>
      </w:r>
      <w:r w:rsidR="002844F9">
        <w:rPr>
          <w:rFonts w:ascii="Times New Roman" w:hAnsi="Times New Roman" w:cs="Times New Roman"/>
          <w:sz w:val="24"/>
          <w:szCs w:val="24"/>
        </w:rPr>
        <w:t xml:space="preserve"> питањ</w:t>
      </w:r>
      <w:r w:rsidR="00897AB8">
        <w:rPr>
          <w:rFonts w:ascii="Times New Roman" w:hAnsi="Times New Roman" w:cs="Times New Roman"/>
          <w:sz w:val="24"/>
          <w:szCs w:val="24"/>
        </w:rPr>
        <w:t>а</w:t>
      </w:r>
      <w:r w:rsidR="002844F9">
        <w:rPr>
          <w:rFonts w:ascii="Times New Roman" w:hAnsi="Times New Roman" w:cs="Times New Roman"/>
          <w:sz w:val="24"/>
          <w:szCs w:val="24"/>
        </w:rPr>
        <w:t xml:space="preserve"> </w:t>
      </w:r>
      <w:r w:rsidRPr="007C31B4">
        <w:rPr>
          <w:rFonts w:ascii="Times New Roman" w:hAnsi="Times New Roman" w:cs="Times New Roman"/>
          <w:sz w:val="24"/>
          <w:szCs w:val="24"/>
        </w:rPr>
        <w:t>:</w:t>
      </w:r>
    </w:p>
    <w:p w14:paraId="4E131DA0" w14:textId="6A1BCBEB" w:rsidR="00BE172F" w:rsidRPr="007D32A9" w:rsidRDefault="007D32A9" w:rsidP="007C31B4">
      <w:pPr>
        <w:jc w:val="both"/>
        <w:rPr>
          <w:rFonts w:ascii="Times New Roman" w:hAnsi="Times New Roman" w:cs="Times New Roman"/>
          <w:b/>
          <w:bCs/>
          <w:sz w:val="24"/>
          <w:szCs w:val="24"/>
        </w:rPr>
      </w:pPr>
      <w:r w:rsidRPr="007D32A9">
        <w:rPr>
          <w:rFonts w:ascii="Times New Roman" w:hAnsi="Times New Roman" w:cs="Times New Roman"/>
          <w:b/>
          <w:bCs/>
          <w:sz w:val="24"/>
          <w:szCs w:val="24"/>
        </w:rPr>
        <w:t>1. питање</w:t>
      </w:r>
    </w:p>
    <w:p w14:paraId="7CBCB019" w14:textId="77777777" w:rsidR="007C31B4" w:rsidRPr="007D32A9" w:rsidRDefault="007C31B4" w:rsidP="007C31B4">
      <w:pPr>
        <w:jc w:val="both"/>
        <w:rPr>
          <w:rFonts w:ascii="Times New Roman" w:hAnsi="Times New Roman" w:cs="Times New Roman"/>
          <w:b/>
          <w:bCs/>
          <w:sz w:val="24"/>
          <w:szCs w:val="24"/>
        </w:rPr>
      </w:pPr>
      <w:r w:rsidRPr="007D32A9">
        <w:rPr>
          <w:rFonts w:ascii="Times New Roman" w:hAnsi="Times New Roman" w:cs="Times New Roman"/>
          <w:b/>
          <w:bCs/>
          <w:sz w:val="24"/>
          <w:szCs w:val="24"/>
        </w:rPr>
        <w:t xml:space="preserve">-Колико одељења и инспектора је ангажовано за контролу и инспекцијски надзор над субјектима који се баве производњом и прометом хране? Колики је број систематизованих радних места инспектора, а која нису попуњена? </w:t>
      </w:r>
      <w:r w:rsidRPr="007D32A9">
        <w:rPr>
          <w:rFonts w:ascii="Times New Roman" w:hAnsi="Times New Roman" w:cs="Times New Roman"/>
          <w:b/>
          <w:bCs/>
          <w:noProof/>
          <w:sz w:val="24"/>
          <w:szCs w:val="24"/>
          <w:lang w:val="en-US"/>
        </w:rPr>
        <w:drawing>
          <wp:inline distT="0" distB="0" distL="0" distR="0" wp14:anchorId="0B900F1B" wp14:editId="30A0259F">
            <wp:extent cx="9144" cy="3049"/>
            <wp:effectExtent l="0" t="0" r="0" b="0"/>
            <wp:docPr id="17083" name="Picture 17083"/>
            <wp:cNvGraphicFramePr/>
            <a:graphic xmlns:a="http://schemas.openxmlformats.org/drawingml/2006/main">
              <a:graphicData uri="http://schemas.openxmlformats.org/drawingml/2006/picture">
                <pic:pic xmlns:pic="http://schemas.openxmlformats.org/drawingml/2006/picture">
                  <pic:nvPicPr>
                    <pic:cNvPr id="17083" name="Picture 17083"/>
                    <pic:cNvPicPr/>
                  </pic:nvPicPr>
                  <pic:blipFill>
                    <a:blip r:embed="rId18"/>
                    <a:stretch>
                      <a:fillRect/>
                    </a:stretch>
                  </pic:blipFill>
                  <pic:spPr>
                    <a:xfrm>
                      <a:off x="0" y="0"/>
                      <a:ext cx="9144" cy="3049"/>
                    </a:xfrm>
                    <a:prstGeom prst="rect">
                      <a:avLst/>
                    </a:prstGeom>
                  </pic:spPr>
                </pic:pic>
              </a:graphicData>
            </a:graphic>
          </wp:inline>
        </w:drawing>
      </w:r>
    </w:p>
    <w:p w14:paraId="2A358AFB" w14:textId="673F6B7F" w:rsidR="00BE172F" w:rsidRPr="007D32A9" w:rsidRDefault="007D32A9" w:rsidP="007C31B4">
      <w:pPr>
        <w:jc w:val="both"/>
        <w:rPr>
          <w:rFonts w:ascii="Times New Roman" w:hAnsi="Times New Roman" w:cs="Times New Roman"/>
          <w:b/>
          <w:bCs/>
          <w:sz w:val="24"/>
          <w:szCs w:val="24"/>
        </w:rPr>
      </w:pPr>
      <w:r w:rsidRPr="007D32A9">
        <w:rPr>
          <w:rFonts w:ascii="Times New Roman" w:hAnsi="Times New Roman" w:cs="Times New Roman"/>
          <w:b/>
          <w:bCs/>
          <w:sz w:val="24"/>
          <w:szCs w:val="24"/>
        </w:rPr>
        <w:t>одговор</w:t>
      </w:r>
    </w:p>
    <w:p w14:paraId="6227052F" w14:textId="77777777" w:rsidR="00A07A3F" w:rsidRDefault="007C31B4" w:rsidP="00A07A3F">
      <w:pPr>
        <w:jc w:val="both"/>
        <w:rPr>
          <w:rFonts w:ascii="Times New Roman" w:hAnsi="Times New Roman" w:cs="Times New Roman"/>
          <w:sz w:val="24"/>
          <w:szCs w:val="24"/>
        </w:rPr>
      </w:pPr>
      <w:r w:rsidRPr="007C31B4">
        <w:rPr>
          <w:rFonts w:ascii="Times New Roman" w:hAnsi="Times New Roman" w:cs="Times New Roman"/>
          <w:sz w:val="24"/>
          <w:szCs w:val="24"/>
        </w:rPr>
        <w:t>Одељење граничне фитосанитарне инспекције је организациона јединица унутар Управе за заштиту биља, Министарства пољопривреде, шумарства и водопривреде. Фитосанитарни инспектори овог Одељења обављају послове контроле биља, биљних производа при увозу, извозу и транзиту са претоваром;</w:t>
      </w:r>
    </w:p>
    <w:p w14:paraId="5E74B66F" w14:textId="44FABCBA" w:rsidR="00DF1247" w:rsidRDefault="007C31B4" w:rsidP="00A07A3F">
      <w:pPr>
        <w:jc w:val="both"/>
        <w:rPr>
          <w:rFonts w:ascii="Times New Roman" w:hAnsi="Times New Roman" w:cs="Times New Roman"/>
          <w:sz w:val="24"/>
          <w:szCs w:val="24"/>
        </w:rPr>
      </w:pPr>
      <w:r w:rsidRPr="007C31B4">
        <w:rPr>
          <w:rFonts w:ascii="Times New Roman" w:hAnsi="Times New Roman" w:cs="Times New Roman"/>
          <w:sz w:val="24"/>
          <w:szCs w:val="24"/>
        </w:rPr>
        <w:t xml:space="preserve">врше издавање фитосертификата код пошиљака у извозу; </w:t>
      </w:r>
    </w:p>
    <w:p w14:paraId="72EFF1E7" w14:textId="77777777" w:rsidR="00DF1247"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контроле безбедности хране и хране за животиње биљног порекла при увозу, контроле увоза средстава за заштиту биља;</w:t>
      </w:r>
    </w:p>
    <w:p w14:paraId="3C06D9E8" w14:textId="0DFEBF35" w:rsidR="00DF1247"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контроле увоза средстава за исхрану биља и оплемењивање земљишта;</w:t>
      </w:r>
    </w:p>
    <w:p w14:paraId="240836B1" w14:textId="00FA13A6" w:rsidR="00DF1247"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контроле присуства генетске модификације код биља које се увози; </w:t>
      </w:r>
    </w:p>
    <w:p w14:paraId="74CDFE4D" w14:textId="77777777" w:rsidR="00DF1247"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контроле присуства нивоа радиоактивне контаминације код биља и средстава за исхрану биља и оплемењивача земљишта које се увози;</w:t>
      </w:r>
    </w:p>
    <w:p w14:paraId="5F948FF2" w14:textId="14D06E0C" w:rsidR="00DF1247"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контроле наређених фитосанитарних мера (уништавање биља, дезинфекција, дезинфестација и др.);</w:t>
      </w:r>
    </w:p>
    <w:p w14:paraId="6DBCB341" w14:textId="1B1A725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контроле издавања нотификација-пресретања штетних организама при увозу.</w:t>
      </w:r>
    </w:p>
    <w:p w14:paraId="7B35AE55" w14:textId="40A84319"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У оквиру </w:t>
      </w:r>
      <w:r w:rsidR="000A7BC0" w:rsidRPr="007C31B4">
        <w:rPr>
          <w:rFonts w:ascii="Times New Roman" w:hAnsi="Times New Roman" w:cs="Times New Roman"/>
          <w:sz w:val="24"/>
          <w:szCs w:val="24"/>
        </w:rPr>
        <w:t>Одељења</w:t>
      </w:r>
      <w:r w:rsidRPr="007C31B4">
        <w:rPr>
          <w:rFonts w:ascii="Times New Roman" w:hAnsi="Times New Roman" w:cs="Times New Roman"/>
          <w:sz w:val="24"/>
          <w:szCs w:val="24"/>
        </w:rPr>
        <w:t xml:space="preserve"> граничне фитосанитарне инспекције постоји пет (5) Одсека граничне фитосанитарне инспекције и то: Суботица, Београд, Мали Зворник, Прешево (одсеци са инспекторима који покривају граничне прелазе) и Одсек граничне фитосанитарне инспекције на местима царињења.</w:t>
      </w:r>
    </w:p>
    <w:p w14:paraId="77C82AB7" w14:textId="4B6BAC03"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Сваки Одсек са инспекторима на граничним прелазима покрива одређени број граничних прелаза, а Наредбом су одређени гранични прелази преко којих се може увозити, извозити и провозити биље, биљни производи, средства за заштиту биља и средства за исхрану биља и оплемењивачи земљишта.</w:t>
      </w:r>
    </w:p>
    <w:p w14:paraId="551BA89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Укупан број граничних прелаза које покрива Одељење граничне фитосанитарне инспекције је 27 граничних прелаза. Када је реч о Одсеку граничне фитосанитарне инспекције на местима царињења, исти се налазе на једанаест локација унутар земље.</w:t>
      </w:r>
    </w:p>
    <w:p w14:paraId="21206BE0" w14:textId="6239C86B"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Одељењу граничне фитосанитарне инспекције си</w:t>
      </w:r>
      <w:r w:rsidR="000A7BC0">
        <w:rPr>
          <w:rFonts w:ascii="Times New Roman" w:hAnsi="Times New Roman" w:cs="Times New Roman"/>
          <w:sz w:val="24"/>
          <w:szCs w:val="24"/>
        </w:rPr>
        <w:t>с</w:t>
      </w:r>
      <w:r w:rsidRPr="007C31B4">
        <w:rPr>
          <w:rFonts w:ascii="Times New Roman" w:hAnsi="Times New Roman" w:cs="Times New Roman"/>
          <w:sz w:val="24"/>
          <w:szCs w:val="24"/>
        </w:rPr>
        <w:t>тематизовано је 56 радних места, а попуњена су 53 радна места. На неодређено време је запослено 52 државних службеника и то: тридесет</w:t>
      </w:r>
      <w:r w:rsidR="000A7BC0">
        <w:rPr>
          <w:rFonts w:ascii="Times New Roman" w:hAnsi="Times New Roman" w:cs="Times New Roman"/>
          <w:sz w:val="24"/>
          <w:szCs w:val="24"/>
        </w:rPr>
        <w:t xml:space="preserve"> </w:t>
      </w:r>
      <w:r w:rsidRPr="007C31B4">
        <w:rPr>
          <w:rFonts w:ascii="Times New Roman" w:hAnsi="Times New Roman" w:cs="Times New Roman"/>
          <w:sz w:val="24"/>
          <w:szCs w:val="24"/>
        </w:rPr>
        <w:t>седам (37) инспектора са местом рада на граничним прелазима и петнаест ( 15) инспектора са местом рада у местима царињења, као и начелник одељења граничне фитосанитарне инспекције. Распоред према Одсецима у табели која следи:</w:t>
      </w:r>
    </w:p>
    <w:tbl>
      <w:tblPr>
        <w:tblW w:w="6960" w:type="dxa"/>
        <w:tblInd w:w="835" w:type="dxa"/>
        <w:tblCellMar>
          <w:top w:w="37" w:type="dxa"/>
          <w:left w:w="96" w:type="dxa"/>
          <w:right w:w="0" w:type="dxa"/>
        </w:tblCellMar>
        <w:tblLook w:val="04A0" w:firstRow="1" w:lastRow="0" w:firstColumn="1" w:lastColumn="0" w:noHBand="0" w:noVBand="1"/>
      </w:tblPr>
      <w:tblGrid>
        <w:gridCol w:w="1526"/>
        <w:gridCol w:w="2218"/>
        <w:gridCol w:w="1613"/>
        <w:gridCol w:w="1603"/>
      </w:tblGrid>
      <w:tr w:rsidR="007C31B4" w:rsidRPr="007C31B4" w14:paraId="781D9C80" w14:textId="77777777" w:rsidTr="0065237A">
        <w:trPr>
          <w:trHeight w:val="1037"/>
        </w:trPr>
        <w:tc>
          <w:tcPr>
            <w:tcW w:w="1526" w:type="dxa"/>
            <w:tcBorders>
              <w:top w:val="single" w:sz="2" w:space="0" w:color="000000"/>
              <w:left w:val="single" w:sz="2" w:space="0" w:color="000000"/>
              <w:bottom w:val="single" w:sz="2" w:space="0" w:color="000000"/>
              <w:right w:val="single" w:sz="2" w:space="0" w:color="000000"/>
            </w:tcBorders>
          </w:tcPr>
          <w:p w14:paraId="73D725DF" w14:textId="77777777" w:rsidR="007C31B4" w:rsidRPr="007C31B4" w:rsidRDefault="007C31B4" w:rsidP="007C31B4">
            <w:pPr>
              <w:jc w:val="both"/>
              <w:rPr>
                <w:rFonts w:ascii="Times New Roman" w:hAnsi="Times New Roman" w:cs="Times New Roman"/>
                <w:sz w:val="24"/>
                <w:szCs w:val="24"/>
              </w:rPr>
            </w:pPr>
          </w:p>
        </w:tc>
        <w:tc>
          <w:tcPr>
            <w:tcW w:w="2218" w:type="dxa"/>
            <w:tcBorders>
              <w:top w:val="single" w:sz="2" w:space="0" w:color="000000"/>
              <w:left w:val="single" w:sz="2" w:space="0" w:color="000000"/>
              <w:bottom w:val="single" w:sz="2" w:space="0" w:color="000000"/>
              <w:right w:val="single" w:sz="2" w:space="0" w:color="000000"/>
            </w:tcBorders>
          </w:tcPr>
          <w:p w14:paraId="1FD4D06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Предвиђено</w:t>
            </w:r>
            <w:r w:rsidRPr="007C31B4">
              <w:rPr>
                <w:rFonts w:ascii="Times New Roman" w:hAnsi="Times New Roman" w:cs="Times New Roman"/>
                <w:sz w:val="24"/>
                <w:szCs w:val="24"/>
              </w:rPr>
              <w:tab/>
              <w:t>по</w:t>
            </w:r>
          </w:p>
          <w:p w14:paraId="424AD02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Систематизацији</w:t>
            </w:r>
          </w:p>
        </w:tc>
        <w:tc>
          <w:tcPr>
            <w:tcW w:w="1613" w:type="dxa"/>
            <w:tcBorders>
              <w:top w:val="single" w:sz="2" w:space="0" w:color="000000"/>
              <w:left w:val="single" w:sz="2" w:space="0" w:color="000000"/>
              <w:bottom w:val="single" w:sz="2" w:space="0" w:color="000000"/>
              <w:right w:val="single" w:sz="2" w:space="0" w:color="000000"/>
            </w:tcBorders>
            <w:vAlign w:val="center"/>
          </w:tcPr>
          <w:p w14:paraId="4B20943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стално запослених</w:t>
            </w:r>
          </w:p>
        </w:tc>
        <w:tc>
          <w:tcPr>
            <w:tcW w:w="1603" w:type="dxa"/>
            <w:tcBorders>
              <w:top w:val="single" w:sz="2" w:space="0" w:color="000000"/>
              <w:left w:val="single" w:sz="2" w:space="0" w:color="000000"/>
              <w:bottom w:val="single" w:sz="2" w:space="0" w:color="000000"/>
              <w:right w:val="single" w:sz="2" w:space="0" w:color="000000"/>
            </w:tcBorders>
          </w:tcPr>
          <w:p w14:paraId="3BE26A87" w14:textId="1AD9EFA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запослених на одређено в</w:t>
            </w:r>
            <w:r>
              <w:rPr>
                <w:rFonts w:ascii="Times New Roman" w:hAnsi="Times New Roman" w:cs="Times New Roman"/>
                <w:sz w:val="24"/>
                <w:szCs w:val="24"/>
              </w:rPr>
              <w:t>ре</w:t>
            </w:r>
            <w:r w:rsidRPr="007C31B4">
              <w:rPr>
                <w:rFonts w:ascii="Times New Roman" w:hAnsi="Times New Roman" w:cs="Times New Roman"/>
                <w:sz w:val="24"/>
                <w:szCs w:val="24"/>
              </w:rPr>
              <w:t>ме</w:t>
            </w:r>
          </w:p>
        </w:tc>
      </w:tr>
      <w:tr w:rsidR="007C31B4" w:rsidRPr="007C31B4" w14:paraId="746C866A" w14:textId="77777777" w:rsidTr="0065237A">
        <w:trPr>
          <w:trHeight w:val="288"/>
        </w:trPr>
        <w:tc>
          <w:tcPr>
            <w:tcW w:w="1526" w:type="dxa"/>
            <w:tcBorders>
              <w:top w:val="single" w:sz="2" w:space="0" w:color="000000"/>
              <w:left w:val="single" w:sz="2" w:space="0" w:color="000000"/>
              <w:bottom w:val="single" w:sz="2" w:space="0" w:color="000000"/>
              <w:right w:val="single" w:sz="2" w:space="0" w:color="000000"/>
            </w:tcBorders>
          </w:tcPr>
          <w:p w14:paraId="2309C41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Начелник</w:t>
            </w:r>
          </w:p>
        </w:tc>
        <w:tc>
          <w:tcPr>
            <w:tcW w:w="2218" w:type="dxa"/>
            <w:tcBorders>
              <w:top w:val="single" w:sz="2" w:space="0" w:color="000000"/>
              <w:left w:val="single" w:sz="2" w:space="0" w:color="000000"/>
              <w:bottom w:val="single" w:sz="2" w:space="0" w:color="000000"/>
              <w:right w:val="single" w:sz="2" w:space="0" w:color="000000"/>
            </w:tcBorders>
          </w:tcPr>
          <w:p w14:paraId="48B3E432" w14:textId="38BC4E78" w:rsidR="007C31B4" w:rsidRPr="007C31B4" w:rsidRDefault="007C31B4" w:rsidP="007C31B4">
            <w:pPr>
              <w:jc w:val="both"/>
              <w:rPr>
                <w:rFonts w:ascii="Times New Roman" w:hAnsi="Times New Roman" w:cs="Times New Roman"/>
                <w:sz w:val="24"/>
                <w:szCs w:val="24"/>
              </w:rPr>
            </w:pPr>
            <w:r>
              <w:rPr>
                <w:rFonts w:ascii="Times New Roman" w:hAnsi="Times New Roman" w:cs="Times New Roman"/>
                <w:sz w:val="24"/>
                <w:szCs w:val="24"/>
              </w:rPr>
              <w:t>1</w:t>
            </w:r>
          </w:p>
        </w:tc>
        <w:tc>
          <w:tcPr>
            <w:tcW w:w="1613" w:type="dxa"/>
            <w:tcBorders>
              <w:top w:val="single" w:sz="2" w:space="0" w:color="000000"/>
              <w:left w:val="single" w:sz="2" w:space="0" w:color="000000"/>
              <w:bottom w:val="single" w:sz="2" w:space="0" w:color="000000"/>
              <w:right w:val="single" w:sz="2" w:space="0" w:color="000000"/>
            </w:tcBorders>
          </w:tcPr>
          <w:p w14:paraId="38461D1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w:t>
            </w:r>
          </w:p>
        </w:tc>
        <w:tc>
          <w:tcPr>
            <w:tcW w:w="1603" w:type="dxa"/>
            <w:tcBorders>
              <w:top w:val="single" w:sz="2" w:space="0" w:color="000000"/>
              <w:left w:val="single" w:sz="2" w:space="0" w:color="000000"/>
              <w:bottom w:val="single" w:sz="2" w:space="0" w:color="000000"/>
              <w:right w:val="single" w:sz="2" w:space="0" w:color="000000"/>
            </w:tcBorders>
          </w:tcPr>
          <w:p w14:paraId="74D6EDC5" w14:textId="2B1B3267" w:rsidR="007C31B4" w:rsidRPr="007C31B4" w:rsidRDefault="007C31B4"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584E00E6" w14:textId="77777777" w:rsidTr="0065237A">
        <w:trPr>
          <w:trHeight w:val="528"/>
        </w:trPr>
        <w:tc>
          <w:tcPr>
            <w:tcW w:w="1526" w:type="dxa"/>
            <w:tcBorders>
              <w:top w:val="single" w:sz="2" w:space="0" w:color="000000"/>
              <w:left w:val="single" w:sz="2" w:space="0" w:color="000000"/>
              <w:bottom w:val="single" w:sz="2" w:space="0" w:color="000000"/>
              <w:right w:val="single" w:sz="2" w:space="0" w:color="000000"/>
            </w:tcBorders>
          </w:tcPr>
          <w:p w14:paraId="026D876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Одсек</w:t>
            </w:r>
          </w:p>
          <w:p w14:paraId="3EF0F7E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Београд</w:t>
            </w:r>
          </w:p>
        </w:tc>
        <w:tc>
          <w:tcPr>
            <w:tcW w:w="2218" w:type="dxa"/>
            <w:tcBorders>
              <w:top w:val="single" w:sz="2" w:space="0" w:color="000000"/>
              <w:left w:val="single" w:sz="2" w:space="0" w:color="000000"/>
              <w:bottom w:val="single" w:sz="2" w:space="0" w:color="000000"/>
              <w:right w:val="single" w:sz="2" w:space="0" w:color="000000"/>
            </w:tcBorders>
            <w:vAlign w:val="center"/>
          </w:tcPr>
          <w:p w14:paraId="3D631F3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12</w:t>
            </w:r>
          </w:p>
        </w:tc>
        <w:tc>
          <w:tcPr>
            <w:tcW w:w="1613" w:type="dxa"/>
            <w:tcBorders>
              <w:top w:val="single" w:sz="2" w:space="0" w:color="000000"/>
              <w:left w:val="single" w:sz="2" w:space="0" w:color="000000"/>
              <w:bottom w:val="single" w:sz="2" w:space="0" w:color="000000"/>
              <w:right w:val="single" w:sz="2" w:space="0" w:color="000000"/>
            </w:tcBorders>
            <w:vAlign w:val="center"/>
          </w:tcPr>
          <w:p w14:paraId="1EB0E6E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12</w:t>
            </w:r>
          </w:p>
        </w:tc>
        <w:tc>
          <w:tcPr>
            <w:tcW w:w="1603" w:type="dxa"/>
            <w:tcBorders>
              <w:top w:val="single" w:sz="2" w:space="0" w:color="000000"/>
              <w:left w:val="single" w:sz="2" w:space="0" w:color="000000"/>
              <w:bottom w:val="single" w:sz="2" w:space="0" w:color="000000"/>
              <w:right w:val="single" w:sz="2" w:space="0" w:color="000000"/>
            </w:tcBorders>
            <w:vAlign w:val="center"/>
          </w:tcPr>
          <w:p w14:paraId="03972408" w14:textId="3B00FD11" w:rsidR="007C31B4" w:rsidRPr="007C31B4" w:rsidRDefault="007C31B4" w:rsidP="007C31B4">
            <w:pPr>
              <w:jc w:val="both"/>
              <w:rPr>
                <w:rFonts w:ascii="Times New Roman" w:hAnsi="Times New Roman" w:cs="Times New Roman"/>
                <w:sz w:val="24"/>
                <w:szCs w:val="24"/>
              </w:rPr>
            </w:pPr>
            <w:r>
              <w:rPr>
                <w:rFonts w:ascii="Times New Roman" w:hAnsi="Times New Roman" w:cs="Times New Roman"/>
                <w:sz w:val="24"/>
                <w:szCs w:val="24"/>
              </w:rPr>
              <w:t>3</w:t>
            </w:r>
          </w:p>
        </w:tc>
      </w:tr>
      <w:tr w:rsidR="007C31B4" w:rsidRPr="007C31B4" w14:paraId="161DD326" w14:textId="77777777" w:rsidTr="0065237A">
        <w:trPr>
          <w:trHeight w:val="528"/>
        </w:trPr>
        <w:tc>
          <w:tcPr>
            <w:tcW w:w="1526" w:type="dxa"/>
            <w:tcBorders>
              <w:top w:val="single" w:sz="2" w:space="0" w:color="000000"/>
              <w:left w:val="single" w:sz="2" w:space="0" w:color="000000"/>
              <w:bottom w:val="single" w:sz="2" w:space="0" w:color="000000"/>
              <w:right w:val="single" w:sz="2" w:space="0" w:color="000000"/>
            </w:tcBorders>
          </w:tcPr>
          <w:p w14:paraId="4385680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Одсек</w:t>
            </w:r>
          </w:p>
          <w:p w14:paraId="6FF47A4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Суботица</w:t>
            </w:r>
          </w:p>
        </w:tc>
        <w:tc>
          <w:tcPr>
            <w:tcW w:w="2218" w:type="dxa"/>
            <w:tcBorders>
              <w:top w:val="single" w:sz="2" w:space="0" w:color="000000"/>
              <w:left w:val="single" w:sz="2" w:space="0" w:color="000000"/>
              <w:bottom w:val="single" w:sz="2" w:space="0" w:color="000000"/>
              <w:right w:val="single" w:sz="2" w:space="0" w:color="000000"/>
            </w:tcBorders>
            <w:vAlign w:val="center"/>
          </w:tcPr>
          <w:p w14:paraId="1104F12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10</w:t>
            </w:r>
          </w:p>
        </w:tc>
        <w:tc>
          <w:tcPr>
            <w:tcW w:w="1613" w:type="dxa"/>
            <w:tcBorders>
              <w:top w:val="single" w:sz="2" w:space="0" w:color="000000"/>
              <w:left w:val="single" w:sz="2" w:space="0" w:color="000000"/>
              <w:bottom w:val="single" w:sz="2" w:space="0" w:color="000000"/>
              <w:right w:val="single" w:sz="2" w:space="0" w:color="000000"/>
            </w:tcBorders>
            <w:vAlign w:val="center"/>
          </w:tcPr>
          <w:p w14:paraId="05A457E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w:t>
            </w:r>
          </w:p>
        </w:tc>
        <w:tc>
          <w:tcPr>
            <w:tcW w:w="1603" w:type="dxa"/>
            <w:tcBorders>
              <w:top w:val="single" w:sz="2" w:space="0" w:color="000000"/>
              <w:left w:val="single" w:sz="2" w:space="0" w:color="000000"/>
              <w:bottom w:val="single" w:sz="2" w:space="0" w:color="000000"/>
              <w:right w:val="single" w:sz="2" w:space="0" w:color="000000"/>
            </w:tcBorders>
            <w:vAlign w:val="center"/>
          </w:tcPr>
          <w:p w14:paraId="0CCC567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r>
      <w:tr w:rsidR="007C31B4" w:rsidRPr="007C31B4" w14:paraId="2B34F8DC" w14:textId="77777777" w:rsidTr="0065237A">
        <w:trPr>
          <w:trHeight w:val="528"/>
        </w:trPr>
        <w:tc>
          <w:tcPr>
            <w:tcW w:w="1526" w:type="dxa"/>
            <w:tcBorders>
              <w:top w:val="single" w:sz="2" w:space="0" w:color="000000"/>
              <w:left w:val="single" w:sz="2" w:space="0" w:color="000000"/>
              <w:bottom w:val="single" w:sz="2" w:space="0" w:color="000000"/>
              <w:right w:val="single" w:sz="2" w:space="0" w:color="000000"/>
            </w:tcBorders>
          </w:tcPr>
          <w:p w14:paraId="113A09F6" w14:textId="3591CDF0"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Одсек П</w:t>
            </w:r>
            <w:r>
              <w:rPr>
                <w:rFonts w:ascii="Times New Roman" w:hAnsi="Times New Roman" w:cs="Times New Roman"/>
                <w:sz w:val="24"/>
                <w:szCs w:val="24"/>
              </w:rPr>
              <w:t>ре</w:t>
            </w:r>
            <w:r w:rsidRPr="007C31B4">
              <w:rPr>
                <w:rFonts w:ascii="Times New Roman" w:hAnsi="Times New Roman" w:cs="Times New Roman"/>
                <w:sz w:val="24"/>
                <w:szCs w:val="24"/>
              </w:rPr>
              <w:t>шево</w:t>
            </w:r>
          </w:p>
        </w:tc>
        <w:tc>
          <w:tcPr>
            <w:tcW w:w="2218" w:type="dxa"/>
            <w:tcBorders>
              <w:top w:val="single" w:sz="2" w:space="0" w:color="000000"/>
              <w:left w:val="single" w:sz="2" w:space="0" w:color="000000"/>
              <w:bottom w:val="single" w:sz="2" w:space="0" w:color="000000"/>
              <w:right w:val="single" w:sz="2" w:space="0" w:color="000000"/>
            </w:tcBorders>
            <w:vAlign w:val="center"/>
          </w:tcPr>
          <w:p w14:paraId="7A9CDBD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w:t>
            </w:r>
          </w:p>
        </w:tc>
        <w:tc>
          <w:tcPr>
            <w:tcW w:w="1613" w:type="dxa"/>
            <w:tcBorders>
              <w:top w:val="single" w:sz="2" w:space="0" w:color="000000"/>
              <w:left w:val="single" w:sz="2" w:space="0" w:color="000000"/>
              <w:bottom w:val="single" w:sz="2" w:space="0" w:color="000000"/>
              <w:right w:val="single" w:sz="2" w:space="0" w:color="000000"/>
            </w:tcBorders>
            <w:vAlign w:val="center"/>
          </w:tcPr>
          <w:p w14:paraId="6EAA86C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w:t>
            </w:r>
          </w:p>
        </w:tc>
        <w:tc>
          <w:tcPr>
            <w:tcW w:w="1603" w:type="dxa"/>
            <w:tcBorders>
              <w:top w:val="single" w:sz="2" w:space="0" w:color="000000"/>
              <w:left w:val="single" w:sz="2" w:space="0" w:color="000000"/>
              <w:bottom w:val="single" w:sz="2" w:space="0" w:color="000000"/>
              <w:right w:val="single" w:sz="2" w:space="0" w:color="000000"/>
            </w:tcBorders>
            <w:vAlign w:val="center"/>
          </w:tcPr>
          <w:p w14:paraId="1F0202D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r>
      <w:tr w:rsidR="007C31B4" w:rsidRPr="007C31B4" w14:paraId="1BD6FF2E" w14:textId="77777777" w:rsidTr="0065237A">
        <w:trPr>
          <w:trHeight w:val="528"/>
        </w:trPr>
        <w:tc>
          <w:tcPr>
            <w:tcW w:w="1526" w:type="dxa"/>
            <w:tcBorders>
              <w:top w:val="single" w:sz="2" w:space="0" w:color="000000"/>
              <w:left w:val="single" w:sz="2" w:space="0" w:color="000000"/>
              <w:bottom w:val="single" w:sz="2" w:space="0" w:color="000000"/>
              <w:right w:val="single" w:sz="2" w:space="0" w:color="000000"/>
            </w:tcBorders>
          </w:tcPr>
          <w:p w14:paraId="2A3BCD3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Одсек Мали</w:t>
            </w:r>
          </w:p>
          <w:p w14:paraId="533C80C9" w14:textId="08C3D05D"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Зво</w:t>
            </w:r>
            <w:r>
              <w:rPr>
                <w:rFonts w:ascii="Times New Roman" w:hAnsi="Times New Roman" w:cs="Times New Roman"/>
                <w:sz w:val="24"/>
                <w:szCs w:val="24"/>
              </w:rPr>
              <w:t>р</w:t>
            </w:r>
            <w:r w:rsidRPr="007C31B4">
              <w:rPr>
                <w:rFonts w:ascii="Times New Roman" w:hAnsi="Times New Roman" w:cs="Times New Roman"/>
                <w:sz w:val="24"/>
                <w:szCs w:val="24"/>
              </w:rPr>
              <w:t>ник</w:t>
            </w:r>
          </w:p>
        </w:tc>
        <w:tc>
          <w:tcPr>
            <w:tcW w:w="2218" w:type="dxa"/>
            <w:tcBorders>
              <w:top w:val="single" w:sz="2" w:space="0" w:color="000000"/>
              <w:left w:val="single" w:sz="2" w:space="0" w:color="000000"/>
              <w:bottom w:val="single" w:sz="2" w:space="0" w:color="000000"/>
              <w:right w:val="single" w:sz="2" w:space="0" w:color="000000"/>
            </w:tcBorders>
            <w:vAlign w:val="center"/>
          </w:tcPr>
          <w:p w14:paraId="532575A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w:t>
            </w:r>
          </w:p>
        </w:tc>
        <w:tc>
          <w:tcPr>
            <w:tcW w:w="1613" w:type="dxa"/>
            <w:tcBorders>
              <w:top w:val="single" w:sz="2" w:space="0" w:color="000000"/>
              <w:left w:val="single" w:sz="2" w:space="0" w:color="000000"/>
              <w:bottom w:val="single" w:sz="2" w:space="0" w:color="000000"/>
              <w:right w:val="single" w:sz="2" w:space="0" w:color="000000"/>
            </w:tcBorders>
            <w:vAlign w:val="center"/>
          </w:tcPr>
          <w:p w14:paraId="5F1EC72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w:t>
            </w:r>
          </w:p>
        </w:tc>
        <w:tc>
          <w:tcPr>
            <w:tcW w:w="1603" w:type="dxa"/>
            <w:tcBorders>
              <w:top w:val="single" w:sz="2" w:space="0" w:color="000000"/>
              <w:left w:val="single" w:sz="2" w:space="0" w:color="000000"/>
              <w:bottom w:val="single" w:sz="2" w:space="0" w:color="000000"/>
              <w:right w:val="single" w:sz="2" w:space="0" w:color="000000"/>
            </w:tcBorders>
            <w:vAlign w:val="center"/>
          </w:tcPr>
          <w:p w14:paraId="3ACB144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r>
      <w:tr w:rsidR="007C31B4" w:rsidRPr="007C31B4" w14:paraId="6776CD7A" w14:textId="77777777" w:rsidTr="0065237A">
        <w:trPr>
          <w:trHeight w:val="781"/>
        </w:trPr>
        <w:tc>
          <w:tcPr>
            <w:tcW w:w="1526" w:type="dxa"/>
            <w:tcBorders>
              <w:top w:val="single" w:sz="2" w:space="0" w:color="000000"/>
              <w:left w:val="single" w:sz="2" w:space="0" w:color="000000"/>
              <w:bottom w:val="single" w:sz="2" w:space="0" w:color="000000"/>
              <w:right w:val="single" w:sz="2" w:space="0" w:color="000000"/>
            </w:tcBorders>
          </w:tcPr>
          <w:p w14:paraId="22085171" w14:textId="7DBA447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Одсек </w:t>
            </w:r>
            <w:r>
              <w:rPr>
                <w:rFonts w:ascii="Times New Roman" w:hAnsi="Times New Roman" w:cs="Times New Roman"/>
                <w:sz w:val="24"/>
                <w:szCs w:val="24"/>
              </w:rPr>
              <w:t xml:space="preserve">у </w:t>
            </w:r>
            <w:r w:rsidRPr="007C31B4">
              <w:rPr>
                <w:rFonts w:ascii="Times New Roman" w:hAnsi="Times New Roman" w:cs="Times New Roman"/>
                <w:sz w:val="24"/>
                <w:szCs w:val="24"/>
              </w:rPr>
              <w:t>местима ца</w:t>
            </w:r>
            <w:r>
              <w:rPr>
                <w:rFonts w:ascii="Times New Roman" w:hAnsi="Times New Roman" w:cs="Times New Roman"/>
                <w:sz w:val="24"/>
                <w:szCs w:val="24"/>
              </w:rPr>
              <w:t>р</w:t>
            </w:r>
            <w:r w:rsidRPr="007C31B4">
              <w:rPr>
                <w:rFonts w:ascii="Times New Roman" w:hAnsi="Times New Roman" w:cs="Times New Roman"/>
                <w:sz w:val="24"/>
                <w:szCs w:val="24"/>
              </w:rPr>
              <w:t>ињења</w:t>
            </w:r>
          </w:p>
        </w:tc>
        <w:tc>
          <w:tcPr>
            <w:tcW w:w="2218" w:type="dxa"/>
            <w:tcBorders>
              <w:top w:val="single" w:sz="2" w:space="0" w:color="000000"/>
              <w:left w:val="single" w:sz="2" w:space="0" w:color="000000"/>
              <w:bottom w:val="single" w:sz="2" w:space="0" w:color="000000"/>
              <w:right w:val="single" w:sz="2" w:space="0" w:color="000000"/>
            </w:tcBorders>
            <w:vAlign w:val="center"/>
          </w:tcPr>
          <w:p w14:paraId="34292BB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17</w:t>
            </w:r>
          </w:p>
        </w:tc>
        <w:tc>
          <w:tcPr>
            <w:tcW w:w="1613" w:type="dxa"/>
            <w:tcBorders>
              <w:top w:val="single" w:sz="2" w:space="0" w:color="000000"/>
              <w:left w:val="single" w:sz="2" w:space="0" w:color="000000"/>
              <w:bottom w:val="single" w:sz="2" w:space="0" w:color="000000"/>
              <w:right w:val="single" w:sz="2" w:space="0" w:color="000000"/>
            </w:tcBorders>
            <w:vAlign w:val="center"/>
          </w:tcPr>
          <w:p w14:paraId="2A7E4F1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16</w:t>
            </w:r>
          </w:p>
        </w:tc>
        <w:tc>
          <w:tcPr>
            <w:tcW w:w="1603" w:type="dxa"/>
            <w:tcBorders>
              <w:top w:val="single" w:sz="2" w:space="0" w:color="000000"/>
              <w:left w:val="single" w:sz="2" w:space="0" w:color="000000"/>
              <w:bottom w:val="single" w:sz="2" w:space="0" w:color="000000"/>
              <w:right w:val="single" w:sz="2" w:space="0" w:color="000000"/>
            </w:tcBorders>
            <w:vAlign w:val="center"/>
          </w:tcPr>
          <w:p w14:paraId="4AACEFC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w:t>
            </w:r>
          </w:p>
        </w:tc>
      </w:tr>
      <w:tr w:rsidR="007C31B4" w:rsidRPr="007C31B4" w14:paraId="685AD42E" w14:textId="77777777" w:rsidTr="0065237A">
        <w:trPr>
          <w:trHeight w:val="294"/>
        </w:trPr>
        <w:tc>
          <w:tcPr>
            <w:tcW w:w="1526" w:type="dxa"/>
            <w:tcBorders>
              <w:top w:val="single" w:sz="2" w:space="0" w:color="000000"/>
              <w:left w:val="single" w:sz="2" w:space="0" w:color="000000"/>
              <w:bottom w:val="single" w:sz="2" w:space="0" w:color="000000"/>
              <w:right w:val="single" w:sz="2" w:space="0" w:color="000000"/>
            </w:tcBorders>
          </w:tcPr>
          <w:p w14:paraId="53B59FA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w:t>
            </w:r>
          </w:p>
        </w:tc>
        <w:tc>
          <w:tcPr>
            <w:tcW w:w="2218" w:type="dxa"/>
            <w:tcBorders>
              <w:top w:val="single" w:sz="2" w:space="0" w:color="000000"/>
              <w:left w:val="single" w:sz="2" w:space="0" w:color="000000"/>
              <w:bottom w:val="single" w:sz="2" w:space="0" w:color="000000"/>
              <w:right w:val="single" w:sz="2" w:space="0" w:color="000000"/>
            </w:tcBorders>
          </w:tcPr>
          <w:p w14:paraId="79BABDC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56</w:t>
            </w:r>
          </w:p>
        </w:tc>
        <w:tc>
          <w:tcPr>
            <w:tcW w:w="1613" w:type="dxa"/>
            <w:tcBorders>
              <w:top w:val="single" w:sz="2" w:space="0" w:color="000000"/>
              <w:left w:val="single" w:sz="2" w:space="0" w:color="000000"/>
              <w:bottom w:val="single" w:sz="2" w:space="0" w:color="000000"/>
              <w:right w:val="single" w:sz="2" w:space="0" w:color="000000"/>
            </w:tcBorders>
          </w:tcPr>
          <w:p w14:paraId="0C10768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52</w:t>
            </w:r>
          </w:p>
        </w:tc>
        <w:tc>
          <w:tcPr>
            <w:tcW w:w="1603" w:type="dxa"/>
            <w:tcBorders>
              <w:top w:val="single" w:sz="2" w:space="0" w:color="000000"/>
              <w:left w:val="single" w:sz="2" w:space="0" w:color="000000"/>
              <w:bottom w:val="single" w:sz="2" w:space="0" w:color="000000"/>
              <w:right w:val="single" w:sz="2" w:space="0" w:color="000000"/>
            </w:tcBorders>
          </w:tcPr>
          <w:p w14:paraId="6E9F17A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13</w:t>
            </w:r>
          </w:p>
        </w:tc>
      </w:tr>
    </w:tbl>
    <w:p w14:paraId="428DC7DF" w14:textId="77777777" w:rsidR="000A7BC0" w:rsidRDefault="000A7BC0" w:rsidP="007C31B4">
      <w:pPr>
        <w:jc w:val="both"/>
        <w:rPr>
          <w:rFonts w:ascii="Times New Roman" w:hAnsi="Times New Roman" w:cs="Times New Roman"/>
          <w:sz w:val="24"/>
          <w:szCs w:val="24"/>
        </w:rPr>
      </w:pPr>
    </w:p>
    <w:p w14:paraId="7F8ACE3C" w14:textId="5DCAA7A2" w:rsid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Такође, на одређено време запослено је тринаест (13) инспектора (девет инспектора на граничним прелазима и четири инспектора на местима царињења).</w:t>
      </w:r>
    </w:p>
    <w:p w14:paraId="735FD248" w14:textId="0163526F" w:rsidR="00BE172F" w:rsidRPr="007D32A9" w:rsidRDefault="007D32A9" w:rsidP="007C31B4">
      <w:pPr>
        <w:jc w:val="both"/>
        <w:rPr>
          <w:rFonts w:ascii="Times New Roman" w:hAnsi="Times New Roman" w:cs="Times New Roman"/>
          <w:b/>
          <w:bCs/>
          <w:sz w:val="24"/>
          <w:szCs w:val="24"/>
        </w:rPr>
      </w:pPr>
      <w:r w:rsidRPr="007D32A9">
        <w:rPr>
          <w:rFonts w:ascii="Times New Roman" w:hAnsi="Times New Roman" w:cs="Times New Roman"/>
          <w:b/>
          <w:bCs/>
          <w:sz w:val="24"/>
          <w:szCs w:val="24"/>
        </w:rPr>
        <w:t>2. питање</w:t>
      </w:r>
    </w:p>
    <w:p w14:paraId="0B16D8B9" w14:textId="77777777" w:rsidR="007C31B4" w:rsidRPr="007D32A9" w:rsidRDefault="007C31B4" w:rsidP="007C31B4">
      <w:pPr>
        <w:jc w:val="both"/>
        <w:rPr>
          <w:rFonts w:ascii="Times New Roman" w:hAnsi="Times New Roman" w:cs="Times New Roman"/>
          <w:b/>
          <w:bCs/>
          <w:sz w:val="24"/>
          <w:szCs w:val="24"/>
        </w:rPr>
      </w:pPr>
      <w:r w:rsidRPr="007D32A9">
        <w:rPr>
          <w:rFonts w:ascii="Times New Roman" w:hAnsi="Times New Roman" w:cs="Times New Roman"/>
          <w:b/>
          <w:bCs/>
          <w:sz w:val="24"/>
          <w:szCs w:val="24"/>
        </w:rPr>
        <w:lastRenderedPageBreak/>
        <w:t>-Колико је извршено контрола и инспекцијског надзора у периоду 2022-2025 година, појединачно по годинама?</w:t>
      </w:r>
    </w:p>
    <w:p w14:paraId="68446962" w14:textId="54DA0561" w:rsidR="00BE172F" w:rsidRPr="007D32A9" w:rsidRDefault="007D32A9" w:rsidP="007C31B4">
      <w:pPr>
        <w:jc w:val="both"/>
        <w:rPr>
          <w:rFonts w:ascii="Times New Roman" w:hAnsi="Times New Roman" w:cs="Times New Roman"/>
          <w:b/>
          <w:bCs/>
          <w:sz w:val="24"/>
          <w:szCs w:val="24"/>
        </w:rPr>
      </w:pPr>
      <w:r w:rsidRPr="007D32A9">
        <w:rPr>
          <w:rFonts w:ascii="Times New Roman" w:hAnsi="Times New Roman" w:cs="Times New Roman"/>
          <w:b/>
          <w:bCs/>
          <w:sz w:val="24"/>
          <w:szCs w:val="24"/>
        </w:rPr>
        <w:t>одговор</w:t>
      </w:r>
    </w:p>
    <w:p w14:paraId="0684EDAE" w14:textId="050289B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складу са важећом систематизацијом, Одељење граничне фитосанитарне инспекције врши фитосанитарни</w:t>
      </w:r>
      <w:r w:rsidR="00E7278D">
        <w:rPr>
          <w:rFonts w:ascii="Times New Roman" w:hAnsi="Times New Roman" w:cs="Times New Roman"/>
          <w:sz w:val="24"/>
          <w:szCs w:val="24"/>
        </w:rPr>
        <w:t>е</w:t>
      </w:r>
      <w:r w:rsidRPr="007C31B4">
        <w:rPr>
          <w:rFonts w:ascii="Times New Roman" w:hAnsi="Times New Roman" w:cs="Times New Roman"/>
          <w:sz w:val="24"/>
          <w:szCs w:val="24"/>
        </w:rPr>
        <w:t xml:space="preserve"> преглед</w:t>
      </w:r>
      <w:r w:rsidR="00E7278D">
        <w:rPr>
          <w:rFonts w:ascii="Times New Roman" w:hAnsi="Times New Roman" w:cs="Times New Roman"/>
          <w:sz w:val="24"/>
          <w:szCs w:val="24"/>
        </w:rPr>
        <w:t>е</w:t>
      </w:r>
      <w:r w:rsidRPr="007C31B4">
        <w:rPr>
          <w:rFonts w:ascii="Times New Roman" w:hAnsi="Times New Roman" w:cs="Times New Roman"/>
          <w:sz w:val="24"/>
          <w:szCs w:val="24"/>
        </w:rPr>
        <w:t xml:space="preserve"> пошиљака у увозу по поднесеним Захтевима за фитосанитарни преглед. У табели ниже је наведен број пошиљака, односно производа за које су поднети захтеви за фитосанитарни преглед (биље, средства за заштиту биља, средства за исхрану биља, храна биљног и мешовитог порекла) за период 2022-2025. године. Такође, у табели је издвојен и број захтева, као и број производа хране биљног и мешовитог порекла, за које су вршене фитосанитарне контроле.</w:t>
      </w:r>
    </w:p>
    <w:tbl>
      <w:tblPr>
        <w:tblW w:w="7728" w:type="dxa"/>
        <w:tblInd w:w="883" w:type="dxa"/>
        <w:tblCellMar>
          <w:top w:w="34" w:type="dxa"/>
          <w:left w:w="96" w:type="dxa"/>
          <w:right w:w="106" w:type="dxa"/>
        </w:tblCellMar>
        <w:tblLook w:val="04A0" w:firstRow="1" w:lastRow="0" w:firstColumn="1" w:lastColumn="0" w:noHBand="0" w:noVBand="1"/>
      </w:tblPr>
      <w:tblGrid>
        <w:gridCol w:w="2006"/>
        <w:gridCol w:w="1421"/>
        <w:gridCol w:w="1440"/>
        <w:gridCol w:w="1426"/>
        <w:gridCol w:w="1435"/>
      </w:tblGrid>
      <w:tr w:rsidR="007C31B4" w:rsidRPr="007C31B4" w14:paraId="3D409FDF" w14:textId="77777777" w:rsidTr="0065237A">
        <w:trPr>
          <w:trHeight w:val="288"/>
        </w:trPr>
        <w:tc>
          <w:tcPr>
            <w:tcW w:w="2006" w:type="dxa"/>
            <w:tcBorders>
              <w:top w:val="single" w:sz="2" w:space="0" w:color="000000"/>
              <w:left w:val="single" w:sz="2" w:space="0" w:color="000000"/>
              <w:bottom w:val="single" w:sz="2" w:space="0" w:color="000000"/>
              <w:right w:val="single" w:sz="2" w:space="0" w:color="000000"/>
            </w:tcBorders>
          </w:tcPr>
          <w:p w14:paraId="349ECFB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Година</w:t>
            </w:r>
          </w:p>
        </w:tc>
        <w:tc>
          <w:tcPr>
            <w:tcW w:w="1421" w:type="dxa"/>
            <w:tcBorders>
              <w:top w:val="single" w:sz="2" w:space="0" w:color="000000"/>
              <w:left w:val="single" w:sz="2" w:space="0" w:color="000000"/>
              <w:bottom w:val="single" w:sz="2" w:space="0" w:color="000000"/>
              <w:right w:val="single" w:sz="2" w:space="0" w:color="000000"/>
            </w:tcBorders>
          </w:tcPr>
          <w:p w14:paraId="4B93F02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2022</w:t>
            </w:r>
          </w:p>
        </w:tc>
        <w:tc>
          <w:tcPr>
            <w:tcW w:w="1440" w:type="dxa"/>
            <w:tcBorders>
              <w:top w:val="single" w:sz="2" w:space="0" w:color="000000"/>
              <w:left w:val="single" w:sz="2" w:space="0" w:color="000000"/>
              <w:bottom w:val="single" w:sz="2" w:space="0" w:color="000000"/>
              <w:right w:val="single" w:sz="2" w:space="0" w:color="000000"/>
            </w:tcBorders>
          </w:tcPr>
          <w:p w14:paraId="0571035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2023</w:t>
            </w:r>
          </w:p>
        </w:tc>
        <w:tc>
          <w:tcPr>
            <w:tcW w:w="1426" w:type="dxa"/>
            <w:tcBorders>
              <w:top w:val="single" w:sz="2" w:space="0" w:color="000000"/>
              <w:left w:val="single" w:sz="2" w:space="0" w:color="000000"/>
              <w:bottom w:val="single" w:sz="2" w:space="0" w:color="000000"/>
              <w:right w:val="single" w:sz="2" w:space="0" w:color="000000"/>
            </w:tcBorders>
          </w:tcPr>
          <w:p w14:paraId="5B9A5ED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2024</w:t>
            </w:r>
          </w:p>
        </w:tc>
        <w:tc>
          <w:tcPr>
            <w:tcW w:w="1435" w:type="dxa"/>
            <w:tcBorders>
              <w:top w:val="single" w:sz="2" w:space="0" w:color="000000"/>
              <w:left w:val="single" w:sz="2" w:space="0" w:color="000000"/>
              <w:bottom w:val="single" w:sz="2" w:space="0" w:color="000000"/>
              <w:right w:val="single" w:sz="2" w:space="0" w:color="000000"/>
            </w:tcBorders>
          </w:tcPr>
          <w:p w14:paraId="4C358BC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2025</w:t>
            </w:r>
          </w:p>
        </w:tc>
      </w:tr>
      <w:tr w:rsidR="007C31B4" w:rsidRPr="007C31B4" w14:paraId="088D52A2" w14:textId="77777777" w:rsidTr="0065237A">
        <w:trPr>
          <w:trHeight w:val="1047"/>
        </w:trPr>
        <w:tc>
          <w:tcPr>
            <w:tcW w:w="2006" w:type="dxa"/>
            <w:tcBorders>
              <w:top w:val="single" w:sz="2" w:space="0" w:color="000000"/>
              <w:left w:val="single" w:sz="2" w:space="0" w:color="000000"/>
              <w:bottom w:val="single" w:sz="2" w:space="0" w:color="000000"/>
              <w:right w:val="single" w:sz="2" w:space="0" w:color="000000"/>
            </w:tcBorders>
          </w:tcPr>
          <w:p w14:paraId="7341FF8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Укупан</w:t>
            </w:r>
            <w:r w:rsidRPr="007C31B4">
              <w:rPr>
                <w:rFonts w:ascii="Times New Roman" w:hAnsi="Times New Roman" w:cs="Times New Roman"/>
                <w:sz w:val="24"/>
                <w:szCs w:val="24"/>
              </w:rPr>
              <w:tab/>
              <w:t>број</w:t>
            </w:r>
          </w:p>
          <w:p w14:paraId="45F4F63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захтева</w:t>
            </w:r>
            <w:r w:rsidRPr="007C31B4">
              <w:rPr>
                <w:rFonts w:ascii="Times New Roman" w:hAnsi="Times New Roman" w:cs="Times New Roman"/>
                <w:sz w:val="24"/>
                <w:szCs w:val="24"/>
              </w:rPr>
              <w:tab/>
              <w:t>за фитосанитарни преглед</w:t>
            </w:r>
          </w:p>
        </w:tc>
        <w:tc>
          <w:tcPr>
            <w:tcW w:w="1421" w:type="dxa"/>
            <w:tcBorders>
              <w:top w:val="single" w:sz="2" w:space="0" w:color="000000"/>
              <w:left w:val="single" w:sz="2" w:space="0" w:color="000000"/>
              <w:bottom w:val="single" w:sz="2" w:space="0" w:color="000000"/>
              <w:right w:val="single" w:sz="2" w:space="0" w:color="000000"/>
            </w:tcBorders>
            <w:vAlign w:val="center"/>
          </w:tcPr>
          <w:p w14:paraId="6196BF3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100.422</w:t>
            </w:r>
          </w:p>
        </w:tc>
        <w:tc>
          <w:tcPr>
            <w:tcW w:w="1440" w:type="dxa"/>
            <w:tcBorders>
              <w:top w:val="single" w:sz="2" w:space="0" w:color="000000"/>
              <w:left w:val="single" w:sz="2" w:space="0" w:color="000000"/>
              <w:bottom w:val="single" w:sz="2" w:space="0" w:color="000000"/>
              <w:right w:val="single" w:sz="2" w:space="0" w:color="000000"/>
            </w:tcBorders>
            <w:vAlign w:val="center"/>
          </w:tcPr>
          <w:p w14:paraId="6F33CC3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103.500</w:t>
            </w:r>
          </w:p>
        </w:tc>
        <w:tc>
          <w:tcPr>
            <w:tcW w:w="1426" w:type="dxa"/>
            <w:tcBorders>
              <w:top w:val="single" w:sz="2" w:space="0" w:color="000000"/>
              <w:left w:val="single" w:sz="2" w:space="0" w:color="000000"/>
              <w:bottom w:val="single" w:sz="2" w:space="0" w:color="000000"/>
              <w:right w:val="single" w:sz="2" w:space="0" w:color="000000"/>
            </w:tcBorders>
            <w:vAlign w:val="center"/>
          </w:tcPr>
          <w:p w14:paraId="312E759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111.257</w:t>
            </w:r>
          </w:p>
        </w:tc>
        <w:tc>
          <w:tcPr>
            <w:tcW w:w="1435" w:type="dxa"/>
            <w:tcBorders>
              <w:top w:val="single" w:sz="2" w:space="0" w:color="000000"/>
              <w:left w:val="single" w:sz="2" w:space="0" w:color="000000"/>
              <w:bottom w:val="single" w:sz="2" w:space="0" w:color="000000"/>
              <w:right w:val="single" w:sz="2" w:space="0" w:color="000000"/>
            </w:tcBorders>
          </w:tcPr>
          <w:p w14:paraId="300AF359" w14:textId="77777777" w:rsidR="00DF1247" w:rsidRDefault="00DF1247" w:rsidP="00AA5869">
            <w:pPr>
              <w:jc w:val="center"/>
              <w:rPr>
                <w:rFonts w:ascii="Times New Roman" w:hAnsi="Times New Roman" w:cs="Times New Roman"/>
                <w:sz w:val="24"/>
                <w:szCs w:val="24"/>
              </w:rPr>
            </w:pPr>
          </w:p>
          <w:p w14:paraId="45DBCA1C" w14:textId="77777777" w:rsidR="00600ABD" w:rsidRDefault="00600ABD" w:rsidP="00DF1247">
            <w:pPr>
              <w:rPr>
                <w:rFonts w:ascii="Times New Roman" w:hAnsi="Times New Roman" w:cs="Times New Roman"/>
                <w:sz w:val="24"/>
                <w:szCs w:val="24"/>
              </w:rPr>
            </w:pPr>
          </w:p>
          <w:p w14:paraId="5E629F7C" w14:textId="1EFC086C" w:rsidR="007C31B4" w:rsidRPr="007C31B4" w:rsidRDefault="00AA5869" w:rsidP="00DF1247">
            <w:pPr>
              <w:rPr>
                <w:rFonts w:ascii="Times New Roman" w:hAnsi="Times New Roman" w:cs="Times New Roman"/>
                <w:sz w:val="24"/>
                <w:szCs w:val="24"/>
              </w:rPr>
            </w:pPr>
            <w:r>
              <w:rPr>
                <w:rFonts w:ascii="Times New Roman" w:hAnsi="Times New Roman" w:cs="Times New Roman"/>
                <w:sz w:val="24"/>
                <w:szCs w:val="24"/>
              </w:rPr>
              <w:t>115.423</w:t>
            </w:r>
          </w:p>
        </w:tc>
      </w:tr>
      <w:tr w:rsidR="007C31B4" w:rsidRPr="007C31B4" w14:paraId="23805AEA" w14:textId="77777777" w:rsidTr="0065237A">
        <w:trPr>
          <w:trHeight w:val="1053"/>
        </w:trPr>
        <w:tc>
          <w:tcPr>
            <w:tcW w:w="2006" w:type="dxa"/>
            <w:tcBorders>
              <w:top w:val="single" w:sz="2" w:space="0" w:color="000000"/>
              <w:left w:val="single" w:sz="2" w:space="0" w:color="000000"/>
              <w:bottom w:val="single" w:sz="2" w:space="0" w:color="000000"/>
              <w:right w:val="single" w:sz="2" w:space="0" w:color="000000"/>
            </w:tcBorders>
          </w:tcPr>
          <w:p w14:paraId="30A7CA9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Укупан број производа за фитосанитарни преглед</w:t>
            </w:r>
          </w:p>
        </w:tc>
        <w:tc>
          <w:tcPr>
            <w:tcW w:w="1421" w:type="dxa"/>
            <w:tcBorders>
              <w:top w:val="single" w:sz="2" w:space="0" w:color="000000"/>
              <w:left w:val="single" w:sz="2" w:space="0" w:color="000000"/>
              <w:bottom w:val="single" w:sz="2" w:space="0" w:color="000000"/>
              <w:right w:val="single" w:sz="2" w:space="0" w:color="000000"/>
            </w:tcBorders>
            <w:vAlign w:val="center"/>
          </w:tcPr>
          <w:p w14:paraId="3015115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322.913</w:t>
            </w:r>
          </w:p>
        </w:tc>
        <w:tc>
          <w:tcPr>
            <w:tcW w:w="1440" w:type="dxa"/>
            <w:tcBorders>
              <w:top w:val="single" w:sz="2" w:space="0" w:color="000000"/>
              <w:left w:val="single" w:sz="2" w:space="0" w:color="000000"/>
              <w:bottom w:val="single" w:sz="2" w:space="0" w:color="000000"/>
              <w:right w:val="single" w:sz="2" w:space="0" w:color="000000"/>
            </w:tcBorders>
            <w:vAlign w:val="center"/>
          </w:tcPr>
          <w:p w14:paraId="334675A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327.187</w:t>
            </w:r>
          </w:p>
        </w:tc>
        <w:tc>
          <w:tcPr>
            <w:tcW w:w="1426" w:type="dxa"/>
            <w:tcBorders>
              <w:top w:val="single" w:sz="2" w:space="0" w:color="000000"/>
              <w:left w:val="single" w:sz="2" w:space="0" w:color="000000"/>
              <w:bottom w:val="single" w:sz="2" w:space="0" w:color="000000"/>
              <w:right w:val="single" w:sz="2" w:space="0" w:color="000000"/>
            </w:tcBorders>
            <w:vAlign w:val="center"/>
          </w:tcPr>
          <w:p w14:paraId="311C024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408.954</w:t>
            </w:r>
          </w:p>
        </w:tc>
        <w:tc>
          <w:tcPr>
            <w:tcW w:w="1435" w:type="dxa"/>
            <w:tcBorders>
              <w:top w:val="single" w:sz="2" w:space="0" w:color="000000"/>
              <w:left w:val="single" w:sz="2" w:space="0" w:color="000000"/>
              <w:bottom w:val="single" w:sz="2" w:space="0" w:color="000000"/>
              <w:right w:val="single" w:sz="2" w:space="0" w:color="000000"/>
            </w:tcBorders>
            <w:vAlign w:val="center"/>
          </w:tcPr>
          <w:p w14:paraId="1A900E4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437.740</w:t>
            </w:r>
          </w:p>
        </w:tc>
      </w:tr>
    </w:tbl>
    <w:p w14:paraId="0E2C816D" w14:textId="54397D91" w:rsidR="007C31B4" w:rsidRPr="007C31B4" w:rsidRDefault="007C31B4" w:rsidP="007C31B4">
      <w:pPr>
        <w:jc w:val="both"/>
        <w:rPr>
          <w:rFonts w:ascii="Times New Roman" w:hAnsi="Times New Roman" w:cs="Times New Roman"/>
          <w:sz w:val="24"/>
          <w:szCs w:val="24"/>
        </w:rPr>
      </w:pPr>
    </w:p>
    <w:tbl>
      <w:tblPr>
        <w:tblW w:w="7728" w:type="dxa"/>
        <w:tblInd w:w="893" w:type="dxa"/>
        <w:tblCellMar>
          <w:top w:w="37" w:type="dxa"/>
          <w:left w:w="96" w:type="dxa"/>
          <w:right w:w="96" w:type="dxa"/>
        </w:tblCellMar>
        <w:tblLook w:val="04A0" w:firstRow="1" w:lastRow="0" w:firstColumn="1" w:lastColumn="0" w:noHBand="0" w:noVBand="1"/>
      </w:tblPr>
      <w:tblGrid>
        <w:gridCol w:w="1997"/>
        <w:gridCol w:w="1430"/>
        <w:gridCol w:w="1440"/>
        <w:gridCol w:w="1427"/>
        <w:gridCol w:w="1434"/>
      </w:tblGrid>
      <w:tr w:rsidR="007C31B4" w:rsidRPr="007C31B4" w14:paraId="444F46AE" w14:textId="77777777" w:rsidTr="0065237A">
        <w:trPr>
          <w:trHeight w:val="1565"/>
        </w:trPr>
        <w:tc>
          <w:tcPr>
            <w:tcW w:w="1997" w:type="dxa"/>
            <w:tcBorders>
              <w:top w:val="single" w:sz="2" w:space="0" w:color="000000"/>
              <w:left w:val="single" w:sz="2" w:space="0" w:color="000000"/>
              <w:bottom w:val="single" w:sz="2" w:space="0" w:color="000000"/>
              <w:right w:val="single" w:sz="2" w:space="0" w:color="000000"/>
            </w:tcBorders>
          </w:tcPr>
          <w:p w14:paraId="5C6DF1D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захтева за фитосанитарну контролу хране биљног</w:t>
            </w:r>
            <w:r w:rsidRPr="007C31B4">
              <w:rPr>
                <w:rFonts w:ascii="Times New Roman" w:hAnsi="Times New Roman" w:cs="Times New Roman"/>
                <w:sz w:val="24"/>
                <w:szCs w:val="24"/>
              </w:rPr>
              <w:tab/>
              <w:t>и</w:t>
            </w:r>
          </w:p>
          <w:p w14:paraId="00E3844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мешовитог порекла</w:t>
            </w:r>
          </w:p>
        </w:tc>
        <w:tc>
          <w:tcPr>
            <w:tcW w:w="1430" w:type="dxa"/>
            <w:tcBorders>
              <w:top w:val="single" w:sz="2" w:space="0" w:color="000000"/>
              <w:left w:val="single" w:sz="2" w:space="0" w:color="000000"/>
              <w:bottom w:val="single" w:sz="2" w:space="0" w:color="000000"/>
              <w:right w:val="single" w:sz="2" w:space="0" w:color="000000"/>
            </w:tcBorders>
            <w:vAlign w:val="center"/>
          </w:tcPr>
          <w:p w14:paraId="335629A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71.877</w:t>
            </w:r>
          </w:p>
        </w:tc>
        <w:tc>
          <w:tcPr>
            <w:tcW w:w="1440" w:type="dxa"/>
            <w:tcBorders>
              <w:top w:val="single" w:sz="2" w:space="0" w:color="000000"/>
              <w:left w:val="single" w:sz="2" w:space="0" w:color="000000"/>
              <w:bottom w:val="single" w:sz="2" w:space="0" w:color="000000"/>
              <w:right w:val="single" w:sz="2" w:space="0" w:color="000000"/>
            </w:tcBorders>
            <w:vAlign w:val="center"/>
          </w:tcPr>
          <w:p w14:paraId="0B87C1C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76.695</w:t>
            </w:r>
          </w:p>
        </w:tc>
        <w:tc>
          <w:tcPr>
            <w:tcW w:w="1427" w:type="dxa"/>
            <w:tcBorders>
              <w:top w:val="single" w:sz="2" w:space="0" w:color="000000"/>
              <w:left w:val="single" w:sz="2" w:space="0" w:color="000000"/>
              <w:bottom w:val="single" w:sz="2" w:space="0" w:color="000000"/>
              <w:right w:val="single" w:sz="2" w:space="0" w:color="000000"/>
            </w:tcBorders>
            <w:vAlign w:val="center"/>
          </w:tcPr>
          <w:p w14:paraId="7222E9A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82.231</w:t>
            </w:r>
          </w:p>
        </w:tc>
        <w:tc>
          <w:tcPr>
            <w:tcW w:w="1434" w:type="dxa"/>
            <w:tcBorders>
              <w:top w:val="single" w:sz="2" w:space="0" w:color="000000"/>
              <w:left w:val="single" w:sz="2" w:space="0" w:color="000000"/>
              <w:bottom w:val="single" w:sz="2" w:space="0" w:color="000000"/>
              <w:right w:val="single" w:sz="2" w:space="0" w:color="000000"/>
            </w:tcBorders>
            <w:vAlign w:val="center"/>
          </w:tcPr>
          <w:p w14:paraId="406A2D0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84.876</w:t>
            </w:r>
          </w:p>
        </w:tc>
      </w:tr>
      <w:tr w:rsidR="007C31B4" w:rsidRPr="007C31B4" w14:paraId="5216423B" w14:textId="77777777" w:rsidTr="0065237A">
        <w:trPr>
          <w:trHeight w:val="1550"/>
        </w:trPr>
        <w:tc>
          <w:tcPr>
            <w:tcW w:w="1997" w:type="dxa"/>
            <w:tcBorders>
              <w:top w:val="single" w:sz="2" w:space="0" w:color="000000"/>
              <w:left w:val="single" w:sz="2" w:space="0" w:color="000000"/>
              <w:bottom w:val="single" w:sz="2" w:space="0" w:color="000000"/>
              <w:right w:val="single" w:sz="2" w:space="0" w:color="000000"/>
            </w:tcBorders>
          </w:tcPr>
          <w:p w14:paraId="22B72E9D" w14:textId="6D4AE708"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производа за фитосанит</w:t>
            </w:r>
            <w:r w:rsidR="00CC518C">
              <w:rPr>
                <w:rFonts w:ascii="Times New Roman" w:hAnsi="Times New Roman" w:cs="Times New Roman"/>
                <w:sz w:val="24"/>
                <w:szCs w:val="24"/>
              </w:rPr>
              <w:t>.</w:t>
            </w:r>
            <w:r w:rsidR="00A07A3F">
              <w:rPr>
                <w:rFonts w:ascii="Times New Roman" w:hAnsi="Times New Roman" w:cs="Times New Roman"/>
                <w:sz w:val="24"/>
                <w:szCs w:val="24"/>
              </w:rPr>
              <w:t xml:space="preserve"> </w:t>
            </w:r>
            <w:r w:rsidRPr="007C31B4">
              <w:rPr>
                <w:rFonts w:ascii="Times New Roman" w:hAnsi="Times New Roman" w:cs="Times New Roman"/>
                <w:sz w:val="24"/>
                <w:szCs w:val="24"/>
              </w:rPr>
              <w:t>контролу хране биљног</w:t>
            </w:r>
            <w:r w:rsidR="00CC518C">
              <w:rPr>
                <w:rFonts w:ascii="Times New Roman" w:hAnsi="Times New Roman" w:cs="Times New Roman"/>
                <w:sz w:val="24"/>
                <w:szCs w:val="24"/>
              </w:rPr>
              <w:t xml:space="preserve"> и мешовитог порекла</w:t>
            </w:r>
            <w:r w:rsidRPr="007C31B4">
              <w:rPr>
                <w:rFonts w:ascii="Times New Roman" w:hAnsi="Times New Roman" w:cs="Times New Roman"/>
                <w:sz w:val="24"/>
                <w:szCs w:val="24"/>
              </w:rPr>
              <w:tab/>
            </w:r>
          </w:p>
        </w:tc>
        <w:tc>
          <w:tcPr>
            <w:tcW w:w="1430" w:type="dxa"/>
            <w:tcBorders>
              <w:top w:val="single" w:sz="2" w:space="0" w:color="000000"/>
              <w:left w:val="single" w:sz="2" w:space="0" w:color="000000"/>
              <w:bottom w:val="single" w:sz="2" w:space="0" w:color="000000"/>
              <w:right w:val="single" w:sz="2" w:space="0" w:color="000000"/>
            </w:tcBorders>
            <w:vAlign w:val="center"/>
          </w:tcPr>
          <w:p w14:paraId="6883F10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248.389</w:t>
            </w:r>
          </w:p>
        </w:tc>
        <w:tc>
          <w:tcPr>
            <w:tcW w:w="1440" w:type="dxa"/>
            <w:tcBorders>
              <w:top w:val="single" w:sz="2" w:space="0" w:color="000000"/>
              <w:left w:val="single" w:sz="2" w:space="0" w:color="000000"/>
              <w:bottom w:val="single" w:sz="2" w:space="0" w:color="000000"/>
              <w:right w:val="single" w:sz="2" w:space="0" w:color="000000"/>
            </w:tcBorders>
            <w:vAlign w:val="center"/>
          </w:tcPr>
          <w:p w14:paraId="28C2C25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296.401</w:t>
            </w:r>
          </w:p>
        </w:tc>
        <w:tc>
          <w:tcPr>
            <w:tcW w:w="1427" w:type="dxa"/>
            <w:tcBorders>
              <w:top w:val="single" w:sz="2" w:space="0" w:color="000000"/>
              <w:left w:val="single" w:sz="2" w:space="0" w:color="000000"/>
              <w:bottom w:val="single" w:sz="2" w:space="0" w:color="000000"/>
              <w:right w:val="single" w:sz="2" w:space="0" w:color="000000"/>
            </w:tcBorders>
            <w:vAlign w:val="center"/>
          </w:tcPr>
          <w:p w14:paraId="52A6FFF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324.347</w:t>
            </w:r>
          </w:p>
        </w:tc>
        <w:tc>
          <w:tcPr>
            <w:tcW w:w="1434" w:type="dxa"/>
            <w:tcBorders>
              <w:top w:val="single" w:sz="2" w:space="0" w:color="000000"/>
              <w:left w:val="single" w:sz="2" w:space="0" w:color="000000"/>
              <w:bottom w:val="single" w:sz="2" w:space="0" w:color="000000"/>
              <w:right w:val="single" w:sz="2" w:space="0" w:color="000000"/>
            </w:tcBorders>
            <w:vAlign w:val="center"/>
          </w:tcPr>
          <w:p w14:paraId="6BB6779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349.109</w:t>
            </w:r>
          </w:p>
        </w:tc>
      </w:tr>
    </w:tbl>
    <w:p w14:paraId="70C383B7" w14:textId="77777777" w:rsidR="000A7BC0" w:rsidRDefault="000A7BC0" w:rsidP="007C31B4">
      <w:pPr>
        <w:jc w:val="both"/>
        <w:rPr>
          <w:rFonts w:ascii="Times New Roman" w:hAnsi="Times New Roman" w:cs="Times New Roman"/>
          <w:sz w:val="24"/>
          <w:szCs w:val="24"/>
        </w:rPr>
      </w:pPr>
    </w:p>
    <w:p w14:paraId="3AF7A6C7" w14:textId="3C930F6C"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Приликом увоза сваке пошиљке хране и хране за животиње биљног и мешовитог порекла врши се службена контрола у складу са Законом о безбедности хране и другим прописима </w:t>
      </w:r>
      <w:r w:rsidRPr="007C31B4">
        <w:rPr>
          <w:rFonts w:ascii="Times New Roman" w:hAnsi="Times New Roman" w:cs="Times New Roman"/>
          <w:sz w:val="24"/>
          <w:szCs w:val="24"/>
        </w:rPr>
        <w:lastRenderedPageBreak/>
        <w:t>који су везани за одређени производ (нпр. Плодови јабуке се контролишу у складу са Законом о здрављу биља и Законом о безбедности хране). Ове контроле врше се на граничним прелазима или местима царињења на којима је присутна Гранична фитосанитарна инспекција. Контрола пошиљака се састоји из провере документације, идентификације пошиљке и физичког прегледа пошиљке. На основу прегледа саме пошиљке и додатних информација кроз претходне контроле или кроз нотификације добијене од стране RASFF система, инспектори врше службено узо</w:t>
      </w:r>
      <w:r w:rsidR="00AA5869">
        <w:rPr>
          <w:rFonts w:ascii="Times New Roman" w:hAnsi="Times New Roman" w:cs="Times New Roman"/>
          <w:sz w:val="24"/>
          <w:szCs w:val="24"/>
        </w:rPr>
        <w:t>р</w:t>
      </w:r>
      <w:r w:rsidRPr="007C31B4">
        <w:rPr>
          <w:rFonts w:ascii="Times New Roman" w:hAnsi="Times New Roman" w:cs="Times New Roman"/>
          <w:sz w:val="24"/>
          <w:szCs w:val="24"/>
        </w:rPr>
        <w:t>ковање сходно Закону о безбедности хране. Службени узорци се узимају ради испитивања утврђених параметара безбедности. На основу свих извршених провера током службене контроле инспектор доноси одговарајуће Решење.</w:t>
      </w:r>
    </w:p>
    <w:p w14:paraId="1B460CEA" w14:textId="77C75F9F" w:rsidR="00B97BD6"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 </w:t>
      </w:r>
      <w:r w:rsidR="00600ABD">
        <w:rPr>
          <w:rFonts w:ascii="Times New Roman" w:hAnsi="Times New Roman" w:cs="Times New Roman"/>
          <w:sz w:val="24"/>
          <w:szCs w:val="24"/>
        </w:rPr>
        <w:t>У</w:t>
      </w:r>
      <w:r w:rsidRPr="007C31B4">
        <w:rPr>
          <w:rFonts w:ascii="Times New Roman" w:hAnsi="Times New Roman" w:cs="Times New Roman"/>
          <w:sz w:val="24"/>
          <w:szCs w:val="24"/>
        </w:rPr>
        <w:t xml:space="preserve"> прилогу је број извршених анализа за контроле које спроводи гранична фитос</w:t>
      </w:r>
      <w:r w:rsidR="00AA5869">
        <w:rPr>
          <w:rFonts w:ascii="Times New Roman" w:hAnsi="Times New Roman" w:cs="Times New Roman"/>
          <w:sz w:val="24"/>
          <w:szCs w:val="24"/>
        </w:rPr>
        <w:t>а</w:t>
      </w:r>
      <w:r w:rsidRPr="007C31B4">
        <w:rPr>
          <w:rFonts w:ascii="Times New Roman" w:hAnsi="Times New Roman" w:cs="Times New Roman"/>
          <w:sz w:val="24"/>
          <w:szCs w:val="24"/>
        </w:rPr>
        <w:t>нитарна инспекција:</w:t>
      </w:r>
    </w:p>
    <w:p w14:paraId="3DB1EAC7" w14:textId="77777777" w:rsidR="00EE4979" w:rsidRPr="007C31B4" w:rsidRDefault="00EE4979" w:rsidP="007C31B4">
      <w:pPr>
        <w:jc w:val="both"/>
        <w:rPr>
          <w:rFonts w:ascii="Times New Roman" w:hAnsi="Times New Roman" w:cs="Times New Roman"/>
          <w:sz w:val="24"/>
          <w:szCs w:val="24"/>
        </w:rPr>
      </w:pPr>
    </w:p>
    <w:tbl>
      <w:tblPr>
        <w:tblW w:w="8212" w:type="dxa"/>
        <w:tblInd w:w="227" w:type="dxa"/>
        <w:tblCellMar>
          <w:top w:w="32" w:type="dxa"/>
          <w:left w:w="91" w:type="dxa"/>
          <w:right w:w="0" w:type="dxa"/>
        </w:tblCellMar>
        <w:tblLook w:val="04A0" w:firstRow="1" w:lastRow="0" w:firstColumn="1" w:lastColumn="0" w:noHBand="0" w:noVBand="1"/>
      </w:tblPr>
      <w:tblGrid>
        <w:gridCol w:w="2894"/>
        <w:gridCol w:w="1334"/>
        <w:gridCol w:w="1325"/>
        <w:gridCol w:w="1325"/>
        <w:gridCol w:w="1334"/>
      </w:tblGrid>
      <w:tr w:rsidR="007C31B4" w:rsidRPr="007C31B4" w14:paraId="5F750C80" w14:textId="77777777" w:rsidTr="0065237A">
        <w:trPr>
          <w:trHeight w:val="400"/>
        </w:trPr>
        <w:tc>
          <w:tcPr>
            <w:tcW w:w="2893" w:type="dxa"/>
            <w:tcBorders>
              <w:top w:val="single" w:sz="2" w:space="0" w:color="000000"/>
              <w:left w:val="single" w:sz="2" w:space="0" w:color="000000"/>
              <w:bottom w:val="single" w:sz="2" w:space="0" w:color="000000"/>
              <w:right w:val="single" w:sz="2" w:space="0" w:color="000000"/>
            </w:tcBorders>
          </w:tcPr>
          <w:p w14:paraId="4A75E36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Година</w:t>
            </w:r>
          </w:p>
        </w:tc>
        <w:tc>
          <w:tcPr>
            <w:tcW w:w="1334" w:type="dxa"/>
            <w:tcBorders>
              <w:top w:val="single" w:sz="2" w:space="0" w:color="000000"/>
              <w:left w:val="single" w:sz="2" w:space="0" w:color="000000"/>
              <w:bottom w:val="single" w:sz="2" w:space="0" w:color="000000"/>
              <w:right w:val="single" w:sz="2" w:space="0" w:color="000000"/>
            </w:tcBorders>
          </w:tcPr>
          <w:p w14:paraId="27A177C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2022</w:t>
            </w:r>
          </w:p>
        </w:tc>
        <w:tc>
          <w:tcPr>
            <w:tcW w:w="1325" w:type="dxa"/>
            <w:tcBorders>
              <w:top w:val="single" w:sz="2" w:space="0" w:color="000000"/>
              <w:left w:val="single" w:sz="2" w:space="0" w:color="000000"/>
              <w:bottom w:val="single" w:sz="2" w:space="0" w:color="000000"/>
              <w:right w:val="single" w:sz="2" w:space="0" w:color="000000"/>
            </w:tcBorders>
          </w:tcPr>
          <w:p w14:paraId="787DD2B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2023</w:t>
            </w:r>
          </w:p>
        </w:tc>
        <w:tc>
          <w:tcPr>
            <w:tcW w:w="1325" w:type="dxa"/>
            <w:tcBorders>
              <w:top w:val="single" w:sz="2" w:space="0" w:color="000000"/>
              <w:left w:val="single" w:sz="2" w:space="0" w:color="000000"/>
              <w:bottom w:val="single" w:sz="2" w:space="0" w:color="000000"/>
              <w:right w:val="single" w:sz="2" w:space="0" w:color="000000"/>
            </w:tcBorders>
            <w:vAlign w:val="center"/>
          </w:tcPr>
          <w:p w14:paraId="0E093E6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2024</w:t>
            </w:r>
          </w:p>
        </w:tc>
        <w:tc>
          <w:tcPr>
            <w:tcW w:w="1334" w:type="dxa"/>
            <w:tcBorders>
              <w:top w:val="single" w:sz="2" w:space="0" w:color="000000"/>
              <w:left w:val="single" w:sz="2" w:space="0" w:color="000000"/>
              <w:bottom w:val="single" w:sz="2" w:space="0" w:color="000000"/>
              <w:right w:val="single" w:sz="2" w:space="0" w:color="000000"/>
            </w:tcBorders>
          </w:tcPr>
          <w:p w14:paraId="13AC98F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2025</w:t>
            </w:r>
          </w:p>
        </w:tc>
      </w:tr>
      <w:tr w:rsidR="007C31B4" w:rsidRPr="007C31B4" w14:paraId="7FD3F0CF" w14:textId="77777777" w:rsidTr="0065237A">
        <w:trPr>
          <w:trHeight w:val="786"/>
        </w:trPr>
        <w:tc>
          <w:tcPr>
            <w:tcW w:w="2893" w:type="dxa"/>
            <w:tcBorders>
              <w:top w:val="single" w:sz="2" w:space="0" w:color="000000"/>
              <w:left w:val="single" w:sz="2" w:space="0" w:color="000000"/>
              <w:bottom w:val="single" w:sz="2" w:space="0" w:color="000000"/>
              <w:right w:val="single" w:sz="2" w:space="0" w:color="000000"/>
            </w:tcBorders>
          </w:tcPr>
          <w:p w14:paraId="286D835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анализа биља - ГМО, радиологија и здравље биља - граница</w:t>
            </w:r>
          </w:p>
        </w:tc>
        <w:tc>
          <w:tcPr>
            <w:tcW w:w="1334" w:type="dxa"/>
            <w:tcBorders>
              <w:top w:val="single" w:sz="2" w:space="0" w:color="000000"/>
              <w:left w:val="single" w:sz="2" w:space="0" w:color="000000"/>
              <w:bottom w:val="single" w:sz="2" w:space="0" w:color="000000"/>
              <w:right w:val="single" w:sz="2" w:space="0" w:color="000000"/>
            </w:tcBorders>
            <w:vAlign w:val="center"/>
          </w:tcPr>
          <w:p w14:paraId="0C5539B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13.514</w:t>
            </w:r>
          </w:p>
        </w:tc>
        <w:tc>
          <w:tcPr>
            <w:tcW w:w="1325" w:type="dxa"/>
            <w:tcBorders>
              <w:top w:val="single" w:sz="2" w:space="0" w:color="000000"/>
              <w:left w:val="single" w:sz="2" w:space="0" w:color="000000"/>
              <w:bottom w:val="single" w:sz="2" w:space="0" w:color="000000"/>
              <w:right w:val="single" w:sz="2" w:space="0" w:color="000000"/>
            </w:tcBorders>
            <w:vAlign w:val="center"/>
          </w:tcPr>
          <w:p w14:paraId="3C94CEE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13.899</w:t>
            </w:r>
          </w:p>
        </w:tc>
        <w:tc>
          <w:tcPr>
            <w:tcW w:w="1325" w:type="dxa"/>
            <w:tcBorders>
              <w:top w:val="single" w:sz="2" w:space="0" w:color="000000"/>
              <w:left w:val="single" w:sz="2" w:space="0" w:color="000000"/>
              <w:bottom w:val="single" w:sz="2" w:space="0" w:color="000000"/>
              <w:right w:val="single" w:sz="2" w:space="0" w:color="000000"/>
            </w:tcBorders>
            <w:vAlign w:val="center"/>
          </w:tcPr>
          <w:p w14:paraId="33D2DD3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15.170</w:t>
            </w:r>
          </w:p>
        </w:tc>
        <w:tc>
          <w:tcPr>
            <w:tcW w:w="1334" w:type="dxa"/>
            <w:tcBorders>
              <w:top w:val="single" w:sz="2" w:space="0" w:color="000000"/>
              <w:left w:val="single" w:sz="2" w:space="0" w:color="000000"/>
              <w:bottom w:val="single" w:sz="2" w:space="0" w:color="000000"/>
              <w:right w:val="single" w:sz="2" w:space="0" w:color="000000"/>
            </w:tcBorders>
            <w:vAlign w:val="center"/>
          </w:tcPr>
          <w:p w14:paraId="3B7E857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13.629</w:t>
            </w:r>
          </w:p>
        </w:tc>
      </w:tr>
      <w:tr w:rsidR="007C31B4" w:rsidRPr="007C31B4" w14:paraId="2B023AA8" w14:textId="77777777" w:rsidTr="0065237A">
        <w:trPr>
          <w:trHeight w:val="793"/>
        </w:trPr>
        <w:tc>
          <w:tcPr>
            <w:tcW w:w="2893" w:type="dxa"/>
            <w:tcBorders>
              <w:top w:val="single" w:sz="2" w:space="0" w:color="000000"/>
              <w:left w:val="single" w:sz="2" w:space="0" w:color="000000"/>
              <w:bottom w:val="single" w:sz="2" w:space="0" w:color="000000"/>
              <w:right w:val="single" w:sz="2" w:space="0" w:color="000000"/>
            </w:tcBorders>
          </w:tcPr>
          <w:p w14:paraId="00CA44B1" w14:textId="42345010"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анализа биља безбедност</w:t>
            </w:r>
            <w:r w:rsidRPr="007C31B4">
              <w:rPr>
                <w:rFonts w:ascii="Times New Roman" w:hAnsi="Times New Roman" w:cs="Times New Roman"/>
                <w:sz w:val="24"/>
                <w:szCs w:val="24"/>
              </w:rPr>
              <w:tab/>
              <w:t>хране</w:t>
            </w:r>
            <w:r w:rsidRPr="007C31B4">
              <w:rPr>
                <w:rFonts w:ascii="Times New Roman" w:hAnsi="Times New Roman" w:cs="Times New Roman"/>
                <w:sz w:val="24"/>
                <w:szCs w:val="24"/>
              </w:rPr>
              <w:tab/>
              <w:t>- г</w:t>
            </w:r>
            <w:r w:rsidR="00AA5869">
              <w:rPr>
                <w:rFonts w:ascii="Times New Roman" w:hAnsi="Times New Roman" w:cs="Times New Roman"/>
                <w:sz w:val="24"/>
                <w:szCs w:val="24"/>
              </w:rPr>
              <w:t>р</w:t>
            </w:r>
            <w:r w:rsidRPr="007C31B4">
              <w:rPr>
                <w:rFonts w:ascii="Times New Roman" w:hAnsi="Times New Roman" w:cs="Times New Roman"/>
                <w:sz w:val="24"/>
                <w:szCs w:val="24"/>
              </w:rPr>
              <w:t>аница</w:t>
            </w:r>
          </w:p>
        </w:tc>
        <w:tc>
          <w:tcPr>
            <w:tcW w:w="1334" w:type="dxa"/>
            <w:tcBorders>
              <w:top w:val="single" w:sz="2" w:space="0" w:color="000000"/>
              <w:left w:val="single" w:sz="2" w:space="0" w:color="000000"/>
              <w:bottom w:val="single" w:sz="2" w:space="0" w:color="000000"/>
              <w:right w:val="single" w:sz="2" w:space="0" w:color="000000"/>
            </w:tcBorders>
            <w:vAlign w:val="center"/>
          </w:tcPr>
          <w:p w14:paraId="6AB9E7C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6.386</w:t>
            </w:r>
          </w:p>
        </w:tc>
        <w:tc>
          <w:tcPr>
            <w:tcW w:w="1325" w:type="dxa"/>
            <w:tcBorders>
              <w:top w:val="single" w:sz="2" w:space="0" w:color="000000"/>
              <w:left w:val="single" w:sz="2" w:space="0" w:color="000000"/>
              <w:bottom w:val="single" w:sz="2" w:space="0" w:color="000000"/>
              <w:right w:val="single" w:sz="2" w:space="0" w:color="000000"/>
            </w:tcBorders>
            <w:vAlign w:val="center"/>
          </w:tcPr>
          <w:p w14:paraId="78FDC74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7.085</w:t>
            </w:r>
          </w:p>
        </w:tc>
        <w:tc>
          <w:tcPr>
            <w:tcW w:w="1325" w:type="dxa"/>
            <w:tcBorders>
              <w:top w:val="single" w:sz="2" w:space="0" w:color="000000"/>
              <w:left w:val="single" w:sz="2" w:space="0" w:color="000000"/>
              <w:bottom w:val="single" w:sz="2" w:space="0" w:color="000000"/>
              <w:right w:val="single" w:sz="2" w:space="0" w:color="000000"/>
            </w:tcBorders>
            <w:vAlign w:val="center"/>
          </w:tcPr>
          <w:p w14:paraId="3AD41D5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8.272</w:t>
            </w:r>
          </w:p>
        </w:tc>
        <w:tc>
          <w:tcPr>
            <w:tcW w:w="1334" w:type="dxa"/>
            <w:tcBorders>
              <w:top w:val="single" w:sz="2" w:space="0" w:color="000000"/>
              <w:left w:val="single" w:sz="2" w:space="0" w:color="000000"/>
              <w:bottom w:val="single" w:sz="2" w:space="0" w:color="000000"/>
              <w:right w:val="single" w:sz="2" w:space="0" w:color="000000"/>
            </w:tcBorders>
            <w:vAlign w:val="center"/>
          </w:tcPr>
          <w:p w14:paraId="767614A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7.066</w:t>
            </w:r>
          </w:p>
        </w:tc>
      </w:tr>
      <w:tr w:rsidR="007C31B4" w:rsidRPr="007C31B4" w14:paraId="05271CB2" w14:textId="77777777" w:rsidTr="0065237A">
        <w:trPr>
          <w:trHeight w:val="787"/>
        </w:trPr>
        <w:tc>
          <w:tcPr>
            <w:tcW w:w="2893" w:type="dxa"/>
            <w:tcBorders>
              <w:top w:val="single" w:sz="2" w:space="0" w:color="000000"/>
              <w:left w:val="single" w:sz="2" w:space="0" w:color="000000"/>
              <w:bottom w:val="single" w:sz="2" w:space="0" w:color="000000"/>
              <w:right w:val="single" w:sz="2" w:space="0" w:color="000000"/>
            </w:tcBorders>
          </w:tcPr>
          <w:p w14:paraId="0F9114AD" w14:textId="7054475B"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анализа хране и хране за животиње -</w:t>
            </w:r>
            <w:r w:rsidR="00AA5869">
              <w:rPr>
                <w:rFonts w:ascii="Times New Roman" w:hAnsi="Times New Roman" w:cs="Times New Roman"/>
                <w:sz w:val="24"/>
                <w:szCs w:val="24"/>
              </w:rPr>
              <w:t xml:space="preserve"> </w:t>
            </w:r>
            <w:r w:rsidRPr="007C31B4">
              <w:rPr>
                <w:rFonts w:ascii="Times New Roman" w:hAnsi="Times New Roman" w:cs="Times New Roman"/>
                <w:sz w:val="24"/>
                <w:szCs w:val="24"/>
              </w:rPr>
              <w:t>места ца</w:t>
            </w:r>
            <w:r w:rsidR="00AA5869">
              <w:rPr>
                <w:rFonts w:ascii="Times New Roman" w:hAnsi="Times New Roman" w:cs="Times New Roman"/>
                <w:sz w:val="24"/>
                <w:szCs w:val="24"/>
              </w:rPr>
              <w:t>р</w:t>
            </w:r>
            <w:r w:rsidRPr="007C31B4">
              <w:rPr>
                <w:rFonts w:ascii="Times New Roman" w:hAnsi="Times New Roman" w:cs="Times New Roman"/>
                <w:sz w:val="24"/>
                <w:szCs w:val="24"/>
              </w:rPr>
              <w:t>ињења</w:t>
            </w:r>
          </w:p>
        </w:tc>
        <w:tc>
          <w:tcPr>
            <w:tcW w:w="1334" w:type="dxa"/>
            <w:tcBorders>
              <w:top w:val="single" w:sz="2" w:space="0" w:color="000000"/>
              <w:left w:val="single" w:sz="2" w:space="0" w:color="000000"/>
              <w:bottom w:val="single" w:sz="2" w:space="0" w:color="000000"/>
              <w:right w:val="single" w:sz="2" w:space="0" w:color="000000"/>
            </w:tcBorders>
            <w:vAlign w:val="center"/>
          </w:tcPr>
          <w:p w14:paraId="4BD2FBE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8.958</w:t>
            </w:r>
          </w:p>
        </w:tc>
        <w:tc>
          <w:tcPr>
            <w:tcW w:w="1325" w:type="dxa"/>
            <w:tcBorders>
              <w:top w:val="single" w:sz="2" w:space="0" w:color="000000"/>
              <w:left w:val="single" w:sz="2" w:space="0" w:color="000000"/>
              <w:bottom w:val="single" w:sz="2" w:space="0" w:color="000000"/>
              <w:right w:val="single" w:sz="2" w:space="0" w:color="000000"/>
            </w:tcBorders>
            <w:vAlign w:val="center"/>
          </w:tcPr>
          <w:p w14:paraId="78178D1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12.029</w:t>
            </w:r>
          </w:p>
        </w:tc>
        <w:tc>
          <w:tcPr>
            <w:tcW w:w="1325" w:type="dxa"/>
            <w:tcBorders>
              <w:top w:val="single" w:sz="2" w:space="0" w:color="000000"/>
              <w:left w:val="single" w:sz="2" w:space="0" w:color="000000"/>
              <w:bottom w:val="single" w:sz="2" w:space="0" w:color="000000"/>
              <w:right w:val="single" w:sz="2" w:space="0" w:color="000000"/>
            </w:tcBorders>
            <w:vAlign w:val="center"/>
          </w:tcPr>
          <w:p w14:paraId="3A8C649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15.075</w:t>
            </w:r>
          </w:p>
        </w:tc>
        <w:tc>
          <w:tcPr>
            <w:tcW w:w="1334" w:type="dxa"/>
            <w:tcBorders>
              <w:top w:val="single" w:sz="2" w:space="0" w:color="000000"/>
              <w:left w:val="single" w:sz="2" w:space="0" w:color="000000"/>
              <w:bottom w:val="single" w:sz="2" w:space="0" w:color="000000"/>
              <w:right w:val="single" w:sz="2" w:space="0" w:color="000000"/>
            </w:tcBorders>
            <w:vAlign w:val="center"/>
          </w:tcPr>
          <w:p w14:paraId="36FC391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11.690</w:t>
            </w:r>
          </w:p>
        </w:tc>
      </w:tr>
      <w:tr w:rsidR="007C31B4" w:rsidRPr="007C31B4" w14:paraId="4759FEA1" w14:textId="77777777" w:rsidTr="0065237A">
        <w:trPr>
          <w:trHeight w:val="527"/>
        </w:trPr>
        <w:tc>
          <w:tcPr>
            <w:tcW w:w="2893" w:type="dxa"/>
            <w:tcBorders>
              <w:top w:val="single" w:sz="2" w:space="0" w:color="000000"/>
              <w:left w:val="single" w:sz="2" w:space="0" w:color="000000"/>
              <w:bottom w:val="single" w:sz="2" w:space="0" w:color="000000"/>
              <w:right w:val="single" w:sz="2" w:space="0" w:color="000000"/>
            </w:tcBorders>
          </w:tcPr>
          <w:p w14:paraId="48849D6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анализа средстава за заштиту биља</w:t>
            </w:r>
          </w:p>
        </w:tc>
        <w:tc>
          <w:tcPr>
            <w:tcW w:w="1334" w:type="dxa"/>
            <w:tcBorders>
              <w:top w:val="single" w:sz="2" w:space="0" w:color="000000"/>
              <w:left w:val="single" w:sz="2" w:space="0" w:color="000000"/>
              <w:bottom w:val="single" w:sz="2" w:space="0" w:color="000000"/>
              <w:right w:val="single" w:sz="2" w:space="0" w:color="000000"/>
            </w:tcBorders>
            <w:vAlign w:val="center"/>
          </w:tcPr>
          <w:p w14:paraId="2296350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1.590</w:t>
            </w:r>
          </w:p>
        </w:tc>
        <w:tc>
          <w:tcPr>
            <w:tcW w:w="1325" w:type="dxa"/>
            <w:tcBorders>
              <w:top w:val="single" w:sz="2" w:space="0" w:color="000000"/>
              <w:left w:val="single" w:sz="2" w:space="0" w:color="000000"/>
              <w:bottom w:val="single" w:sz="2" w:space="0" w:color="000000"/>
              <w:right w:val="single" w:sz="2" w:space="0" w:color="000000"/>
            </w:tcBorders>
            <w:vAlign w:val="center"/>
          </w:tcPr>
          <w:p w14:paraId="777C4BF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1.469</w:t>
            </w:r>
          </w:p>
        </w:tc>
        <w:tc>
          <w:tcPr>
            <w:tcW w:w="1325" w:type="dxa"/>
            <w:tcBorders>
              <w:top w:val="single" w:sz="2" w:space="0" w:color="000000"/>
              <w:left w:val="single" w:sz="2" w:space="0" w:color="000000"/>
              <w:bottom w:val="single" w:sz="2" w:space="0" w:color="000000"/>
              <w:right w:val="single" w:sz="2" w:space="0" w:color="000000"/>
            </w:tcBorders>
            <w:vAlign w:val="center"/>
          </w:tcPr>
          <w:p w14:paraId="767C26F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1.418</w:t>
            </w:r>
          </w:p>
        </w:tc>
        <w:tc>
          <w:tcPr>
            <w:tcW w:w="1334" w:type="dxa"/>
            <w:tcBorders>
              <w:top w:val="single" w:sz="2" w:space="0" w:color="000000"/>
              <w:left w:val="single" w:sz="2" w:space="0" w:color="000000"/>
              <w:bottom w:val="single" w:sz="2" w:space="0" w:color="000000"/>
              <w:right w:val="single" w:sz="2" w:space="0" w:color="000000"/>
            </w:tcBorders>
            <w:vAlign w:val="center"/>
          </w:tcPr>
          <w:p w14:paraId="13EEB31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1.473</w:t>
            </w:r>
          </w:p>
        </w:tc>
      </w:tr>
      <w:tr w:rsidR="007C31B4" w:rsidRPr="007C31B4" w14:paraId="51942987" w14:textId="77777777" w:rsidTr="0065237A">
        <w:trPr>
          <w:trHeight w:val="523"/>
        </w:trPr>
        <w:tc>
          <w:tcPr>
            <w:tcW w:w="2893" w:type="dxa"/>
            <w:tcBorders>
              <w:top w:val="single" w:sz="2" w:space="0" w:color="000000"/>
              <w:left w:val="single" w:sz="2" w:space="0" w:color="000000"/>
              <w:bottom w:val="single" w:sz="2" w:space="0" w:color="000000"/>
              <w:right w:val="single" w:sz="2" w:space="0" w:color="000000"/>
            </w:tcBorders>
          </w:tcPr>
          <w:p w14:paraId="628A4EF0" w14:textId="04564595"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анализа средстава за исх</w:t>
            </w:r>
            <w:r w:rsidR="00AA5869">
              <w:rPr>
                <w:rFonts w:ascii="Times New Roman" w:hAnsi="Times New Roman" w:cs="Times New Roman"/>
                <w:sz w:val="24"/>
                <w:szCs w:val="24"/>
              </w:rPr>
              <w:t>р</w:t>
            </w:r>
            <w:r w:rsidRPr="007C31B4">
              <w:rPr>
                <w:rFonts w:ascii="Times New Roman" w:hAnsi="Times New Roman" w:cs="Times New Roman"/>
                <w:sz w:val="24"/>
                <w:szCs w:val="24"/>
              </w:rPr>
              <w:t>ан</w:t>
            </w:r>
            <w:r w:rsidR="00AA5869">
              <w:rPr>
                <w:rFonts w:ascii="Times New Roman" w:hAnsi="Times New Roman" w:cs="Times New Roman"/>
                <w:sz w:val="24"/>
                <w:szCs w:val="24"/>
              </w:rPr>
              <w:t>у</w:t>
            </w:r>
            <w:r w:rsidRPr="007C31B4">
              <w:rPr>
                <w:rFonts w:ascii="Times New Roman" w:hAnsi="Times New Roman" w:cs="Times New Roman"/>
                <w:sz w:val="24"/>
                <w:szCs w:val="24"/>
              </w:rPr>
              <w:t xml:space="preserve"> биља</w:t>
            </w:r>
          </w:p>
        </w:tc>
        <w:tc>
          <w:tcPr>
            <w:tcW w:w="1334" w:type="dxa"/>
            <w:tcBorders>
              <w:top w:val="single" w:sz="2" w:space="0" w:color="000000"/>
              <w:left w:val="single" w:sz="2" w:space="0" w:color="000000"/>
              <w:bottom w:val="single" w:sz="2" w:space="0" w:color="000000"/>
              <w:right w:val="single" w:sz="2" w:space="0" w:color="000000"/>
            </w:tcBorders>
            <w:vAlign w:val="center"/>
          </w:tcPr>
          <w:p w14:paraId="6F032EF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5.537</w:t>
            </w:r>
          </w:p>
        </w:tc>
        <w:tc>
          <w:tcPr>
            <w:tcW w:w="1325" w:type="dxa"/>
            <w:tcBorders>
              <w:top w:val="single" w:sz="2" w:space="0" w:color="000000"/>
              <w:left w:val="single" w:sz="2" w:space="0" w:color="000000"/>
              <w:bottom w:val="single" w:sz="2" w:space="0" w:color="000000"/>
              <w:right w:val="single" w:sz="2" w:space="0" w:color="000000"/>
            </w:tcBorders>
            <w:vAlign w:val="center"/>
          </w:tcPr>
          <w:p w14:paraId="682DBB8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4.423</w:t>
            </w:r>
          </w:p>
        </w:tc>
        <w:tc>
          <w:tcPr>
            <w:tcW w:w="1325" w:type="dxa"/>
            <w:tcBorders>
              <w:top w:val="single" w:sz="2" w:space="0" w:color="000000"/>
              <w:left w:val="single" w:sz="2" w:space="0" w:color="000000"/>
              <w:bottom w:val="single" w:sz="2" w:space="0" w:color="000000"/>
              <w:right w:val="single" w:sz="2" w:space="0" w:color="000000"/>
            </w:tcBorders>
            <w:vAlign w:val="center"/>
          </w:tcPr>
          <w:p w14:paraId="3D7F34C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5.202</w:t>
            </w:r>
          </w:p>
        </w:tc>
        <w:tc>
          <w:tcPr>
            <w:tcW w:w="1334" w:type="dxa"/>
            <w:tcBorders>
              <w:top w:val="single" w:sz="2" w:space="0" w:color="000000"/>
              <w:left w:val="single" w:sz="2" w:space="0" w:color="000000"/>
              <w:bottom w:val="single" w:sz="2" w:space="0" w:color="000000"/>
              <w:right w:val="single" w:sz="2" w:space="0" w:color="000000"/>
            </w:tcBorders>
            <w:vAlign w:val="center"/>
          </w:tcPr>
          <w:p w14:paraId="5418AC3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5.543</w:t>
            </w:r>
          </w:p>
        </w:tc>
      </w:tr>
    </w:tbl>
    <w:p w14:paraId="2E25D031" w14:textId="77777777" w:rsidR="00EE4979" w:rsidRDefault="00EE4979" w:rsidP="007C31B4">
      <w:pPr>
        <w:jc w:val="both"/>
        <w:rPr>
          <w:rFonts w:ascii="Times New Roman" w:hAnsi="Times New Roman" w:cs="Times New Roman"/>
          <w:sz w:val="24"/>
          <w:szCs w:val="24"/>
        </w:rPr>
      </w:pPr>
    </w:p>
    <w:p w14:paraId="43E5E5FA" w14:textId="77777777" w:rsidR="00857916" w:rsidRDefault="00857916" w:rsidP="007C31B4">
      <w:pPr>
        <w:jc w:val="both"/>
        <w:rPr>
          <w:rFonts w:ascii="Times New Roman" w:hAnsi="Times New Roman" w:cs="Times New Roman"/>
          <w:sz w:val="24"/>
          <w:szCs w:val="24"/>
        </w:rPr>
      </w:pPr>
    </w:p>
    <w:p w14:paraId="3C09EE92" w14:textId="712B578F" w:rsid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 </w:t>
      </w:r>
      <w:r w:rsidR="00600ABD">
        <w:rPr>
          <w:rFonts w:ascii="Times New Roman" w:hAnsi="Times New Roman" w:cs="Times New Roman"/>
          <w:sz w:val="24"/>
          <w:szCs w:val="24"/>
        </w:rPr>
        <w:t xml:space="preserve"> У</w:t>
      </w:r>
      <w:r w:rsidRPr="007C31B4">
        <w:rPr>
          <w:rFonts w:ascii="Times New Roman" w:hAnsi="Times New Roman" w:cs="Times New Roman"/>
          <w:sz w:val="24"/>
          <w:szCs w:val="24"/>
        </w:rPr>
        <w:t xml:space="preserve">зорци чије се анализе врше у складу са Законом </w:t>
      </w:r>
      <w:r w:rsidR="00E7278D">
        <w:rPr>
          <w:rFonts w:ascii="Times New Roman" w:hAnsi="Times New Roman" w:cs="Times New Roman"/>
          <w:sz w:val="24"/>
          <w:szCs w:val="24"/>
        </w:rPr>
        <w:t xml:space="preserve">о </w:t>
      </w:r>
      <w:r w:rsidRPr="007C31B4">
        <w:rPr>
          <w:rFonts w:ascii="Times New Roman" w:hAnsi="Times New Roman" w:cs="Times New Roman"/>
          <w:sz w:val="24"/>
          <w:szCs w:val="24"/>
        </w:rPr>
        <w:t xml:space="preserve">безбедности хране, ниво учесталости </w:t>
      </w:r>
      <w:r w:rsidR="00E02950">
        <w:rPr>
          <w:rFonts w:ascii="Times New Roman" w:hAnsi="Times New Roman" w:cs="Times New Roman"/>
          <w:sz w:val="24"/>
          <w:szCs w:val="24"/>
        </w:rPr>
        <w:t xml:space="preserve"> </w:t>
      </w:r>
      <w:r w:rsidRPr="007C31B4">
        <w:rPr>
          <w:rFonts w:ascii="Times New Roman" w:hAnsi="Times New Roman" w:cs="Times New Roman"/>
          <w:sz w:val="24"/>
          <w:szCs w:val="24"/>
        </w:rPr>
        <w:t>узорковања:</w:t>
      </w:r>
    </w:p>
    <w:p w14:paraId="590A3721" w14:textId="77777777" w:rsidR="00857916" w:rsidRDefault="00857916" w:rsidP="007C31B4">
      <w:pPr>
        <w:jc w:val="both"/>
        <w:rPr>
          <w:rFonts w:ascii="Times New Roman" w:hAnsi="Times New Roman" w:cs="Times New Roman"/>
          <w:sz w:val="24"/>
          <w:szCs w:val="24"/>
        </w:rPr>
      </w:pPr>
    </w:p>
    <w:p w14:paraId="43A8E8CA" w14:textId="77777777" w:rsidR="00EE4979" w:rsidRPr="007C31B4" w:rsidRDefault="00EE4979" w:rsidP="007C31B4">
      <w:pPr>
        <w:jc w:val="both"/>
        <w:rPr>
          <w:rFonts w:ascii="Times New Roman" w:hAnsi="Times New Roman" w:cs="Times New Roman"/>
          <w:sz w:val="24"/>
          <w:szCs w:val="24"/>
        </w:rPr>
      </w:pPr>
    </w:p>
    <w:tbl>
      <w:tblPr>
        <w:tblW w:w="7191" w:type="dxa"/>
        <w:tblInd w:w="634" w:type="dxa"/>
        <w:tblCellMar>
          <w:top w:w="32" w:type="dxa"/>
          <w:left w:w="101" w:type="dxa"/>
          <w:right w:w="0" w:type="dxa"/>
        </w:tblCellMar>
        <w:tblLook w:val="04A0" w:firstRow="1" w:lastRow="0" w:firstColumn="1" w:lastColumn="0" w:noHBand="0" w:noVBand="1"/>
      </w:tblPr>
      <w:tblGrid>
        <w:gridCol w:w="1872"/>
        <w:gridCol w:w="1325"/>
        <w:gridCol w:w="1334"/>
        <w:gridCol w:w="1325"/>
        <w:gridCol w:w="1335"/>
      </w:tblGrid>
      <w:tr w:rsidR="007C31B4" w:rsidRPr="007C31B4" w14:paraId="7500B7FD" w14:textId="77777777" w:rsidTr="0065237A">
        <w:trPr>
          <w:trHeight w:val="270"/>
        </w:trPr>
        <w:tc>
          <w:tcPr>
            <w:tcW w:w="1872" w:type="dxa"/>
            <w:tcBorders>
              <w:top w:val="single" w:sz="2" w:space="0" w:color="000000"/>
              <w:left w:val="single" w:sz="2" w:space="0" w:color="000000"/>
              <w:bottom w:val="single" w:sz="2" w:space="0" w:color="000000"/>
              <w:right w:val="single" w:sz="2" w:space="0" w:color="000000"/>
            </w:tcBorders>
          </w:tcPr>
          <w:p w14:paraId="6412184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Година</w:t>
            </w:r>
          </w:p>
        </w:tc>
        <w:tc>
          <w:tcPr>
            <w:tcW w:w="1325" w:type="dxa"/>
            <w:tcBorders>
              <w:top w:val="single" w:sz="2" w:space="0" w:color="000000"/>
              <w:left w:val="single" w:sz="2" w:space="0" w:color="000000"/>
              <w:bottom w:val="single" w:sz="2" w:space="0" w:color="000000"/>
              <w:right w:val="single" w:sz="2" w:space="0" w:color="000000"/>
            </w:tcBorders>
          </w:tcPr>
          <w:p w14:paraId="253B23D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2022</w:t>
            </w:r>
          </w:p>
        </w:tc>
        <w:tc>
          <w:tcPr>
            <w:tcW w:w="1334" w:type="dxa"/>
            <w:tcBorders>
              <w:top w:val="single" w:sz="2" w:space="0" w:color="000000"/>
              <w:left w:val="single" w:sz="2" w:space="0" w:color="000000"/>
              <w:bottom w:val="single" w:sz="2" w:space="0" w:color="000000"/>
              <w:right w:val="single" w:sz="2" w:space="0" w:color="000000"/>
            </w:tcBorders>
          </w:tcPr>
          <w:p w14:paraId="68DA5E6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2023</w:t>
            </w:r>
          </w:p>
        </w:tc>
        <w:tc>
          <w:tcPr>
            <w:tcW w:w="1325" w:type="dxa"/>
            <w:tcBorders>
              <w:top w:val="single" w:sz="2" w:space="0" w:color="000000"/>
              <w:left w:val="single" w:sz="2" w:space="0" w:color="000000"/>
              <w:bottom w:val="single" w:sz="2" w:space="0" w:color="000000"/>
              <w:right w:val="single" w:sz="2" w:space="0" w:color="000000"/>
            </w:tcBorders>
          </w:tcPr>
          <w:p w14:paraId="1C64357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2024</w:t>
            </w:r>
          </w:p>
        </w:tc>
        <w:tc>
          <w:tcPr>
            <w:tcW w:w="1335" w:type="dxa"/>
            <w:tcBorders>
              <w:top w:val="single" w:sz="2" w:space="0" w:color="000000"/>
              <w:left w:val="single" w:sz="2" w:space="0" w:color="000000"/>
              <w:bottom w:val="single" w:sz="2" w:space="0" w:color="000000"/>
              <w:right w:val="single" w:sz="2" w:space="0" w:color="000000"/>
            </w:tcBorders>
          </w:tcPr>
          <w:p w14:paraId="4B64CC5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2025</w:t>
            </w:r>
          </w:p>
        </w:tc>
      </w:tr>
      <w:tr w:rsidR="007C31B4" w:rsidRPr="007C31B4" w14:paraId="59DF2E2D" w14:textId="77777777" w:rsidTr="0065237A">
        <w:trPr>
          <w:trHeight w:val="823"/>
        </w:trPr>
        <w:tc>
          <w:tcPr>
            <w:tcW w:w="1872" w:type="dxa"/>
            <w:tcBorders>
              <w:top w:val="single" w:sz="2" w:space="0" w:color="000000"/>
              <w:left w:val="single" w:sz="2" w:space="0" w:color="000000"/>
              <w:bottom w:val="single" w:sz="2" w:space="0" w:color="000000"/>
              <w:right w:val="single" w:sz="2" w:space="0" w:color="000000"/>
            </w:tcBorders>
          </w:tcPr>
          <w:p w14:paraId="379F6B8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Укупан број производа који су контролисани</w:t>
            </w:r>
          </w:p>
        </w:tc>
        <w:tc>
          <w:tcPr>
            <w:tcW w:w="1325" w:type="dxa"/>
            <w:tcBorders>
              <w:top w:val="single" w:sz="2" w:space="0" w:color="000000"/>
              <w:left w:val="single" w:sz="2" w:space="0" w:color="000000"/>
              <w:bottom w:val="single" w:sz="2" w:space="0" w:color="000000"/>
              <w:right w:val="single" w:sz="2" w:space="0" w:color="000000"/>
            </w:tcBorders>
            <w:vAlign w:val="center"/>
          </w:tcPr>
          <w:p w14:paraId="79EE102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248.389</w:t>
            </w:r>
          </w:p>
        </w:tc>
        <w:tc>
          <w:tcPr>
            <w:tcW w:w="1334" w:type="dxa"/>
            <w:tcBorders>
              <w:top w:val="single" w:sz="2" w:space="0" w:color="000000"/>
              <w:left w:val="single" w:sz="2" w:space="0" w:color="000000"/>
              <w:bottom w:val="single" w:sz="2" w:space="0" w:color="000000"/>
              <w:right w:val="single" w:sz="2" w:space="0" w:color="000000"/>
            </w:tcBorders>
            <w:vAlign w:val="center"/>
          </w:tcPr>
          <w:p w14:paraId="3CEECC1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296.401</w:t>
            </w:r>
          </w:p>
        </w:tc>
        <w:tc>
          <w:tcPr>
            <w:tcW w:w="1325" w:type="dxa"/>
            <w:tcBorders>
              <w:top w:val="single" w:sz="2" w:space="0" w:color="000000"/>
              <w:left w:val="single" w:sz="2" w:space="0" w:color="000000"/>
              <w:bottom w:val="single" w:sz="2" w:space="0" w:color="000000"/>
              <w:right w:val="single" w:sz="2" w:space="0" w:color="000000"/>
            </w:tcBorders>
            <w:vAlign w:val="center"/>
          </w:tcPr>
          <w:p w14:paraId="3019387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324.347</w:t>
            </w:r>
          </w:p>
        </w:tc>
        <w:tc>
          <w:tcPr>
            <w:tcW w:w="1335" w:type="dxa"/>
            <w:tcBorders>
              <w:top w:val="single" w:sz="2" w:space="0" w:color="000000"/>
              <w:left w:val="single" w:sz="2" w:space="0" w:color="000000"/>
              <w:bottom w:val="single" w:sz="2" w:space="0" w:color="000000"/>
              <w:right w:val="single" w:sz="2" w:space="0" w:color="000000"/>
            </w:tcBorders>
            <w:vAlign w:val="center"/>
          </w:tcPr>
          <w:p w14:paraId="5299304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349.109</w:t>
            </w:r>
          </w:p>
        </w:tc>
      </w:tr>
    </w:tbl>
    <w:p w14:paraId="61FB4844" w14:textId="7CB80FFC" w:rsidR="007C31B4" w:rsidRPr="007C31B4" w:rsidRDefault="007C31B4" w:rsidP="007C31B4">
      <w:pPr>
        <w:jc w:val="both"/>
        <w:rPr>
          <w:rFonts w:ascii="Times New Roman" w:hAnsi="Times New Roman" w:cs="Times New Roman"/>
          <w:sz w:val="24"/>
          <w:szCs w:val="24"/>
        </w:rPr>
      </w:pPr>
    </w:p>
    <w:tbl>
      <w:tblPr>
        <w:tblW w:w="7181" w:type="dxa"/>
        <w:tblInd w:w="634" w:type="dxa"/>
        <w:tblCellMar>
          <w:top w:w="10" w:type="dxa"/>
          <w:left w:w="101" w:type="dxa"/>
          <w:right w:w="102" w:type="dxa"/>
        </w:tblCellMar>
        <w:tblLook w:val="04A0" w:firstRow="1" w:lastRow="0" w:firstColumn="1" w:lastColumn="0" w:noHBand="0" w:noVBand="1"/>
      </w:tblPr>
      <w:tblGrid>
        <w:gridCol w:w="1868"/>
        <w:gridCol w:w="1328"/>
        <w:gridCol w:w="1325"/>
        <w:gridCol w:w="1334"/>
        <w:gridCol w:w="1326"/>
      </w:tblGrid>
      <w:tr w:rsidR="007C31B4" w:rsidRPr="007C31B4" w14:paraId="520D8956" w14:textId="77777777" w:rsidTr="000A7BC0">
        <w:trPr>
          <w:trHeight w:val="528"/>
        </w:trPr>
        <w:tc>
          <w:tcPr>
            <w:tcW w:w="1868" w:type="dxa"/>
            <w:tcBorders>
              <w:top w:val="single" w:sz="2" w:space="0" w:color="000000"/>
              <w:left w:val="single" w:sz="2" w:space="0" w:color="000000"/>
              <w:bottom w:val="single" w:sz="2" w:space="0" w:color="000000"/>
              <w:right w:val="single" w:sz="2" w:space="0" w:color="000000"/>
            </w:tcBorders>
          </w:tcPr>
          <w:p w14:paraId="00104355" w14:textId="297AA72F"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Укупан</w:t>
            </w:r>
            <w:r w:rsidRPr="007C31B4">
              <w:rPr>
                <w:rFonts w:ascii="Times New Roman" w:hAnsi="Times New Roman" w:cs="Times New Roman"/>
                <w:sz w:val="24"/>
                <w:szCs w:val="24"/>
              </w:rPr>
              <w:tab/>
              <w:t xml:space="preserve">број </w:t>
            </w:r>
            <w:r w:rsidR="00AA5869" w:rsidRPr="007C31B4">
              <w:rPr>
                <w:rFonts w:ascii="Times New Roman" w:hAnsi="Times New Roman" w:cs="Times New Roman"/>
                <w:sz w:val="24"/>
                <w:szCs w:val="24"/>
              </w:rPr>
              <w:t>узорака</w:t>
            </w:r>
          </w:p>
        </w:tc>
        <w:tc>
          <w:tcPr>
            <w:tcW w:w="1328" w:type="dxa"/>
            <w:tcBorders>
              <w:top w:val="single" w:sz="2" w:space="0" w:color="000000"/>
              <w:left w:val="single" w:sz="2" w:space="0" w:color="000000"/>
              <w:bottom w:val="single" w:sz="2" w:space="0" w:color="000000"/>
              <w:right w:val="single" w:sz="2" w:space="0" w:color="000000"/>
            </w:tcBorders>
          </w:tcPr>
          <w:p w14:paraId="0AF3B33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15.344</w:t>
            </w:r>
          </w:p>
        </w:tc>
        <w:tc>
          <w:tcPr>
            <w:tcW w:w="1325" w:type="dxa"/>
            <w:tcBorders>
              <w:top w:val="single" w:sz="2" w:space="0" w:color="000000"/>
              <w:left w:val="single" w:sz="2" w:space="0" w:color="000000"/>
              <w:bottom w:val="single" w:sz="2" w:space="0" w:color="000000"/>
              <w:right w:val="single" w:sz="2" w:space="0" w:color="000000"/>
            </w:tcBorders>
          </w:tcPr>
          <w:p w14:paraId="422E828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19.114</w:t>
            </w:r>
          </w:p>
        </w:tc>
        <w:tc>
          <w:tcPr>
            <w:tcW w:w="1334" w:type="dxa"/>
            <w:tcBorders>
              <w:top w:val="single" w:sz="2" w:space="0" w:color="000000"/>
              <w:left w:val="single" w:sz="2" w:space="0" w:color="000000"/>
              <w:bottom w:val="single" w:sz="2" w:space="0" w:color="000000"/>
              <w:right w:val="single" w:sz="2" w:space="0" w:color="000000"/>
            </w:tcBorders>
          </w:tcPr>
          <w:p w14:paraId="0D520B6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23.347</w:t>
            </w:r>
          </w:p>
        </w:tc>
        <w:tc>
          <w:tcPr>
            <w:tcW w:w="1326" w:type="dxa"/>
            <w:tcBorders>
              <w:top w:val="single" w:sz="2" w:space="0" w:color="000000"/>
              <w:left w:val="single" w:sz="2" w:space="0" w:color="000000"/>
              <w:bottom w:val="single" w:sz="2" w:space="0" w:color="000000"/>
              <w:right w:val="single" w:sz="2" w:space="0" w:color="000000"/>
            </w:tcBorders>
          </w:tcPr>
          <w:p w14:paraId="1F8BD23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18.756</w:t>
            </w:r>
          </w:p>
        </w:tc>
      </w:tr>
      <w:tr w:rsidR="007C31B4" w:rsidRPr="007C31B4" w14:paraId="2399E723" w14:textId="77777777" w:rsidTr="000A7BC0">
        <w:trPr>
          <w:trHeight w:val="787"/>
        </w:trPr>
        <w:tc>
          <w:tcPr>
            <w:tcW w:w="1868" w:type="dxa"/>
            <w:tcBorders>
              <w:top w:val="single" w:sz="2" w:space="0" w:color="000000"/>
              <w:left w:val="single" w:sz="2" w:space="0" w:color="000000"/>
              <w:bottom w:val="single" w:sz="2" w:space="0" w:color="000000"/>
              <w:right w:val="single" w:sz="2" w:space="0" w:color="000000"/>
            </w:tcBorders>
          </w:tcPr>
          <w:p w14:paraId="6C5A88E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Учесталост узимања узорака у процентима</w:t>
            </w:r>
          </w:p>
        </w:tc>
        <w:tc>
          <w:tcPr>
            <w:tcW w:w="1328" w:type="dxa"/>
            <w:tcBorders>
              <w:top w:val="single" w:sz="2" w:space="0" w:color="000000"/>
              <w:left w:val="single" w:sz="2" w:space="0" w:color="000000"/>
              <w:bottom w:val="single" w:sz="2" w:space="0" w:color="000000"/>
              <w:right w:val="single" w:sz="2" w:space="0" w:color="000000"/>
            </w:tcBorders>
          </w:tcPr>
          <w:p w14:paraId="6842C58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6,17</w:t>
            </w:r>
          </w:p>
        </w:tc>
        <w:tc>
          <w:tcPr>
            <w:tcW w:w="1325" w:type="dxa"/>
            <w:tcBorders>
              <w:top w:val="single" w:sz="2" w:space="0" w:color="000000"/>
              <w:left w:val="single" w:sz="2" w:space="0" w:color="000000"/>
              <w:bottom w:val="single" w:sz="2" w:space="0" w:color="000000"/>
              <w:right w:val="single" w:sz="2" w:space="0" w:color="000000"/>
            </w:tcBorders>
          </w:tcPr>
          <w:p w14:paraId="64A0D47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6,45</w:t>
            </w:r>
          </w:p>
        </w:tc>
        <w:tc>
          <w:tcPr>
            <w:tcW w:w="1334" w:type="dxa"/>
            <w:tcBorders>
              <w:top w:val="single" w:sz="2" w:space="0" w:color="000000"/>
              <w:left w:val="single" w:sz="2" w:space="0" w:color="000000"/>
              <w:bottom w:val="single" w:sz="2" w:space="0" w:color="000000"/>
              <w:right w:val="single" w:sz="2" w:space="0" w:color="000000"/>
            </w:tcBorders>
          </w:tcPr>
          <w:p w14:paraId="0904905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7,19</w:t>
            </w:r>
          </w:p>
        </w:tc>
        <w:tc>
          <w:tcPr>
            <w:tcW w:w="1326" w:type="dxa"/>
            <w:tcBorders>
              <w:top w:val="single" w:sz="2" w:space="0" w:color="000000"/>
              <w:left w:val="single" w:sz="2" w:space="0" w:color="000000"/>
              <w:bottom w:val="single" w:sz="2" w:space="0" w:color="000000"/>
              <w:right w:val="single" w:sz="2" w:space="0" w:color="000000"/>
            </w:tcBorders>
          </w:tcPr>
          <w:p w14:paraId="0F21ED5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5,37</w:t>
            </w:r>
          </w:p>
        </w:tc>
      </w:tr>
    </w:tbl>
    <w:p w14:paraId="0A54AE42" w14:textId="77777777" w:rsidR="000A7BC0" w:rsidRDefault="000A7BC0" w:rsidP="007C31B4">
      <w:pPr>
        <w:jc w:val="both"/>
        <w:rPr>
          <w:rFonts w:ascii="Times New Roman" w:hAnsi="Times New Roman" w:cs="Times New Roman"/>
          <w:sz w:val="24"/>
          <w:szCs w:val="24"/>
        </w:rPr>
      </w:pPr>
    </w:p>
    <w:p w14:paraId="42AF2A48" w14:textId="069093B9" w:rsidR="000A7BC0" w:rsidRPr="00E02950" w:rsidRDefault="00E02950">
      <w:pPr>
        <w:pStyle w:val="ListParagraph"/>
        <w:numPr>
          <w:ilvl w:val="0"/>
          <w:numId w:val="9"/>
        </w:numPr>
        <w:jc w:val="both"/>
        <w:rPr>
          <w:rFonts w:ascii="Times New Roman" w:hAnsi="Times New Roman" w:cs="Times New Roman"/>
          <w:b/>
          <w:bCs/>
          <w:sz w:val="24"/>
          <w:szCs w:val="24"/>
        </w:rPr>
      </w:pPr>
      <w:r w:rsidRPr="00E02950">
        <w:rPr>
          <w:rFonts w:ascii="Times New Roman" w:hAnsi="Times New Roman" w:cs="Times New Roman"/>
          <w:b/>
          <w:bCs/>
          <w:sz w:val="24"/>
          <w:szCs w:val="24"/>
        </w:rPr>
        <w:t>питање</w:t>
      </w:r>
    </w:p>
    <w:p w14:paraId="7A03E656" w14:textId="6D8E0F6C" w:rsidR="00B97BD6" w:rsidRPr="00E02950" w:rsidRDefault="00A07A3F" w:rsidP="007C31B4">
      <w:pPr>
        <w:jc w:val="both"/>
        <w:rPr>
          <w:rFonts w:ascii="Times New Roman" w:hAnsi="Times New Roman" w:cs="Times New Roman"/>
          <w:b/>
          <w:bCs/>
          <w:sz w:val="24"/>
          <w:szCs w:val="24"/>
        </w:rPr>
      </w:pPr>
      <w:r>
        <w:rPr>
          <w:rFonts w:ascii="Times New Roman" w:hAnsi="Times New Roman" w:cs="Times New Roman"/>
          <w:b/>
          <w:bCs/>
          <w:sz w:val="24"/>
          <w:szCs w:val="24"/>
        </w:rPr>
        <w:t>-</w:t>
      </w:r>
      <w:r w:rsidR="007C31B4" w:rsidRPr="00E02950">
        <w:rPr>
          <w:rFonts w:ascii="Times New Roman" w:hAnsi="Times New Roman" w:cs="Times New Roman"/>
          <w:b/>
          <w:bCs/>
          <w:sz w:val="24"/>
          <w:szCs w:val="24"/>
        </w:rPr>
        <w:t>Које лабораторије су ангажоване и у ком поступку су одабране?</w:t>
      </w:r>
    </w:p>
    <w:p w14:paraId="2A8F02A3" w14:textId="6CCC1F6F" w:rsidR="00B97BD6" w:rsidRPr="00244EE5" w:rsidRDefault="00E02950" w:rsidP="007C31B4">
      <w:pPr>
        <w:jc w:val="both"/>
        <w:rPr>
          <w:rFonts w:ascii="Times New Roman" w:hAnsi="Times New Roman" w:cs="Times New Roman"/>
          <w:b/>
          <w:bCs/>
          <w:sz w:val="24"/>
          <w:szCs w:val="24"/>
        </w:rPr>
      </w:pPr>
      <w:r w:rsidRPr="00E02950">
        <w:rPr>
          <w:rFonts w:ascii="Times New Roman" w:hAnsi="Times New Roman" w:cs="Times New Roman"/>
          <w:b/>
          <w:bCs/>
          <w:sz w:val="24"/>
          <w:szCs w:val="24"/>
        </w:rPr>
        <w:t>одговор</w:t>
      </w:r>
    </w:p>
    <w:p w14:paraId="3164AD1E" w14:textId="1792D2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Лабораторије које врше лабораторијска испитивања у области безбедности и квалитета хране и хране за животиње ангажују се по Конкурсу, који се расписује на основу члана 20, а у вези члана 12. и члана 55. став 2. тачка 4. Закона о безбедности хране („Службени гласник РС”, бр. 41/09 и 17/19). Конкурс се расписује на период од пет </w:t>
      </w:r>
      <w:r w:rsidR="00AA5869" w:rsidRPr="007C31B4">
        <w:rPr>
          <w:rFonts w:ascii="Times New Roman" w:hAnsi="Times New Roman" w:cs="Times New Roman"/>
          <w:sz w:val="24"/>
          <w:szCs w:val="24"/>
        </w:rPr>
        <w:t>година</w:t>
      </w:r>
      <w:r w:rsidRPr="007C31B4">
        <w:rPr>
          <w:rFonts w:ascii="Times New Roman" w:hAnsi="Times New Roman" w:cs="Times New Roman"/>
          <w:sz w:val="24"/>
          <w:szCs w:val="24"/>
        </w:rPr>
        <w:t>.</w:t>
      </w:r>
    </w:p>
    <w:p w14:paraId="7E521DC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На основу спроведеног Конкурса за избор лабораторија за лабораторијска испитивања у области безбедности и квалитета хране и хране за животиње, који је објављен у *'Службеном гласнику РС”, број 84/2022 од 29.07.2022. године, донета је Одлука бр. 401-00-609/2022-11 од 16.09.2022. године, о избору правних лица која ће вршити послове лабораторијских испитивања у области безбедности и квалитета хране и хране за животиње, у складу са обимом акредитације. Реч је о следећим правним лицима (са којима су по коначности одлуке закључени уговори који су и даље на снази):</w:t>
      </w:r>
    </w:p>
    <w:p w14:paraId="2F4E53BC" w14:textId="0606D720"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АНАХЕМ Београд</w:t>
      </w:r>
    </w:p>
    <w:p w14:paraId="6AEF1C5A"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Пољопривредни факултет Нови Сад, департман за сточарство, лабораторија за испитивање сточне хране и анималних производа</w:t>
      </w:r>
    </w:p>
    <w:p w14:paraId="721F865A" w14:textId="7AF0B485" w:rsidR="007C31B4" w:rsidRPr="00244EE5" w:rsidRDefault="00AA5869">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Р</w:t>
      </w:r>
      <w:r w:rsidR="007C31B4" w:rsidRPr="00244EE5">
        <w:rPr>
          <w:rFonts w:ascii="Times New Roman" w:hAnsi="Times New Roman" w:cs="Times New Roman"/>
          <w:sz w:val="24"/>
          <w:szCs w:val="24"/>
        </w:rPr>
        <w:t>ЕА ЛАБ д.о.о. Београд</w:t>
      </w:r>
    </w:p>
    <w:p w14:paraId="3E722CFF" w14:textId="5E5E3651" w:rsidR="007C31B4" w:rsidRPr="000A7BC0" w:rsidRDefault="007C31B4">
      <w:pPr>
        <w:pStyle w:val="ListParagraph"/>
        <w:numPr>
          <w:ilvl w:val="0"/>
          <w:numId w:val="18"/>
        </w:numPr>
        <w:jc w:val="both"/>
        <w:rPr>
          <w:rFonts w:ascii="Times New Roman" w:hAnsi="Times New Roman" w:cs="Times New Roman"/>
          <w:sz w:val="24"/>
          <w:szCs w:val="24"/>
        </w:rPr>
      </w:pPr>
      <w:r w:rsidRPr="000A7BC0">
        <w:rPr>
          <w:rFonts w:ascii="Times New Roman" w:hAnsi="Times New Roman" w:cs="Times New Roman"/>
          <w:sz w:val="24"/>
          <w:szCs w:val="24"/>
        </w:rPr>
        <w:t>Центар за испитивање намирница д.о.о., Београд</w:t>
      </w:r>
    </w:p>
    <w:p w14:paraId="3D3507AE"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Енолошка станица Вршац д.о.о. Вршац</w:t>
      </w:r>
    </w:p>
    <w:p w14:paraId="36747E45"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Технолошки факултет, Нови Сад, Лабораторија за испитивање прехрамбених производа</w:t>
      </w:r>
    </w:p>
    <w:p w14:paraId="2E1CF1A9"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СП лабораторија Акционарско друштво Бечеј</w:t>
      </w:r>
    </w:p>
    <w:p w14:paraId="276FBD02"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Научни институт за ветеринарство Србије</w:t>
      </w:r>
    </w:p>
    <w:p w14:paraId="04B2BCB0"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Завод за јавно здравље Врање</w:t>
      </w:r>
    </w:p>
    <w:p w14:paraId="57FD5FF0"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Ин Витро Лаб, д.о.о., Шабац</w:t>
      </w:r>
    </w:p>
    <w:p w14:paraId="2E565647"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lastRenderedPageBreak/>
        <w:t>FIELD TEST</w:t>
      </w:r>
    </w:p>
    <w:p w14:paraId="41389E56"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Научни институт за прехрамбене технологије-ФИНС Лаб, Нови Сад</w:t>
      </w:r>
    </w:p>
    <w:p w14:paraId="341F1A17"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Алфа лаб Александровац</w:t>
      </w:r>
    </w:p>
    <w:p w14:paraId="2838BDD2"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Институт за заштиту на раду АД Нови Сад</w:t>
      </w:r>
    </w:p>
    <w:p w14:paraId="23D6F67C"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Miphem, Београд</w:t>
      </w:r>
    </w:p>
    <w:p w14:paraId="08BABAAF"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Abiotech lab, Сремска Каменица</w:t>
      </w:r>
    </w:p>
    <w:p w14:paraId="7E98718F"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Завод за јавно здравље Ужице</w:t>
      </w:r>
    </w:p>
    <w:p w14:paraId="39497EAD"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Еко лаб доо Нови Сад</w:t>
      </w:r>
    </w:p>
    <w:p w14:paraId="538D72E9"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Ветеринарски специјалистички институт Ниш</w:t>
      </w:r>
    </w:p>
    <w:p w14:paraId="747E3A18"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Градски завод за јавно здравље Београд</w:t>
      </w:r>
    </w:p>
    <w:p w14:paraId="2987A8AD"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ЕКО-ЛАБ, Друштво са ограниченом одговорношћу Падинска скела</w:t>
      </w:r>
    </w:p>
    <w:p w14:paraId="545EB55C"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Научни институт за ветеринарство Нови Сад</w:t>
      </w:r>
    </w:p>
    <w:p w14:paraId="50607352"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Југоинспект Београд а.д., Београд</w:t>
      </w:r>
    </w:p>
    <w:p w14:paraId="1F34F605"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Југоинспект доо Нови Сад</w:t>
      </w:r>
    </w:p>
    <w:p w14:paraId="4DCEE081" w14:textId="205A3A3E"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Ветеринарски специјалистички инс</w:t>
      </w:r>
      <w:r w:rsidR="00AA5869" w:rsidRPr="00244EE5">
        <w:rPr>
          <w:rFonts w:ascii="Times New Roman" w:hAnsi="Times New Roman" w:cs="Times New Roman"/>
          <w:sz w:val="24"/>
          <w:szCs w:val="24"/>
        </w:rPr>
        <w:t>т</w:t>
      </w:r>
      <w:r w:rsidRPr="00244EE5">
        <w:rPr>
          <w:rFonts w:ascii="Times New Roman" w:hAnsi="Times New Roman" w:cs="Times New Roman"/>
          <w:sz w:val="24"/>
          <w:szCs w:val="24"/>
        </w:rPr>
        <w:t>итут, Суботица</w:t>
      </w:r>
    </w:p>
    <w:p w14:paraId="148781AB"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Профи Лаб д.о.о.</w:t>
      </w:r>
    </w:p>
    <w:p w14:paraId="2D863791"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Институт за јавно здравље Србије „Др Милан Јовановић Батут”</w:t>
      </w:r>
    </w:p>
    <w:p w14:paraId="110E833B" w14:textId="77777777" w:rsidR="007C31B4" w:rsidRPr="00244EE5" w:rsidRDefault="007C31B4">
      <w:pPr>
        <w:pStyle w:val="ListParagraph"/>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Институт за примену нуклеарне енергије (ИНЕП)</w:t>
      </w:r>
    </w:p>
    <w:p w14:paraId="7E58081F" w14:textId="77777777" w:rsidR="005D27E9" w:rsidRPr="00244EE5" w:rsidRDefault="007C31B4">
      <w:pPr>
        <w:pStyle w:val="ListParagraph"/>
        <w:keepNext/>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ЦИС ИНСТИТУТ</w:t>
      </w:r>
    </w:p>
    <w:p w14:paraId="27D9D409" w14:textId="5BF26D4D" w:rsidR="005D27E9" w:rsidRPr="00244EE5" w:rsidRDefault="007C31B4">
      <w:pPr>
        <w:pStyle w:val="ListParagraph"/>
        <w:keepNext/>
        <w:numPr>
          <w:ilvl w:val="0"/>
          <w:numId w:val="18"/>
        </w:numPr>
        <w:jc w:val="both"/>
        <w:rPr>
          <w:rFonts w:ascii="Times New Roman" w:hAnsi="Times New Roman" w:cs="Times New Roman"/>
          <w:sz w:val="24"/>
          <w:szCs w:val="24"/>
        </w:rPr>
      </w:pPr>
      <w:r w:rsidRPr="00244EE5">
        <w:rPr>
          <w:rFonts w:ascii="Times New Roman" w:hAnsi="Times New Roman" w:cs="Times New Roman"/>
          <w:sz w:val="24"/>
          <w:szCs w:val="24"/>
        </w:rPr>
        <w:t xml:space="preserve">Институт за хемију, технологију и микробиологију </w:t>
      </w:r>
    </w:p>
    <w:p w14:paraId="3C6E7CE5" w14:textId="6C701531" w:rsidR="007C31B4" w:rsidRPr="00B97BD6" w:rsidRDefault="007C31B4">
      <w:pPr>
        <w:pStyle w:val="ListParagraph"/>
        <w:numPr>
          <w:ilvl w:val="0"/>
          <w:numId w:val="18"/>
        </w:numPr>
        <w:jc w:val="both"/>
        <w:rPr>
          <w:rFonts w:ascii="Times New Roman" w:hAnsi="Times New Roman" w:cs="Times New Roman"/>
          <w:sz w:val="24"/>
          <w:szCs w:val="24"/>
        </w:rPr>
      </w:pPr>
      <w:r w:rsidRPr="00B97BD6">
        <w:rPr>
          <w:rFonts w:ascii="Times New Roman" w:hAnsi="Times New Roman" w:cs="Times New Roman"/>
          <w:sz w:val="24"/>
          <w:szCs w:val="24"/>
        </w:rPr>
        <w:t>Институт за хигијену и технологију меса</w:t>
      </w:r>
    </w:p>
    <w:p w14:paraId="75BA2F4F" w14:textId="77777777" w:rsid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Одлука о избору правних лица за лабораторијска испитивања у области безбедности и квалитета хране и хране за животиње објављена је на сајту Министарства и Управе за заштиту биља, као и у „Службеном гласнику Републике Србије” бр. 1 10/2022 од 30.09.2022. године.</w:t>
      </w:r>
    </w:p>
    <w:p w14:paraId="32896740" w14:textId="77777777" w:rsidR="00600ABD" w:rsidRDefault="00600ABD" w:rsidP="007C31B4">
      <w:pPr>
        <w:jc w:val="both"/>
        <w:rPr>
          <w:rFonts w:ascii="Times New Roman" w:hAnsi="Times New Roman" w:cs="Times New Roman"/>
          <w:sz w:val="24"/>
          <w:szCs w:val="24"/>
        </w:rPr>
      </w:pPr>
    </w:p>
    <w:p w14:paraId="5FB24CA9" w14:textId="7171A4E0" w:rsidR="00B97BD6" w:rsidRPr="00E02950" w:rsidRDefault="00E02950" w:rsidP="007C31B4">
      <w:pPr>
        <w:jc w:val="both"/>
        <w:rPr>
          <w:rFonts w:ascii="Times New Roman" w:hAnsi="Times New Roman" w:cs="Times New Roman"/>
          <w:b/>
          <w:bCs/>
          <w:sz w:val="24"/>
          <w:szCs w:val="24"/>
        </w:rPr>
      </w:pPr>
      <w:r w:rsidRPr="00E02950">
        <w:rPr>
          <w:rFonts w:ascii="Times New Roman" w:hAnsi="Times New Roman" w:cs="Times New Roman"/>
          <w:b/>
          <w:bCs/>
          <w:sz w:val="24"/>
          <w:szCs w:val="24"/>
        </w:rPr>
        <w:t>4. питање</w:t>
      </w:r>
    </w:p>
    <w:p w14:paraId="02B5ECE7" w14:textId="3FF818EE" w:rsidR="007C31B4" w:rsidRPr="00E02950" w:rsidRDefault="007C31B4" w:rsidP="007C31B4">
      <w:pPr>
        <w:jc w:val="both"/>
        <w:rPr>
          <w:rFonts w:ascii="Times New Roman" w:hAnsi="Times New Roman" w:cs="Times New Roman"/>
          <w:b/>
          <w:bCs/>
          <w:sz w:val="24"/>
          <w:szCs w:val="24"/>
        </w:rPr>
      </w:pPr>
      <w:r w:rsidRPr="00E02950">
        <w:rPr>
          <w:rFonts w:ascii="Times New Roman" w:hAnsi="Times New Roman" w:cs="Times New Roman"/>
          <w:b/>
          <w:bCs/>
          <w:sz w:val="24"/>
          <w:szCs w:val="24"/>
        </w:rPr>
        <w:t>-</w:t>
      </w:r>
      <w:r w:rsidR="005D27E9" w:rsidRPr="00E02950">
        <w:rPr>
          <w:rFonts w:ascii="Times New Roman" w:hAnsi="Times New Roman" w:cs="Times New Roman"/>
          <w:b/>
          <w:bCs/>
          <w:sz w:val="24"/>
          <w:szCs w:val="24"/>
        </w:rPr>
        <w:t xml:space="preserve"> </w:t>
      </w:r>
      <w:r w:rsidRPr="00E02950">
        <w:rPr>
          <w:rFonts w:ascii="Times New Roman" w:hAnsi="Times New Roman" w:cs="Times New Roman"/>
          <w:b/>
          <w:bCs/>
          <w:sz w:val="24"/>
          <w:szCs w:val="24"/>
        </w:rPr>
        <w:t>Који су резултати контрола утврђени, односно које неправилности су утврђене у периоду 2022-2025? Које су конкретно предузете мере против субјеката код којих су откривене неправилности у производњи и промету храном у периоду 2022-2025?</w:t>
      </w:r>
    </w:p>
    <w:p w14:paraId="40B79E6A" w14:textId="1A186DD3" w:rsidR="00B97BD6" w:rsidRPr="00E02950" w:rsidRDefault="00E02950" w:rsidP="007C31B4">
      <w:pPr>
        <w:jc w:val="both"/>
        <w:rPr>
          <w:rFonts w:ascii="Times New Roman" w:hAnsi="Times New Roman" w:cs="Times New Roman"/>
          <w:b/>
          <w:bCs/>
          <w:sz w:val="24"/>
          <w:szCs w:val="24"/>
        </w:rPr>
      </w:pPr>
      <w:r w:rsidRPr="00E02950">
        <w:rPr>
          <w:rFonts w:ascii="Times New Roman" w:hAnsi="Times New Roman" w:cs="Times New Roman"/>
          <w:b/>
          <w:bCs/>
          <w:sz w:val="24"/>
          <w:szCs w:val="24"/>
        </w:rPr>
        <w:t>одговор</w:t>
      </w:r>
    </w:p>
    <w:p w14:paraId="184E0F7F" w14:textId="45D44854"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 </w:t>
      </w:r>
      <w:r w:rsidR="00600ABD">
        <w:rPr>
          <w:rFonts w:ascii="Times New Roman" w:hAnsi="Times New Roman" w:cs="Times New Roman"/>
          <w:sz w:val="24"/>
          <w:szCs w:val="24"/>
        </w:rPr>
        <w:t>Ц</w:t>
      </w:r>
      <w:r w:rsidRPr="007C31B4">
        <w:rPr>
          <w:rFonts w:ascii="Times New Roman" w:hAnsi="Times New Roman" w:cs="Times New Roman"/>
          <w:sz w:val="24"/>
          <w:szCs w:val="24"/>
        </w:rPr>
        <w:t xml:space="preserve">иљ прегледа и контроле од стране Одељења граничне фитосанитарне инспекције </w:t>
      </w:r>
      <w:r w:rsidR="00600ABD">
        <w:rPr>
          <w:rFonts w:ascii="Times New Roman" w:hAnsi="Times New Roman" w:cs="Times New Roman"/>
          <w:sz w:val="24"/>
          <w:szCs w:val="24"/>
        </w:rPr>
        <w:t xml:space="preserve">је </w:t>
      </w:r>
      <w:r w:rsidRPr="007C31B4">
        <w:rPr>
          <w:rFonts w:ascii="Times New Roman" w:hAnsi="Times New Roman" w:cs="Times New Roman"/>
          <w:sz w:val="24"/>
          <w:szCs w:val="24"/>
        </w:rPr>
        <w:t>следећ</w:t>
      </w:r>
      <w:r w:rsidR="00600ABD">
        <w:rPr>
          <w:rFonts w:ascii="Times New Roman" w:hAnsi="Times New Roman" w:cs="Times New Roman"/>
          <w:sz w:val="24"/>
          <w:szCs w:val="24"/>
        </w:rPr>
        <w:t>и</w:t>
      </w:r>
      <w:r w:rsidRPr="007C31B4">
        <w:rPr>
          <w:rFonts w:ascii="Times New Roman" w:hAnsi="Times New Roman" w:cs="Times New Roman"/>
          <w:sz w:val="24"/>
          <w:szCs w:val="24"/>
        </w:rPr>
        <w:t>:</w:t>
      </w:r>
    </w:p>
    <w:p w14:paraId="05B529C0" w14:textId="2BE140DF"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 xml:space="preserve">превенција-спречавање уношења штетних организама, биља, биљних производа и прописаних објеката регулисаних правилником о листама штетних организама и листама биља, биљних производа и прописаних објеката и то са: Листе IA део I Штетни организми за које није познато да су присутни на територији Републике Србије и чије је уношење и ширење у Републику Србију забрањено, Листе IA део II Штетни организми за које је познато да су присутни на ограниченом подручју Републике Србије и чије је уношење и ширење у </w:t>
      </w:r>
      <w:r w:rsidRPr="007C31B4">
        <w:rPr>
          <w:rFonts w:ascii="Times New Roman" w:hAnsi="Times New Roman" w:cs="Times New Roman"/>
          <w:sz w:val="24"/>
          <w:szCs w:val="24"/>
        </w:rPr>
        <w:lastRenderedPageBreak/>
        <w:t>Републику Србију забрањено, Листе IIA део II Штетни организми за које је познато да су присутни на ограниченом подручју Републике Србије и чије је уношење и ширење у Републику Србију забрањено, ако су присутни на одређеном биљу, биљним производима и прописаним објектима, Листе IIIA Врсте биља, биљних производа и прописаних објеката чији је увоз забрањен у Републику Србију;</w:t>
      </w:r>
    </w:p>
    <w:p w14:paraId="120F4E1F" w14:textId="7B827FC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спречавање уношења пошиљака ако не испуњавају услове са Листе IVА део I Врсте биља, биљних производа и прописаних објеката за које су прописани специфични фитосанитарни услови при увозу;</w:t>
      </w:r>
    </w:p>
    <w:p w14:paraId="7034A48B" w14:textId="586BF9A9"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спречавање уношења (ставља</w:t>
      </w:r>
      <w:r w:rsidR="00AA5869">
        <w:rPr>
          <w:rFonts w:ascii="Times New Roman" w:hAnsi="Times New Roman" w:cs="Times New Roman"/>
          <w:sz w:val="24"/>
          <w:szCs w:val="24"/>
        </w:rPr>
        <w:t>њ</w:t>
      </w:r>
      <w:r w:rsidRPr="007C31B4">
        <w:rPr>
          <w:rFonts w:ascii="Times New Roman" w:hAnsi="Times New Roman" w:cs="Times New Roman"/>
          <w:sz w:val="24"/>
          <w:szCs w:val="24"/>
        </w:rPr>
        <w:t>а у промет) небезбедних пошиљака хране и хране за животиње биљног порекла;</w:t>
      </w:r>
    </w:p>
    <w:p w14:paraId="2E996BEC" w14:textId="4155AD9F"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спречавање уношења пошиљака биља и хране код којих се утврди присуство ГМО;</w:t>
      </w:r>
    </w:p>
    <w:p w14:paraId="4ECE074A" w14:textId="0EF295D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спречавање уношења неадекватних средстава за заштиту биља и средстава за исхрану биља и оплемењивача земљишта;</w:t>
      </w:r>
    </w:p>
    <w:p w14:paraId="50FA7175" w14:textId="0B6A195E"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спречавање уношења биља и средстава за исхрану биља и оплемењивача земљишта на којима се утврди повећан ниво радиоактивне контаминације;</w:t>
      </w:r>
    </w:p>
    <w:p w14:paraId="32DF6B99" w14:textId="7877463D"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Крајњи циљ је заштита људи, животиња, </w:t>
      </w:r>
      <w:r w:rsidR="00A96AAD" w:rsidRPr="007C31B4">
        <w:rPr>
          <w:rFonts w:ascii="Times New Roman" w:hAnsi="Times New Roman" w:cs="Times New Roman"/>
          <w:sz w:val="24"/>
          <w:szCs w:val="24"/>
        </w:rPr>
        <w:t>животне</w:t>
      </w:r>
      <w:r w:rsidRPr="007C31B4">
        <w:rPr>
          <w:rFonts w:ascii="Times New Roman" w:hAnsi="Times New Roman" w:cs="Times New Roman"/>
          <w:sz w:val="24"/>
          <w:szCs w:val="24"/>
        </w:rPr>
        <w:t xml:space="preserve"> средине и сопствене биљне производње.</w:t>
      </w:r>
    </w:p>
    <w:p w14:paraId="402F9B1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Такође, оперативност Одељења граничне фитосанитарне инспекције се често поистовећује са бројем прегледаних пошиљака и количином прегледане робе. Међутим, овај показатељ нема пресудни значај у сагледавању фитосанитарне активности, али свакако има значаја у представљању обима посла.</w:t>
      </w:r>
    </w:p>
    <w:p w14:paraId="7D5E426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Најзначајнији показатељ успешности рада инспекције је број пошиљака код којих су предузете мере ограничења, потом врста и број налаза карантинских и економски штетних организама, утврђивање небезбедне хране, као и успешност спречавања уношења таквих производа на територију републике Србије.</w:t>
      </w:r>
    </w:p>
    <w:p w14:paraId="24277E2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Велики обим посла налаже перманентну ангажованост инспекције, како не би дошло до пропуста јер је ризик од уноса оваквих пошиљака константан.</w:t>
      </w:r>
    </w:p>
    <w:p w14:paraId="1A208D3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табели ниже наведен је податак о укупном броју мера ограничења по годинама:</w:t>
      </w:r>
    </w:p>
    <w:tbl>
      <w:tblPr>
        <w:tblW w:w="5491" w:type="dxa"/>
        <w:tblInd w:w="1560" w:type="dxa"/>
        <w:tblCellMar>
          <w:left w:w="96" w:type="dxa"/>
          <w:bottom w:w="40" w:type="dxa"/>
          <w:right w:w="101" w:type="dxa"/>
        </w:tblCellMar>
        <w:tblLook w:val="04A0" w:firstRow="1" w:lastRow="0" w:firstColumn="1" w:lastColumn="0" w:noHBand="0" w:noVBand="1"/>
      </w:tblPr>
      <w:tblGrid>
        <w:gridCol w:w="2275"/>
        <w:gridCol w:w="802"/>
        <w:gridCol w:w="811"/>
        <w:gridCol w:w="835"/>
        <w:gridCol w:w="768"/>
      </w:tblGrid>
      <w:tr w:rsidR="007C31B4" w:rsidRPr="007C31B4" w14:paraId="14ED5607" w14:textId="77777777" w:rsidTr="0065237A">
        <w:trPr>
          <w:trHeight w:val="490"/>
        </w:trPr>
        <w:tc>
          <w:tcPr>
            <w:tcW w:w="2275" w:type="dxa"/>
            <w:tcBorders>
              <w:top w:val="single" w:sz="2" w:space="0" w:color="000000"/>
              <w:left w:val="single" w:sz="2" w:space="0" w:color="000000"/>
              <w:bottom w:val="single" w:sz="2" w:space="0" w:color="000000"/>
              <w:right w:val="single" w:sz="2" w:space="0" w:color="000000"/>
            </w:tcBorders>
            <w:vAlign w:val="bottom"/>
          </w:tcPr>
          <w:p w14:paraId="6DD757E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Година</w:t>
            </w:r>
          </w:p>
        </w:tc>
        <w:tc>
          <w:tcPr>
            <w:tcW w:w="802" w:type="dxa"/>
            <w:tcBorders>
              <w:top w:val="single" w:sz="2" w:space="0" w:color="000000"/>
              <w:left w:val="single" w:sz="2" w:space="0" w:color="000000"/>
              <w:bottom w:val="single" w:sz="2" w:space="0" w:color="000000"/>
              <w:right w:val="single" w:sz="2" w:space="0" w:color="000000"/>
            </w:tcBorders>
            <w:vAlign w:val="bottom"/>
          </w:tcPr>
          <w:p w14:paraId="7953B3E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2022</w:t>
            </w:r>
          </w:p>
        </w:tc>
        <w:tc>
          <w:tcPr>
            <w:tcW w:w="811" w:type="dxa"/>
            <w:tcBorders>
              <w:top w:val="single" w:sz="2" w:space="0" w:color="000000"/>
              <w:left w:val="single" w:sz="2" w:space="0" w:color="000000"/>
              <w:bottom w:val="single" w:sz="2" w:space="0" w:color="000000"/>
              <w:right w:val="single" w:sz="2" w:space="0" w:color="000000"/>
            </w:tcBorders>
            <w:vAlign w:val="bottom"/>
          </w:tcPr>
          <w:p w14:paraId="1B2951F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2023</w:t>
            </w:r>
          </w:p>
        </w:tc>
        <w:tc>
          <w:tcPr>
            <w:tcW w:w="835" w:type="dxa"/>
            <w:tcBorders>
              <w:top w:val="single" w:sz="2" w:space="0" w:color="000000"/>
              <w:left w:val="single" w:sz="2" w:space="0" w:color="000000"/>
              <w:bottom w:val="single" w:sz="2" w:space="0" w:color="000000"/>
              <w:right w:val="single" w:sz="2" w:space="0" w:color="000000"/>
            </w:tcBorders>
            <w:vAlign w:val="bottom"/>
          </w:tcPr>
          <w:p w14:paraId="1B39B79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2024</w:t>
            </w:r>
          </w:p>
        </w:tc>
        <w:tc>
          <w:tcPr>
            <w:tcW w:w="768" w:type="dxa"/>
            <w:tcBorders>
              <w:top w:val="single" w:sz="2" w:space="0" w:color="000000"/>
              <w:left w:val="single" w:sz="2" w:space="0" w:color="000000"/>
              <w:bottom w:val="single" w:sz="2" w:space="0" w:color="000000"/>
              <w:right w:val="single" w:sz="2" w:space="0" w:color="000000"/>
            </w:tcBorders>
            <w:vAlign w:val="bottom"/>
          </w:tcPr>
          <w:p w14:paraId="1043D27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2025</w:t>
            </w:r>
          </w:p>
        </w:tc>
      </w:tr>
      <w:tr w:rsidR="007C31B4" w:rsidRPr="007C31B4" w14:paraId="6DB80872" w14:textId="77777777" w:rsidTr="0065237A">
        <w:trPr>
          <w:trHeight w:val="711"/>
        </w:trPr>
        <w:tc>
          <w:tcPr>
            <w:tcW w:w="2275" w:type="dxa"/>
            <w:tcBorders>
              <w:top w:val="single" w:sz="2" w:space="0" w:color="000000"/>
              <w:left w:val="single" w:sz="2" w:space="0" w:color="000000"/>
              <w:bottom w:val="single" w:sz="2" w:space="0" w:color="000000"/>
              <w:right w:val="single" w:sz="2" w:space="0" w:color="000000"/>
            </w:tcBorders>
            <w:vAlign w:val="bottom"/>
          </w:tcPr>
          <w:p w14:paraId="700A129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предузетих мера</w:t>
            </w:r>
          </w:p>
          <w:p w14:paraId="4D7953EC" w14:textId="08C2ED9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заб</w:t>
            </w:r>
            <w:r w:rsidR="00AA5869">
              <w:rPr>
                <w:rFonts w:ascii="Times New Roman" w:hAnsi="Times New Roman" w:cs="Times New Roman"/>
                <w:sz w:val="24"/>
                <w:szCs w:val="24"/>
              </w:rPr>
              <w:t>р</w:t>
            </w:r>
            <w:r w:rsidRPr="007C31B4">
              <w:rPr>
                <w:rFonts w:ascii="Times New Roman" w:hAnsi="Times New Roman" w:cs="Times New Roman"/>
                <w:sz w:val="24"/>
                <w:szCs w:val="24"/>
              </w:rPr>
              <w:t xml:space="preserve">ана </w:t>
            </w:r>
            <w:r w:rsidR="00600ABD">
              <w:rPr>
                <w:rFonts w:ascii="Times New Roman" w:hAnsi="Times New Roman" w:cs="Times New Roman"/>
                <w:sz w:val="24"/>
                <w:szCs w:val="24"/>
              </w:rPr>
              <w:t>у</w:t>
            </w:r>
            <w:r w:rsidRPr="007C31B4">
              <w:rPr>
                <w:rFonts w:ascii="Times New Roman" w:hAnsi="Times New Roman" w:cs="Times New Roman"/>
                <w:sz w:val="24"/>
                <w:szCs w:val="24"/>
              </w:rPr>
              <w:t>воза</w:t>
            </w:r>
          </w:p>
        </w:tc>
        <w:tc>
          <w:tcPr>
            <w:tcW w:w="802" w:type="dxa"/>
            <w:tcBorders>
              <w:top w:val="single" w:sz="2" w:space="0" w:color="000000"/>
              <w:left w:val="single" w:sz="2" w:space="0" w:color="000000"/>
              <w:bottom w:val="single" w:sz="2" w:space="0" w:color="000000"/>
              <w:right w:val="single" w:sz="2" w:space="0" w:color="000000"/>
            </w:tcBorders>
            <w:vAlign w:val="bottom"/>
          </w:tcPr>
          <w:p w14:paraId="42956FC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325</w:t>
            </w:r>
          </w:p>
        </w:tc>
        <w:tc>
          <w:tcPr>
            <w:tcW w:w="811" w:type="dxa"/>
            <w:tcBorders>
              <w:top w:val="single" w:sz="2" w:space="0" w:color="000000"/>
              <w:left w:val="single" w:sz="2" w:space="0" w:color="000000"/>
              <w:bottom w:val="single" w:sz="2" w:space="0" w:color="000000"/>
              <w:right w:val="single" w:sz="2" w:space="0" w:color="000000"/>
            </w:tcBorders>
            <w:vAlign w:val="bottom"/>
          </w:tcPr>
          <w:p w14:paraId="79EF215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370</w:t>
            </w:r>
          </w:p>
        </w:tc>
        <w:tc>
          <w:tcPr>
            <w:tcW w:w="835" w:type="dxa"/>
            <w:tcBorders>
              <w:top w:val="single" w:sz="2" w:space="0" w:color="000000"/>
              <w:left w:val="single" w:sz="2" w:space="0" w:color="000000"/>
              <w:bottom w:val="single" w:sz="2" w:space="0" w:color="000000"/>
              <w:right w:val="single" w:sz="2" w:space="0" w:color="000000"/>
            </w:tcBorders>
            <w:vAlign w:val="bottom"/>
          </w:tcPr>
          <w:p w14:paraId="65DE782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381</w:t>
            </w:r>
          </w:p>
        </w:tc>
        <w:tc>
          <w:tcPr>
            <w:tcW w:w="768" w:type="dxa"/>
            <w:tcBorders>
              <w:top w:val="single" w:sz="2" w:space="0" w:color="000000"/>
              <w:left w:val="single" w:sz="2" w:space="0" w:color="000000"/>
              <w:bottom w:val="single" w:sz="2" w:space="0" w:color="000000"/>
              <w:right w:val="single" w:sz="2" w:space="0" w:color="000000"/>
            </w:tcBorders>
            <w:vAlign w:val="bottom"/>
          </w:tcPr>
          <w:p w14:paraId="22B3FB2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361</w:t>
            </w:r>
          </w:p>
        </w:tc>
      </w:tr>
    </w:tbl>
    <w:p w14:paraId="6083C5C5" w14:textId="77777777" w:rsidR="005D27E9" w:rsidRDefault="005D27E9" w:rsidP="007C31B4">
      <w:pPr>
        <w:jc w:val="both"/>
        <w:rPr>
          <w:rFonts w:ascii="Times New Roman" w:hAnsi="Times New Roman" w:cs="Times New Roman"/>
          <w:sz w:val="24"/>
          <w:szCs w:val="24"/>
        </w:rPr>
      </w:pPr>
    </w:p>
    <w:p w14:paraId="4828FD77" w14:textId="005BE599"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ситуацији када се приликом службених контрола утврди неусаглашеност одређених производа, гранични фитосанитарни инспектор предузима одговарајуће мере у смислу забране увоза таквог производа, те налаже враћање или уништење пошиљке.</w:t>
      </w:r>
    </w:p>
    <w:p w14:paraId="6790A867" w14:textId="26CA1764"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Гледајући по годинама, издвојен је укупан број неусаглашености по врстама фитосанитарне контроле, као и детаљнији опис неусаглашено</w:t>
      </w:r>
      <w:r w:rsidR="00AA5869">
        <w:rPr>
          <w:rFonts w:ascii="Times New Roman" w:hAnsi="Times New Roman" w:cs="Times New Roman"/>
          <w:sz w:val="24"/>
          <w:szCs w:val="24"/>
        </w:rPr>
        <w:t>с</w:t>
      </w:r>
      <w:r w:rsidRPr="007C31B4">
        <w:rPr>
          <w:rFonts w:ascii="Times New Roman" w:hAnsi="Times New Roman" w:cs="Times New Roman"/>
          <w:sz w:val="24"/>
          <w:szCs w:val="24"/>
        </w:rPr>
        <w:t>ти пошиљака хране:</w:t>
      </w:r>
    </w:p>
    <w:p w14:paraId="3399600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2022. години неусаглашености по врстама контрола, као и мере које су наређене су следеће:</w:t>
      </w:r>
    </w:p>
    <w:tbl>
      <w:tblPr>
        <w:tblW w:w="8438" w:type="dxa"/>
        <w:tblInd w:w="24" w:type="dxa"/>
        <w:tblCellMar>
          <w:top w:w="44" w:type="dxa"/>
          <w:left w:w="101" w:type="dxa"/>
          <w:right w:w="134" w:type="dxa"/>
        </w:tblCellMar>
        <w:tblLook w:val="04A0" w:firstRow="1" w:lastRow="0" w:firstColumn="1" w:lastColumn="0" w:noHBand="0" w:noVBand="1"/>
      </w:tblPr>
      <w:tblGrid>
        <w:gridCol w:w="1968"/>
        <w:gridCol w:w="1622"/>
        <w:gridCol w:w="1571"/>
        <w:gridCol w:w="1496"/>
        <w:gridCol w:w="1781"/>
      </w:tblGrid>
      <w:tr w:rsidR="007C31B4" w:rsidRPr="007C31B4" w14:paraId="3EEABD46" w14:textId="77777777" w:rsidTr="0065237A">
        <w:trPr>
          <w:trHeight w:val="669"/>
        </w:trPr>
        <w:tc>
          <w:tcPr>
            <w:tcW w:w="1968" w:type="dxa"/>
            <w:tcBorders>
              <w:top w:val="single" w:sz="2" w:space="0" w:color="000000"/>
              <w:left w:val="single" w:sz="2" w:space="0" w:color="000000"/>
              <w:bottom w:val="single" w:sz="2" w:space="0" w:color="000000"/>
              <w:right w:val="single" w:sz="2" w:space="0" w:color="000000"/>
            </w:tcBorders>
            <w:vAlign w:val="center"/>
          </w:tcPr>
          <w:p w14:paraId="1E05692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Врста пошиљке</w:t>
            </w:r>
          </w:p>
        </w:tc>
        <w:tc>
          <w:tcPr>
            <w:tcW w:w="1622" w:type="dxa"/>
            <w:tcBorders>
              <w:top w:val="single" w:sz="2" w:space="0" w:color="000000"/>
              <w:left w:val="single" w:sz="2" w:space="0" w:color="000000"/>
              <w:bottom w:val="single" w:sz="2" w:space="0" w:color="000000"/>
              <w:right w:val="single" w:sz="2" w:space="0" w:color="000000"/>
            </w:tcBorders>
            <w:vAlign w:val="center"/>
          </w:tcPr>
          <w:p w14:paraId="50A0902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Предузете мере укупно</w:t>
            </w:r>
          </w:p>
        </w:tc>
        <w:tc>
          <w:tcPr>
            <w:tcW w:w="1571" w:type="dxa"/>
            <w:tcBorders>
              <w:top w:val="single" w:sz="2" w:space="0" w:color="000000"/>
              <w:left w:val="single" w:sz="2" w:space="0" w:color="000000"/>
              <w:bottom w:val="single" w:sz="2" w:space="0" w:color="000000"/>
              <w:right w:val="single" w:sz="2" w:space="0" w:color="000000"/>
            </w:tcBorders>
            <w:vAlign w:val="center"/>
          </w:tcPr>
          <w:p w14:paraId="3AC719D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Враћено</w:t>
            </w:r>
          </w:p>
        </w:tc>
        <w:tc>
          <w:tcPr>
            <w:tcW w:w="1496" w:type="dxa"/>
            <w:tcBorders>
              <w:top w:val="single" w:sz="2" w:space="0" w:color="000000"/>
              <w:left w:val="single" w:sz="2" w:space="0" w:color="000000"/>
              <w:bottom w:val="single" w:sz="2" w:space="0" w:color="000000"/>
              <w:right w:val="single" w:sz="2" w:space="0" w:color="000000"/>
            </w:tcBorders>
            <w:vAlign w:val="center"/>
          </w:tcPr>
          <w:p w14:paraId="0336EF4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6D8623A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Уништено</w:t>
            </w:r>
          </w:p>
        </w:tc>
        <w:tc>
          <w:tcPr>
            <w:tcW w:w="1781" w:type="dxa"/>
            <w:tcBorders>
              <w:top w:val="single" w:sz="2" w:space="0" w:color="000000"/>
              <w:left w:val="single" w:sz="2" w:space="0" w:color="000000"/>
              <w:bottom w:val="single" w:sz="2" w:space="0" w:color="000000"/>
              <w:right w:val="single" w:sz="2" w:space="0" w:color="000000"/>
            </w:tcBorders>
          </w:tcPr>
          <w:p w14:paraId="4E13761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5BA75EBF" w14:textId="2EF0C039"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нешкодљиво укл</w:t>
            </w:r>
            <w:r w:rsidR="00600ABD">
              <w:rPr>
                <w:rFonts w:ascii="Times New Roman" w:hAnsi="Times New Roman" w:cs="Times New Roman"/>
                <w:sz w:val="24"/>
                <w:szCs w:val="24"/>
              </w:rPr>
              <w:t>о</w:t>
            </w:r>
            <w:r w:rsidRPr="007C31B4">
              <w:rPr>
                <w:rFonts w:ascii="Times New Roman" w:hAnsi="Times New Roman" w:cs="Times New Roman"/>
                <w:sz w:val="24"/>
                <w:szCs w:val="24"/>
              </w:rPr>
              <w:t>њено</w:t>
            </w:r>
          </w:p>
        </w:tc>
      </w:tr>
      <w:tr w:rsidR="007C31B4" w:rsidRPr="007C31B4" w14:paraId="2EBEB2D9" w14:textId="77777777" w:rsidTr="0065237A">
        <w:trPr>
          <w:trHeight w:val="503"/>
        </w:trPr>
        <w:tc>
          <w:tcPr>
            <w:tcW w:w="1968" w:type="dxa"/>
            <w:tcBorders>
              <w:top w:val="single" w:sz="2" w:space="0" w:color="000000"/>
              <w:left w:val="single" w:sz="2" w:space="0" w:color="000000"/>
              <w:bottom w:val="single" w:sz="2" w:space="0" w:color="000000"/>
              <w:right w:val="single" w:sz="2" w:space="0" w:color="000000"/>
            </w:tcBorders>
          </w:tcPr>
          <w:p w14:paraId="4E6BF1E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Биље и биљни производи</w:t>
            </w:r>
          </w:p>
        </w:tc>
        <w:tc>
          <w:tcPr>
            <w:tcW w:w="1622" w:type="dxa"/>
            <w:tcBorders>
              <w:top w:val="single" w:sz="2" w:space="0" w:color="000000"/>
              <w:left w:val="single" w:sz="2" w:space="0" w:color="000000"/>
              <w:bottom w:val="single" w:sz="2" w:space="0" w:color="000000"/>
              <w:right w:val="single" w:sz="2" w:space="0" w:color="000000"/>
            </w:tcBorders>
            <w:vAlign w:val="center"/>
          </w:tcPr>
          <w:p w14:paraId="1E2B419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214</w:t>
            </w:r>
          </w:p>
        </w:tc>
        <w:tc>
          <w:tcPr>
            <w:tcW w:w="1571" w:type="dxa"/>
            <w:tcBorders>
              <w:top w:val="single" w:sz="2" w:space="0" w:color="000000"/>
              <w:left w:val="single" w:sz="2" w:space="0" w:color="000000"/>
              <w:bottom w:val="single" w:sz="2" w:space="0" w:color="000000"/>
              <w:right w:val="single" w:sz="2" w:space="0" w:color="000000"/>
            </w:tcBorders>
            <w:vAlign w:val="center"/>
          </w:tcPr>
          <w:p w14:paraId="7C7F490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176</w:t>
            </w:r>
          </w:p>
        </w:tc>
        <w:tc>
          <w:tcPr>
            <w:tcW w:w="1496" w:type="dxa"/>
            <w:tcBorders>
              <w:top w:val="single" w:sz="2" w:space="0" w:color="000000"/>
              <w:left w:val="single" w:sz="2" w:space="0" w:color="000000"/>
              <w:bottom w:val="single" w:sz="2" w:space="0" w:color="000000"/>
              <w:right w:val="single" w:sz="2" w:space="0" w:color="000000"/>
            </w:tcBorders>
            <w:vAlign w:val="center"/>
          </w:tcPr>
          <w:p w14:paraId="3A21FE0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37</w:t>
            </w:r>
          </w:p>
        </w:tc>
        <w:tc>
          <w:tcPr>
            <w:tcW w:w="1781" w:type="dxa"/>
            <w:tcBorders>
              <w:top w:val="single" w:sz="2" w:space="0" w:color="000000"/>
              <w:left w:val="single" w:sz="2" w:space="0" w:color="000000"/>
              <w:bottom w:val="single" w:sz="2" w:space="0" w:color="000000"/>
              <w:right w:val="single" w:sz="2" w:space="0" w:color="000000"/>
            </w:tcBorders>
            <w:vAlign w:val="center"/>
          </w:tcPr>
          <w:p w14:paraId="451AC32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w:t>
            </w:r>
          </w:p>
        </w:tc>
      </w:tr>
      <w:tr w:rsidR="007C31B4" w:rsidRPr="007C31B4" w14:paraId="229DEB99" w14:textId="77777777" w:rsidTr="0065237A">
        <w:trPr>
          <w:trHeight w:val="499"/>
        </w:trPr>
        <w:tc>
          <w:tcPr>
            <w:tcW w:w="1968" w:type="dxa"/>
            <w:tcBorders>
              <w:top w:val="single" w:sz="2" w:space="0" w:color="000000"/>
              <w:left w:val="single" w:sz="2" w:space="0" w:color="000000"/>
              <w:bottom w:val="single" w:sz="2" w:space="0" w:color="000000"/>
              <w:right w:val="single" w:sz="2" w:space="0" w:color="000000"/>
            </w:tcBorders>
          </w:tcPr>
          <w:p w14:paraId="64E0015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Средства за заштиту биља</w:t>
            </w:r>
          </w:p>
        </w:tc>
        <w:tc>
          <w:tcPr>
            <w:tcW w:w="1622" w:type="dxa"/>
            <w:tcBorders>
              <w:top w:val="single" w:sz="2" w:space="0" w:color="000000"/>
              <w:left w:val="single" w:sz="2" w:space="0" w:color="000000"/>
              <w:bottom w:val="single" w:sz="2" w:space="0" w:color="000000"/>
              <w:right w:val="single" w:sz="2" w:space="0" w:color="000000"/>
            </w:tcBorders>
            <w:vAlign w:val="center"/>
          </w:tcPr>
          <w:p w14:paraId="009FCCD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w:t>
            </w:r>
          </w:p>
        </w:tc>
        <w:tc>
          <w:tcPr>
            <w:tcW w:w="1571" w:type="dxa"/>
            <w:tcBorders>
              <w:top w:val="single" w:sz="2" w:space="0" w:color="000000"/>
              <w:left w:val="single" w:sz="2" w:space="0" w:color="000000"/>
              <w:bottom w:val="single" w:sz="2" w:space="0" w:color="000000"/>
              <w:right w:val="single" w:sz="2" w:space="0" w:color="000000"/>
            </w:tcBorders>
            <w:vAlign w:val="center"/>
          </w:tcPr>
          <w:p w14:paraId="0D81CEA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w:t>
            </w:r>
          </w:p>
        </w:tc>
        <w:tc>
          <w:tcPr>
            <w:tcW w:w="1496" w:type="dxa"/>
            <w:tcBorders>
              <w:top w:val="single" w:sz="2" w:space="0" w:color="000000"/>
              <w:left w:val="single" w:sz="2" w:space="0" w:color="000000"/>
              <w:bottom w:val="single" w:sz="2" w:space="0" w:color="000000"/>
              <w:right w:val="single" w:sz="2" w:space="0" w:color="000000"/>
            </w:tcBorders>
          </w:tcPr>
          <w:p w14:paraId="47E11317" w14:textId="31F01718" w:rsidR="007C31B4" w:rsidRPr="007C31B4" w:rsidRDefault="00AA5869"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781" w:type="dxa"/>
            <w:tcBorders>
              <w:top w:val="single" w:sz="2" w:space="0" w:color="000000"/>
              <w:left w:val="single" w:sz="2" w:space="0" w:color="000000"/>
              <w:bottom w:val="single" w:sz="2" w:space="0" w:color="000000"/>
              <w:right w:val="single" w:sz="2" w:space="0" w:color="000000"/>
            </w:tcBorders>
          </w:tcPr>
          <w:p w14:paraId="20A63076" w14:textId="62B2BD4C" w:rsidR="007C31B4" w:rsidRPr="007C31B4" w:rsidRDefault="00AA5869"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362D06E4" w14:textId="77777777" w:rsidTr="0065237A">
        <w:trPr>
          <w:trHeight w:val="586"/>
        </w:trPr>
        <w:tc>
          <w:tcPr>
            <w:tcW w:w="1968" w:type="dxa"/>
            <w:tcBorders>
              <w:top w:val="single" w:sz="2" w:space="0" w:color="000000"/>
              <w:left w:val="single" w:sz="2" w:space="0" w:color="000000"/>
              <w:bottom w:val="single" w:sz="2" w:space="0" w:color="000000"/>
              <w:right w:val="single" w:sz="2" w:space="0" w:color="000000"/>
            </w:tcBorders>
            <w:vAlign w:val="center"/>
          </w:tcPr>
          <w:p w14:paraId="1F64000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Средства за исхрану биља</w:t>
            </w:r>
          </w:p>
        </w:tc>
        <w:tc>
          <w:tcPr>
            <w:tcW w:w="1622" w:type="dxa"/>
            <w:tcBorders>
              <w:top w:val="single" w:sz="2" w:space="0" w:color="000000"/>
              <w:left w:val="single" w:sz="2" w:space="0" w:color="000000"/>
              <w:bottom w:val="single" w:sz="2" w:space="0" w:color="000000"/>
              <w:right w:val="single" w:sz="2" w:space="0" w:color="000000"/>
            </w:tcBorders>
            <w:vAlign w:val="center"/>
          </w:tcPr>
          <w:p w14:paraId="5A63111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42</w:t>
            </w:r>
          </w:p>
        </w:tc>
        <w:tc>
          <w:tcPr>
            <w:tcW w:w="1571" w:type="dxa"/>
            <w:tcBorders>
              <w:top w:val="single" w:sz="2" w:space="0" w:color="000000"/>
              <w:left w:val="single" w:sz="2" w:space="0" w:color="000000"/>
              <w:bottom w:val="single" w:sz="2" w:space="0" w:color="000000"/>
              <w:right w:val="single" w:sz="2" w:space="0" w:color="000000"/>
            </w:tcBorders>
            <w:vAlign w:val="center"/>
          </w:tcPr>
          <w:p w14:paraId="2594ABA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42</w:t>
            </w:r>
          </w:p>
        </w:tc>
        <w:tc>
          <w:tcPr>
            <w:tcW w:w="1496" w:type="dxa"/>
            <w:tcBorders>
              <w:top w:val="single" w:sz="2" w:space="0" w:color="000000"/>
              <w:left w:val="single" w:sz="2" w:space="0" w:color="000000"/>
              <w:bottom w:val="single" w:sz="2" w:space="0" w:color="000000"/>
              <w:right w:val="single" w:sz="2" w:space="0" w:color="000000"/>
            </w:tcBorders>
          </w:tcPr>
          <w:p w14:paraId="5389F3E4" w14:textId="7E14F4AE" w:rsidR="007C31B4" w:rsidRPr="007C31B4" w:rsidRDefault="00AA5869"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781" w:type="dxa"/>
            <w:tcBorders>
              <w:top w:val="single" w:sz="2" w:space="0" w:color="000000"/>
              <w:left w:val="single" w:sz="2" w:space="0" w:color="000000"/>
              <w:bottom w:val="single" w:sz="2" w:space="0" w:color="000000"/>
              <w:right w:val="single" w:sz="2" w:space="0" w:color="000000"/>
            </w:tcBorders>
          </w:tcPr>
          <w:p w14:paraId="6E5E63F1" w14:textId="04FBC2E2" w:rsidR="007C31B4" w:rsidRPr="007C31B4" w:rsidRDefault="00AA5869"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50C228BD" w14:textId="77777777" w:rsidTr="0065237A">
        <w:trPr>
          <w:trHeight w:val="765"/>
        </w:trPr>
        <w:tc>
          <w:tcPr>
            <w:tcW w:w="1968" w:type="dxa"/>
            <w:tcBorders>
              <w:top w:val="single" w:sz="2" w:space="0" w:color="000000"/>
              <w:left w:val="single" w:sz="2" w:space="0" w:color="000000"/>
              <w:bottom w:val="single" w:sz="2" w:space="0" w:color="000000"/>
              <w:right w:val="single" w:sz="2" w:space="0" w:color="000000"/>
            </w:tcBorders>
          </w:tcPr>
          <w:p w14:paraId="786E39D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Храна и храна за животиње биљног порекла</w:t>
            </w:r>
          </w:p>
        </w:tc>
        <w:tc>
          <w:tcPr>
            <w:tcW w:w="1622" w:type="dxa"/>
            <w:tcBorders>
              <w:top w:val="single" w:sz="2" w:space="0" w:color="000000"/>
              <w:left w:val="single" w:sz="2" w:space="0" w:color="000000"/>
              <w:bottom w:val="single" w:sz="2" w:space="0" w:color="000000"/>
              <w:right w:val="single" w:sz="2" w:space="0" w:color="000000"/>
            </w:tcBorders>
            <w:vAlign w:val="center"/>
          </w:tcPr>
          <w:p w14:paraId="37AE8F6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65</w:t>
            </w:r>
          </w:p>
        </w:tc>
        <w:tc>
          <w:tcPr>
            <w:tcW w:w="1571" w:type="dxa"/>
            <w:tcBorders>
              <w:top w:val="single" w:sz="2" w:space="0" w:color="000000"/>
              <w:left w:val="single" w:sz="2" w:space="0" w:color="000000"/>
              <w:bottom w:val="single" w:sz="2" w:space="0" w:color="000000"/>
              <w:right w:val="single" w:sz="2" w:space="0" w:color="000000"/>
            </w:tcBorders>
            <w:vAlign w:val="center"/>
          </w:tcPr>
          <w:p w14:paraId="3EBF49C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49</w:t>
            </w:r>
          </w:p>
        </w:tc>
        <w:tc>
          <w:tcPr>
            <w:tcW w:w="1496" w:type="dxa"/>
            <w:tcBorders>
              <w:top w:val="single" w:sz="2" w:space="0" w:color="000000"/>
              <w:left w:val="single" w:sz="2" w:space="0" w:color="000000"/>
              <w:bottom w:val="single" w:sz="2" w:space="0" w:color="000000"/>
              <w:right w:val="single" w:sz="2" w:space="0" w:color="000000"/>
            </w:tcBorders>
            <w:vAlign w:val="center"/>
          </w:tcPr>
          <w:p w14:paraId="4B7EA42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14</w:t>
            </w:r>
          </w:p>
        </w:tc>
        <w:tc>
          <w:tcPr>
            <w:tcW w:w="1781" w:type="dxa"/>
            <w:tcBorders>
              <w:top w:val="single" w:sz="2" w:space="0" w:color="000000"/>
              <w:left w:val="single" w:sz="2" w:space="0" w:color="000000"/>
              <w:bottom w:val="single" w:sz="2" w:space="0" w:color="000000"/>
              <w:right w:val="single" w:sz="2" w:space="0" w:color="000000"/>
            </w:tcBorders>
            <w:vAlign w:val="center"/>
          </w:tcPr>
          <w:p w14:paraId="546C108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r>
      <w:tr w:rsidR="007C31B4" w:rsidRPr="007C31B4" w14:paraId="29B43E7A" w14:textId="77777777" w:rsidTr="0065237A">
        <w:trPr>
          <w:trHeight w:val="767"/>
        </w:trPr>
        <w:tc>
          <w:tcPr>
            <w:tcW w:w="1968" w:type="dxa"/>
            <w:tcBorders>
              <w:top w:val="single" w:sz="2" w:space="0" w:color="000000"/>
              <w:left w:val="single" w:sz="2" w:space="0" w:color="000000"/>
              <w:bottom w:val="single" w:sz="2" w:space="0" w:color="000000"/>
              <w:right w:val="single" w:sz="2" w:space="0" w:color="000000"/>
            </w:tcBorders>
            <w:vAlign w:val="center"/>
          </w:tcPr>
          <w:p w14:paraId="43A1A88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 предузетих мера</w:t>
            </w:r>
          </w:p>
        </w:tc>
        <w:tc>
          <w:tcPr>
            <w:tcW w:w="1622" w:type="dxa"/>
            <w:tcBorders>
              <w:top w:val="single" w:sz="2" w:space="0" w:color="000000"/>
              <w:left w:val="single" w:sz="2" w:space="0" w:color="000000"/>
              <w:bottom w:val="single" w:sz="2" w:space="0" w:color="000000"/>
              <w:right w:val="single" w:sz="2" w:space="0" w:color="000000"/>
            </w:tcBorders>
            <w:vAlign w:val="center"/>
          </w:tcPr>
          <w:p w14:paraId="2BCA78D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325</w:t>
            </w:r>
          </w:p>
        </w:tc>
        <w:tc>
          <w:tcPr>
            <w:tcW w:w="1571" w:type="dxa"/>
            <w:tcBorders>
              <w:top w:val="single" w:sz="2" w:space="0" w:color="000000"/>
              <w:left w:val="single" w:sz="2" w:space="0" w:color="000000"/>
              <w:bottom w:val="single" w:sz="2" w:space="0" w:color="000000"/>
              <w:right w:val="single" w:sz="2" w:space="0" w:color="000000"/>
            </w:tcBorders>
            <w:vAlign w:val="center"/>
          </w:tcPr>
          <w:p w14:paraId="118B96D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271</w:t>
            </w:r>
          </w:p>
        </w:tc>
        <w:tc>
          <w:tcPr>
            <w:tcW w:w="1496" w:type="dxa"/>
            <w:tcBorders>
              <w:top w:val="single" w:sz="2" w:space="0" w:color="000000"/>
              <w:left w:val="single" w:sz="2" w:space="0" w:color="000000"/>
              <w:bottom w:val="single" w:sz="2" w:space="0" w:color="000000"/>
              <w:right w:val="single" w:sz="2" w:space="0" w:color="000000"/>
            </w:tcBorders>
            <w:vAlign w:val="center"/>
          </w:tcPr>
          <w:p w14:paraId="3327A1A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51</w:t>
            </w:r>
          </w:p>
        </w:tc>
        <w:tc>
          <w:tcPr>
            <w:tcW w:w="1781" w:type="dxa"/>
            <w:tcBorders>
              <w:top w:val="single" w:sz="2" w:space="0" w:color="000000"/>
              <w:left w:val="single" w:sz="2" w:space="0" w:color="000000"/>
              <w:bottom w:val="single" w:sz="2" w:space="0" w:color="000000"/>
              <w:right w:val="single" w:sz="2" w:space="0" w:color="000000"/>
            </w:tcBorders>
            <w:vAlign w:val="center"/>
          </w:tcPr>
          <w:p w14:paraId="12719029" w14:textId="680C1A5F" w:rsidR="007C31B4" w:rsidRPr="007C31B4" w:rsidRDefault="00AA5869" w:rsidP="007C31B4">
            <w:pPr>
              <w:jc w:val="both"/>
              <w:rPr>
                <w:rFonts w:ascii="Times New Roman" w:hAnsi="Times New Roman" w:cs="Times New Roman"/>
                <w:sz w:val="24"/>
                <w:szCs w:val="24"/>
              </w:rPr>
            </w:pPr>
            <w:r>
              <w:rPr>
                <w:rFonts w:ascii="Times New Roman" w:hAnsi="Times New Roman" w:cs="Times New Roman"/>
                <w:sz w:val="24"/>
                <w:szCs w:val="24"/>
              </w:rPr>
              <w:t>3</w:t>
            </w:r>
          </w:p>
        </w:tc>
      </w:tr>
    </w:tbl>
    <w:p w14:paraId="4E7EC5F8" w14:textId="77777777" w:rsidR="005D27E9" w:rsidRDefault="005D27E9" w:rsidP="007C31B4">
      <w:pPr>
        <w:jc w:val="both"/>
        <w:rPr>
          <w:rFonts w:ascii="Times New Roman" w:hAnsi="Times New Roman" w:cs="Times New Roman"/>
          <w:sz w:val="24"/>
          <w:szCs w:val="24"/>
        </w:rPr>
      </w:pPr>
    </w:p>
    <w:p w14:paraId="02CD9009" w14:textId="0CB487C0" w:rsidR="007C31B4" w:rsidRPr="007C31B4" w:rsidRDefault="00291987" w:rsidP="007C31B4">
      <w:pPr>
        <w:jc w:val="both"/>
        <w:rPr>
          <w:rFonts w:ascii="Times New Roman" w:hAnsi="Times New Roman" w:cs="Times New Roman"/>
          <w:sz w:val="24"/>
          <w:szCs w:val="24"/>
        </w:rPr>
      </w:pPr>
      <w:r>
        <w:rPr>
          <w:rFonts w:ascii="Times New Roman" w:hAnsi="Times New Roman" w:cs="Times New Roman"/>
          <w:sz w:val="24"/>
          <w:szCs w:val="24"/>
        </w:rPr>
        <w:t>Мере</w:t>
      </w:r>
      <w:r w:rsidR="007C31B4" w:rsidRPr="007C31B4">
        <w:rPr>
          <w:rFonts w:ascii="Times New Roman" w:hAnsi="Times New Roman" w:cs="Times New Roman"/>
          <w:sz w:val="24"/>
          <w:szCs w:val="24"/>
        </w:rPr>
        <w:t xml:space="preserve"> за биље и биљне производе  предузете </w:t>
      </w:r>
      <w:r>
        <w:rPr>
          <w:rFonts w:ascii="Times New Roman" w:hAnsi="Times New Roman" w:cs="Times New Roman"/>
          <w:sz w:val="24"/>
          <w:szCs w:val="24"/>
        </w:rPr>
        <w:t>с</w:t>
      </w:r>
      <w:r w:rsidR="007C31B4" w:rsidRPr="007C31B4">
        <w:rPr>
          <w:rFonts w:ascii="Times New Roman" w:hAnsi="Times New Roman" w:cs="Times New Roman"/>
          <w:sz w:val="24"/>
          <w:szCs w:val="24"/>
        </w:rPr>
        <w:t>у складу с Законом о здрављу биља и Законом о безбедности хране.</w:t>
      </w:r>
    </w:p>
    <w:p w14:paraId="231B683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Када је реч о храни и храни за животиње, у 2022. години су утврђене следеће неусаглашености, а везано за појединачне производе:</w:t>
      </w:r>
    </w:p>
    <w:p w14:paraId="6D79A946" w14:textId="707D93CE"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У 2 пошиљке меркантилне соје пореклом из Украјине утврђено је присуство</w:t>
      </w:r>
    </w:p>
    <w:p w14:paraId="6F5FC21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ГМО више од дозвољеног, у једној је утврђено је 63,62 % ГМО, а у другој је утврђено 81,61 % гмо•,</w:t>
      </w:r>
    </w:p>
    <w:p w14:paraId="47A6AABA" w14:textId="1C9C4870"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У 1 пошиљци сушене лисичарке пореклом из Румуније утврђен је повишен ниво радиоактивност;</w:t>
      </w:r>
    </w:p>
    <w:p w14:paraId="5FF07377" w14:textId="3293BB3E"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Анализом пошиљака по Закону о безбедности хране на граничним прелазима утврђено је присуство остатака средстава за заштиту биља изнад дозвољених вредности код ЗЗ производа, док је присуство контаминената изнад дозвољеног нивоа вредности утврђено код 9 пошиљака које су враћени или уништене;</w:t>
      </w:r>
    </w:p>
    <w:p w14:paraId="268A8A87" w14:textId="64172CE6"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Анализама параметара безбедности које су урађене приликом контроле производа по Закону о безбедности хране на местима цар</w:t>
      </w:r>
      <w:r w:rsidR="00AA5869">
        <w:rPr>
          <w:rFonts w:ascii="Times New Roman" w:hAnsi="Times New Roman" w:cs="Times New Roman"/>
          <w:sz w:val="24"/>
          <w:szCs w:val="24"/>
        </w:rPr>
        <w:t>и</w:t>
      </w:r>
      <w:r w:rsidRPr="007C31B4">
        <w:rPr>
          <w:rFonts w:ascii="Times New Roman" w:hAnsi="Times New Roman" w:cs="Times New Roman"/>
          <w:sz w:val="24"/>
          <w:szCs w:val="24"/>
        </w:rPr>
        <w:t xml:space="preserve">њења утврђено је </w:t>
      </w:r>
      <w:r w:rsidR="00291987">
        <w:rPr>
          <w:rFonts w:ascii="Times New Roman" w:hAnsi="Times New Roman" w:cs="Times New Roman"/>
          <w:sz w:val="24"/>
          <w:szCs w:val="24"/>
        </w:rPr>
        <w:t xml:space="preserve">да </w:t>
      </w:r>
      <w:r w:rsidRPr="007C31B4">
        <w:rPr>
          <w:rFonts w:ascii="Times New Roman" w:hAnsi="Times New Roman" w:cs="Times New Roman"/>
          <w:sz w:val="24"/>
          <w:szCs w:val="24"/>
        </w:rPr>
        <w:t>65 производа не одговара одредбама овог закона и те пошиљке су враћене или уништене.</w:t>
      </w:r>
    </w:p>
    <w:p w14:paraId="2BF11EE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2023. години, неусаглашености по врстама контрола, као и мере које су наређене су следеће:</w:t>
      </w:r>
    </w:p>
    <w:tbl>
      <w:tblPr>
        <w:tblW w:w="8544" w:type="dxa"/>
        <w:tblInd w:w="14" w:type="dxa"/>
        <w:tblCellMar>
          <w:top w:w="49" w:type="dxa"/>
          <w:left w:w="96" w:type="dxa"/>
          <w:right w:w="115" w:type="dxa"/>
        </w:tblCellMar>
        <w:tblLook w:val="04A0" w:firstRow="1" w:lastRow="0" w:firstColumn="1" w:lastColumn="0" w:noHBand="0" w:noVBand="1"/>
      </w:tblPr>
      <w:tblGrid>
        <w:gridCol w:w="2509"/>
        <w:gridCol w:w="1632"/>
        <w:gridCol w:w="1440"/>
        <w:gridCol w:w="1458"/>
        <w:gridCol w:w="1505"/>
      </w:tblGrid>
      <w:tr w:rsidR="007C31B4" w:rsidRPr="007C31B4" w14:paraId="157FB941" w14:textId="77777777" w:rsidTr="0065237A">
        <w:trPr>
          <w:trHeight w:val="653"/>
        </w:trPr>
        <w:tc>
          <w:tcPr>
            <w:tcW w:w="2630" w:type="dxa"/>
            <w:tcBorders>
              <w:top w:val="single" w:sz="2" w:space="0" w:color="000000"/>
              <w:left w:val="single" w:sz="2" w:space="0" w:color="000000"/>
              <w:bottom w:val="single" w:sz="2" w:space="0" w:color="000000"/>
              <w:right w:val="single" w:sz="2" w:space="0" w:color="000000"/>
            </w:tcBorders>
            <w:vAlign w:val="center"/>
          </w:tcPr>
          <w:p w14:paraId="5C3B772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Врста пошиљке</w:t>
            </w:r>
          </w:p>
        </w:tc>
        <w:tc>
          <w:tcPr>
            <w:tcW w:w="1670" w:type="dxa"/>
            <w:tcBorders>
              <w:top w:val="single" w:sz="2" w:space="0" w:color="000000"/>
              <w:left w:val="single" w:sz="2" w:space="0" w:color="000000"/>
              <w:bottom w:val="single" w:sz="2" w:space="0" w:color="000000"/>
              <w:right w:val="single" w:sz="2" w:space="0" w:color="000000"/>
            </w:tcBorders>
            <w:vAlign w:val="center"/>
          </w:tcPr>
          <w:p w14:paraId="7057214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Предузете мере укупно</w:t>
            </w:r>
          </w:p>
        </w:tc>
        <w:tc>
          <w:tcPr>
            <w:tcW w:w="1478" w:type="dxa"/>
            <w:tcBorders>
              <w:top w:val="single" w:sz="2" w:space="0" w:color="000000"/>
              <w:left w:val="single" w:sz="2" w:space="0" w:color="000000"/>
              <w:bottom w:val="single" w:sz="2" w:space="0" w:color="000000"/>
              <w:right w:val="single" w:sz="2" w:space="0" w:color="000000"/>
            </w:tcBorders>
            <w:vAlign w:val="center"/>
          </w:tcPr>
          <w:p w14:paraId="59A59D2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Враћено</w:t>
            </w:r>
          </w:p>
        </w:tc>
        <w:tc>
          <w:tcPr>
            <w:tcW w:w="1478" w:type="dxa"/>
            <w:tcBorders>
              <w:top w:val="single" w:sz="2" w:space="0" w:color="000000"/>
              <w:left w:val="single" w:sz="2" w:space="0" w:color="000000"/>
              <w:bottom w:val="single" w:sz="2" w:space="0" w:color="000000"/>
              <w:right w:val="single" w:sz="2" w:space="0" w:color="000000"/>
            </w:tcBorders>
            <w:vAlign w:val="center"/>
          </w:tcPr>
          <w:p w14:paraId="4189D52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5FC21A2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Уништено</w:t>
            </w:r>
          </w:p>
        </w:tc>
        <w:tc>
          <w:tcPr>
            <w:tcW w:w="1286" w:type="dxa"/>
            <w:tcBorders>
              <w:top w:val="single" w:sz="2" w:space="0" w:color="000000"/>
              <w:left w:val="single" w:sz="2" w:space="0" w:color="000000"/>
              <w:bottom w:val="single" w:sz="2" w:space="0" w:color="000000"/>
              <w:right w:val="single" w:sz="2" w:space="0" w:color="000000"/>
            </w:tcBorders>
          </w:tcPr>
          <w:p w14:paraId="3472D2E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3411448E" w14:textId="0A24C928"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нешкодљиво </w:t>
            </w:r>
            <w:r w:rsidR="00DC693A">
              <w:rPr>
                <w:rFonts w:ascii="Times New Roman" w:hAnsi="Times New Roman" w:cs="Times New Roman"/>
                <w:sz w:val="24"/>
                <w:szCs w:val="24"/>
              </w:rPr>
              <w:t>у</w:t>
            </w:r>
            <w:r w:rsidRPr="007C31B4">
              <w:rPr>
                <w:rFonts w:ascii="Times New Roman" w:hAnsi="Times New Roman" w:cs="Times New Roman"/>
                <w:sz w:val="24"/>
                <w:szCs w:val="24"/>
              </w:rPr>
              <w:t>кл</w:t>
            </w:r>
            <w:r w:rsidR="00291987">
              <w:rPr>
                <w:rFonts w:ascii="Times New Roman" w:hAnsi="Times New Roman" w:cs="Times New Roman"/>
                <w:sz w:val="24"/>
                <w:szCs w:val="24"/>
              </w:rPr>
              <w:t>о</w:t>
            </w:r>
            <w:r w:rsidRPr="007C31B4">
              <w:rPr>
                <w:rFonts w:ascii="Times New Roman" w:hAnsi="Times New Roman" w:cs="Times New Roman"/>
                <w:sz w:val="24"/>
                <w:szCs w:val="24"/>
              </w:rPr>
              <w:t>њено</w:t>
            </w:r>
          </w:p>
        </w:tc>
      </w:tr>
      <w:tr w:rsidR="007C31B4" w:rsidRPr="007C31B4" w14:paraId="19DE35F7" w14:textId="77777777" w:rsidTr="0065237A">
        <w:trPr>
          <w:trHeight w:val="448"/>
        </w:trPr>
        <w:tc>
          <w:tcPr>
            <w:tcW w:w="2630" w:type="dxa"/>
            <w:tcBorders>
              <w:top w:val="single" w:sz="2" w:space="0" w:color="000000"/>
              <w:left w:val="single" w:sz="2" w:space="0" w:color="000000"/>
              <w:bottom w:val="single" w:sz="2" w:space="0" w:color="000000"/>
              <w:right w:val="single" w:sz="2" w:space="0" w:color="000000"/>
            </w:tcBorders>
            <w:vAlign w:val="center"/>
          </w:tcPr>
          <w:p w14:paraId="5FF2B8E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Биље</w:t>
            </w:r>
          </w:p>
        </w:tc>
        <w:tc>
          <w:tcPr>
            <w:tcW w:w="1670" w:type="dxa"/>
            <w:tcBorders>
              <w:top w:val="single" w:sz="2" w:space="0" w:color="000000"/>
              <w:left w:val="single" w:sz="2" w:space="0" w:color="000000"/>
              <w:bottom w:val="single" w:sz="2" w:space="0" w:color="000000"/>
              <w:right w:val="single" w:sz="2" w:space="0" w:color="000000"/>
            </w:tcBorders>
            <w:vAlign w:val="center"/>
          </w:tcPr>
          <w:p w14:paraId="7DAC119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271</w:t>
            </w:r>
          </w:p>
        </w:tc>
        <w:tc>
          <w:tcPr>
            <w:tcW w:w="1478" w:type="dxa"/>
            <w:tcBorders>
              <w:top w:val="single" w:sz="2" w:space="0" w:color="000000"/>
              <w:left w:val="single" w:sz="2" w:space="0" w:color="000000"/>
              <w:bottom w:val="single" w:sz="2" w:space="0" w:color="000000"/>
              <w:right w:val="single" w:sz="2" w:space="0" w:color="000000"/>
            </w:tcBorders>
            <w:vAlign w:val="center"/>
          </w:tcPr>
          <w:p w14:paraId="4D2AC27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173</w:t>
            </w:r>
          </w:p>
        </w:tc>
        <w:tc>
          <w:tcPr>
            <w:tcW w:w="1478" w:type="dxa"/>
            <w:tcBorders>
              <w:top w:val="single" w:sz="2" w:space="0" w:color="000000"/>
              <w:left w:val="single" w:sz="2" w:space="0" w:color="000000"/>
              <w:bottom w:val="single" w:sz="2" w:space="0" w:color="000000"/>
              <w:right w:val="single" w:sz="2" w:space="0" w:color="000000"/>
            </w:tcBorders>
            <w:vAlign w:val="center"/>
          </w:tcPr>
          <w:p w14:paraId="7C7414F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98</w:t>
            </w:r>
          </w:p>
        </w:tc>
        <w:tc>
          <w:tcPr>
            <w:tcW w:w="1286" w:type="dxa"/>
            <w:tcBorders>
              <w:top w:val="single" w:sz="2" w:space="0" w:color="000000"/>
              <w:left w:val="single" w:sz="2" w:space="0" w:color="000000"/>
              <w:bottom w:val="single" w:sz="2" w:space="0" w:color="000000"/>
              <w:right w:val="single" w:sz="2" w:space="0" w:color="000000"/>
            </w:tcBorders>
          </w:tcPr>
          <w:p w14:paraId="0C545219" w14:textId="3E45F3AF"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623064D2" w14:textId="77777777" w:rsidTr="0065237A">
        <w:trPr>
          <w:trHeight w:val="451"/>
        </w:trPr>
        <w:tc>
          <w:tcPr>
            <w:tcW w:w="2630" w:type="dxa"/>
            <w:tcBorders>
              <w:top w:val="single" w:sz="2" w:space="0" w:color="000000"/>
              <w:left w:val="single" w:sz="2" w:space="0" w:color="000000"/>
              <w:bottom w:val="single" w:sz="2" w:space="0" w:color="000000"/>
              <w:right w:val="single" w:sz="2" w:space="0" w:color="000000"/>
            </w:tcBorders>
            <w:vAlign w:val="center"/>
          </w:tcPr>
          <w:p w14:paraId="7CC9170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Средства за заштиту биља</w:t>
            </w:r>
          </w:p>
        </w:tc>
        <w:tc>
          <w:tcPr>
            <w:tcW w:w="1670" w:type="dxa"/>
            <w:tcBorders>
              <w:top w:val="single" w:sz="2" w:space="0" w:color="000000"/>
              <w:left w:val="single" w:sz="2" w:space="0" w:color="000000"/>
              <w:bottom w:val="single" w:sz="2" w:space="0" w:color="000000"/>
              <w:right w:val="single" w:sz="2" w:space="0" w:color="000000"/>
            </w:tcBorders>
            <w:vAlign w:val="center"/>
          </w:tcPr>
          <w:p w14:paraId="498445C6" w14:textId="1CE9155F"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3</w:t>
            </w:r>
          </w:p>
        </w:tc>
        <w:tc>
          <w:tcPr>
            <w:tcW w:w="1478" w:type="dxa"/>
            <w:tcBorders>
              <w:top w:val="single" w:sz="2" w:space="0" w:color="000000"/>
              <w:left w:val="single" w:sz="2" w:space="0" w:color="000000"/>
              <w:bottom w:val="single" w:sz="2" w:space="0" w:color="000000"/>
              <w:right w:val="single" w:sz="2" w:space="0" w:color="000000"/>
            </w:tcBorders>
            <w:vAlign w:val="center"/>
          </w:tcPr>
          <w:p w14:paraId="7275909F" w14:textId="661A8A07"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3</w:t>
            </w:r>
          </w:p>
        </w:tc>
        <w:tc>
          <w:tcPr>
            <w:tcW w:w="1478" w:type="dxa"/>
            <w:tcBorders>
              <w:top w:val="single" w:sz="2" w:space="0" w:color="000000"/>
              <w:left w:val="single" w:sz="2" w:space="0" w:color="000000"/>
              <w:bottom w:val="single" w:sz="2" w:space="0" w:color="000000"/>
              <w:right w:val="single" w:sz="2" w:space="0" w:color="000000"/>
            </w:tcBorders>
          </w:tcPr>
          <w:p w14:paraId="233A1FD8" w14:textId="232E2335"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286" w:type="dxa"/>
            <w:tcBorders>
              <w:top w:val="single" w:sz="2" w:space="0" w:color="000000"/>
              <w:left w:val="single" w:sz="2" w:space="0" w:color="000000"/>
              <w:bottom w:val="single" w:sz="2" w:space="0" w:color="000000"/>
              <w:right w:val="single" w:sz="2" w:space="0" w:color="000000"/>
            </w:tcBorders>
          </w:tcPr>
          <w:p w14:paraId="07E47385" w14:textId="3C097AFA"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4023D5ED" w14:textId="77777777" w:rsidTr="0065237A">
        <w:trPr>
          <w:trHeight w:val="647"/>
        </w:trPr>
        <w:tc>
          <w:tcPr>
            <w:tcW w:w="2630" w:type="dxa"/>
            <w:tcBorders>
              <w:top w:val="single" w:sz="2" w:space="0" w:color="000000"/>
              <w:left w:val="single" w:sz="2" w:space="0" w:color="000000"/>
              <w:bottom w:val="single" w:sz="2" w:space="0" w:color="000000"/>
              <w:right w:val="single" w:sz="2" w:space="0" w:color="000000"/>
            </w:tcBorders>
            <w:vAlign w:val="center"/>
          </w:tcPr>
          <w:p w14:paraId="7598AC4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Средства за исхрану биља</w:t>
            </w:r>
          </w:p>
        </w:tc>
        <w:tc>
          <w:tcPr>
            <w:tcW w:w="1670" w:type="dxa"/>
            <w:tcBorders>
              <w:top w:val="single" w:sz="2" w:space="0" w:color="000000"/>
              <w:left w:val="single" w:sz="2" w:space="0" w:color="000000"/>
              <w:bottom w:val="single" w:sz="2" w:space="0" w:color="000000"/>
              <w:right w:val="single" w:sz="2" w:space="0" w:color="000000"/>
            </w:tcBorders>
            <w:vAlign w:val="center"/>
          </w:tcPr>
          <w:p w14:paraId="7D15C70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19</w:t>
            </w:r>
          </w:p>
        </w:tc>
        <w:tc>
          <w:tcPr>
            <w:tcW w:w="1478" w:type="dxa"/>
            <w:tcBorders>
              <w:top w:val="single" w:sz="2" w:space="0" w:color="000000"/>
              <w:left w:val="single" w:sz="2" w:space="0" w:color="000000"/>
              <w:bottom w:val="single" w:sz="2" w:space="0" w:color="000000"/>
              <w:right w:val="single" w:sz="2" w:space="0" w:color="000000"/>
            </w:tcBorders>
            <w:vAlign w:val="center"/>
          </w:tcPr>
          <w:p w14:paraId="478244D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19</w:t>
            </w:r>
          </w:p>
        </w:tc>
        <w:tc>
          <w:tcPr>
            <w:tcW w:w="1478" w:type="dxa"/>
            <w:tcBorders>
              <w:top w:val="single" w:sz="2" w:space="0" w:color="000000"/>
              <w:left w:val="single" w:sz="2" w:space="0" w:color="000000"/>
              <w:bottom w:val="single" w:sz="2" w:space="0" w:color="000000"/>
              <w:right w:val="single" w:sz="2" w:space="0" w:color="000000"/>
            </w:tcBorders>
            <w:vAlign w:val="center"/>
          </w:tcPr>
          <w:p w14:paraId="6B96F2F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0</w:t>
            </w:r>
          </w:p>
        </w:tc>
        <w:tc>
          <w:tcPr>
            <w:tcW w:w="1286" w:type="dxa"/>
            <w:tcBorders>
              <w:top w:val="single" w:sz="2" w:space="0" w:color="000000"/>
              <w:left w:val="single" w:sz="2" w:space="0" w:color="000000"/>
              <w:bottom w:val="single" w:sz="2" w:space="0" w:color="000000"/>
              <w:right w:val="single" w:sz="2" w:space="0" w:color="000000"/>
            </w:tcBorders>
          </w:tcPr>
          <w:p w14:paraId="18F312C5" w14:textId="52BF90AD"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3EEE2B3E" w14:textId="77777777" w:rsidTr="0065237A">
        <w:trPr>
          <w:trHeight w:val="774"/>
        </w:trPr>
        <w:tc>
          <w:tcPr>
            <w:tcW w:w="2630" w:type="dxa"/>
            <w:tcBorders>
              <w:top w:val="single" w:sz="2" w:space="0" w:color="000000"/>
              <w:left w:val="single" w:sz="2" w:space="0" w:color="000000"/>
              <w:bottom w:val="single" w:sz="2" w:space="0" w:color="000000"/>
              <w:right w:val="single" w:sz="2" w:space="0" w:color="000000"/>
            </w:tcBorders>
          </w:tcPr>
          <w:p w14:paraId="39D2AE1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Храна и храна за животиње биљног порекла на местима царињења</w:t>
            </w:r>
          </w:p>
        </w:tc>
        <w:tc>
          <w:tcPr>
            <w:tcW w:w="1670" w:type="dxa"/>
            <w:tcBorders>
              <w:top w:val="single" w:sz="2" w:space="0" w:color="000000"/>
              <w:left w:val="single" w:sz="2" w:space="0" w:color="000000"/>
              <w:bottom w:val="single" w:sz="2" w:space="0" w:color="000000"/>
              <w:right w:val="single" w:sz="2" w:space="0" w:color="000000"/>
            </w:tcBorders>
            <w:vAlign w:val="center"/>
          </w:tcPr>
          <w:p w14:paraId="626D0BF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77</w:t>
            </w:r>
          </w:p>
        </w:tc>
        <w:tc>
          <w:tcPr>
            <w:tcW w:w="1478" w:type="dxa"/>
            <w:tcBorders>
              <w:top w:val="single" w:sz="2" w:space="0" w:color="000000"/>
              <w:left w:val="single" w:sz="2" w:space="0" w:color="000000"/>
              <w:bottom w:val="single" w:sz="2" w:space="0" w:color="000000"/>
              <w:right w:val="single" w:sz="2" w:space="0" w:color="000000"/>
            </w:tcBorders>
            <w:vAlign w:val="center"/>
          </w:tcPr>
          <w:p w14:paraId="0C7095E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54</w:t>
            </w:r>
          </w:p>
        </w:tc>
        <w:tc>
          <w:tcPr>
            <w:tcW w:w="1478" w:type="dxa"/>
            <w:tcBorders>
              <w:top w:val="single" w:sz="2" w:space="0" w:color="000000"/>
              <w:left w:val="single" w:sz="2" w:space="0" w:color="000000"/>
              <w:bottom w:val="single" w:sz="2" w:space="0" w:color="000000"/>
              <w:right w:val="single" w:sz="2" w:space="0" w:color="000000"/>
            </w:tcBorders>
          </w:tcPr>
          <w:p w14:paraId="5633F8AA" w14:textId="1075C2CF"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14</w:t>
            </w:r>
          </w:p>
        </w:tc>
        <w:tc>
          <w:tcPr>
            <w:tcW w:w="1286" w:type="dxa"/>
            <w:tcBorders>
              <w:top w:val="single" w:sz="2" w:space="0" w:color="000000"/>
              <w:left w:val="single" w:sz="2" w:space="0" w:color="000000"/>
              <w:bottom w:val="single" w:sz="2" w:space="0" w:color="000000"/>
              <w:right w:val="single" w:sz="2" w:space="0" w:color="000000"/>
            </w:tcBorders>
          </w:tcPr>
          <w:p w14:paraId="22D7769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w:t>
            </w:r>
          </w:p>
        </w:tc>
      </w:tr>
      <w:tr w:rsidR="007C31B4" w:rsidRPr="007C31B4" w14:paraId="175083A8" w14:textId="77777777" w:rsidTr="0065237A">
        <w:trPr>
          <w:trHeight w:val="787"/>
        </w:trPr>
        <w:tc>
          <w:tcPr>
            <w:tcW w:w="2630" w:type="dxa"/>
            <w:tcBorders>
              <w:top w:val="single" w:sz="2" w:space="0" w:color="000000"/>
              <w:left w:val="single" w:sz="2" w:space="0" w:color="000000"/>
              <w:bottom w:val="single" w:sz="2" w:space="0" w:color="000000"/>
              <w:right w:val="single" w:sz="2" w:space="0" w:color="000000"/>
            </w:tcBorders>
            <w:vAlign w:val="center"/>
          </w:tcPr>
          <w:p w14:paraId="51FDCAE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 предузетих мера</w:t>
            </w:r>
          </w:p>
        </w:tc>
        <w:tc>
          <w:tcPr>
            <w:tcW w:w="1670" w:type="dxa"/>
            <w:tcBorders>
              <w:top w:val="single" w:sz="2" w:space="0" w:color="000000"/>
              <w:left w:val="single" w:sz="2" w:space="0" w:color="000000"/>
              <w:bottom w:val="single" w:sz="2" w:space="0" w:color="000000"/>
              <w:right w:val="single" w:sz="2" w:space="0" w:color="000000"/>
            </w:tcBorders>
            <w:vAlign w:val="center"/>
          </w:tcPr>
          <w:p w14:paraId="105EEB6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370</w:t>
            </w:r>
          </w:p>
        </w:tc>
        <w:tc>
          <w:tcPr>
            <w:tcW w:w="1478" w:type="dxa"/>
            <w:tcBorders>
              <w:top w:val="single" w:sz="2" w:space="0" w:color="000000"/>
              <w:left w:val="single" w:sz="2" w:space="0" w:color="000000"/>
              <w:bottom w:val="single" w:sz="2" w:space="0" w:color="000000"/>
              <w:right w:val="single" w:sz="2" w:space="0" w:color="000000"/>
            </w:tcBorders>
            <w:vAlign w:val="center"/>
          </w:tcPr>
          <w:p w14:paraId="247960D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249</w:t>
            </w:r>
          </w:p>
        </w:tc>
        <w:tc>
          <w:tcPr>
            <w:tcW w:w="1478" w:type="dxa"/>
            <w:tcBorders>
              <w:top w:val="single" w:sz="2" w:space="0" w:color="000000"/>
              <w:left w:val="single" w:sz="2" w:space="0" w:color="000000"/>
              <w:bottom w:val="single" w:sz="2" w:space="0" w:color="000000"/>
              <w:right w:val="single" w:sz="2" w:space="0" w:color="000000"/>
            </w:tcBorders>
            <w:vAlign w:val="center"/>
          </w:tcPr>
          <w:p w14:paraId="5F8558E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112</w:t>
            </w:r>
          </w:p>
        </w:tc>
        <w:tc>
          <w:tcPr>
            <w:tcW w:w="1286" w:type="dxa"/>
            <w:tcBorders>
              <w:top w:val="single" w:sz="2" w:space="0" w:color="000000"/>
              <w:left w:val="single" w:sz="2" w:space="0" w:color="000000"/>
              <w:bottom w:val="single" w:sz="2" w:space="0" w:color="000000"/>
              <w:right w:val="single" w:sz="2" w:space="0" w:color="000000"/>
            </w:tcBorders>
          </w:tcPr>
          <w:p w14:paraId="19B030E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w:t>
            </w:r>
          </w:p>
        </w:tc>
      </w:tr>
    </w:tbl>
    <w:p w14:paraId="69BEBEDF" w14:textId="77777777" w:rsidR="005D27E9" w:rsidRDefault="005D27E9" w:rsidP="007C31B4">
      <w:pPr>
        <w:jc w:val="both"/>
        <w:rPr>
          <w:rFonts w:ascii="Times New Roman" w:hAnsi="Times New Roman" w:cs="Times New Roman"/>
          <w:sz w:val="24"/>
          <w:szCs w:val="24"/>
        </w:rPr>
      </w:pPr>
    </w:p>
    <w:p w14:paraId="06D77BEE" w14:textId="0600DA2E"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Када је реч о храни и храни за животиње, у 2023. години су утврђене следеће неусаглашености, а везано за појединачне производе:</w:t>
      </w:r>
    </w:p>
    <w:p w14:paraId="13BA2045" w14:textId="55AD58A3"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У 1 пошиљци меркантилне соје пореклом из Украјине утврђено је 1,13 % ГМО;</w:t>
      </w:r>
    </w:p>
    <w:p w14:paraId="287C9D1B" w14:textId="2D91A73E"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У пошиљци чипса тортиље пореклом из Сједињених Америчких држава утврђено 1,79</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 гмо•,</w:t>
      </w:r>
    </w:p>
    <w:p w14:paraId="5A867BD6" w14:textId="6C08E428"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У 2 пошиљке замрзнуте боровнице пореклом из Немачке, у 1 пошиљци замрзнуте боровнице пореклом из Белорусије и 2 пошиљке замрзнуте ароније пореклом из</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Украјине утврђен повишен ниво радиоактивности;</w:t>
      </w:r>
    </w:p>
    <w:p w14:paraId="74499D0D" w14:textId="2C25B883"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Фитосанитарним прегледом у складу са Законом о безбедности хране на граничним прелазима утврђено је присуство остатака средстава за заштиту биља изнад дозвољених вредности код 53 производа, 22 производа нису задовољила критеријуме Правилника о квалитету за предметну групу производа. Такође, присуство микотоксина изнад прописаних вредности је утврђено код 5 производа, док микроби</w:t>
      </w:r>
      <w:r w:rsidR="00DC693A">
        <w:rPr>
          <w:rFonts w:ascii="Times New Roman" w:hAnsi="Times New Roman" w:cs="Times New Roman"/>
          <w:sz w:val="24"/>
          <w:szCs w:val="24"/>
        </w:rPr>
        <w:t>о</w:t>
      </w:r>
      <w:r w:rsidRPr="007C31B4">
        <w:rPr>
          <w:rFonts w:ascii="Times New Roman" w:hAnsi="Times New Roman" w:cs="Times New Roman"/>
          <w:sz w:val="24"/>
          <w:szCs w:val="24"/>
        </w:rPr>
        <w:t xml:space="preserve">лошки параметри нису били </w:t>
      </w:r>
      <w:r w:rsidRPr="007C31B4">
        <w:rPr>
          <w:rFonts w:ascii="Times New Roman" w:hAnsi="Times New Roman" w:cs="Times New Roman"/>
          <w:sz w:val="24"/>
          <w:szCs w:val="24"/>
        </w:rPr>
        <w:lastRenderedPageBreak/>
        <w:t>одговарајући код З производа. Присуство тешких метала изнад прописане вредности је утврђено код 9 производа;</w:t>
      </w:r>
    </w:p>
    <w:p w14:paraId="471AF388" w14:textId="2C71FC32" w:rsid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w:t>
      </w:r>
      <w:r w:rsidR="005D27E9">
        <w:rPr>
          <w:rFonts w:ascii="Times New Roman" w:hAnsi="Times New Roman" w:cs="Times New Roman"/>
          <w:sz w:val="24"/>
          <w:szCs w:val="24"/>
        </w:rPr>
        <w:t xml:space="preserve"> </w:t>
      </w:r>
      <w:r w:rsidRPr="007C31B4">
        <w:rPr>
          <w:rFonts w:ascii="Times New Roman" w:hAnsi="Times New Roman" w:cs="Times New Roman"/>
          <w:sz w:val="24"/>
          <w:szCs w:val="24"/>
        </w:rPr>
        <w:t>Анализом пошиљака по Закону о безбедности хране на местима цар</w:t>
      </w:r>
      <w:r w:rsidR="00DC693A">
        <w:rPr>
          <w:rFonts w:ascii="Times New Roman" w:hAnsi="Times New Roman" w:cs="Times New Roman"/>
          <w:sz w:val="24"/>
          <w:szCs w:val="24"/>
        </w:rPr>
        <w:t>и</w:t>
      </w:r>
      <w:r w:rsidRPr="007C31B4">
        <w:rPr>
          <w:rFonts w:ascii="Times New Roman" w:hAnsi="Times New Roman" w:cs="Times New Roman"/>
          <w:sz w:val="24"/>
          <w:szCs w:val="24"/>
        </w:rPr>
        <w:t xml:space="preserve">њења </w:t>
      </w:r>
      <w:r w:rsidR="005D27E9" w:rsidRPr="007C31B4">
        <w:rPr>
          <w:rFonts w:ascii="Times New Roman" w:hAnsi="Times New Roman" w:cs="Times New Roman"/>
          <w:sz w:val="24"/>
          <w:szCs w:val="24"/>
        </w:rPr>
        <w:t>донесена</w:t>
      </w:r>
      <w:r w:rsidRPr="007C31B4">
        <w:rPr>
          <w:rFonts w:ascii="Times New Roman" w:hAnsi="Times New Roman" w:cs="Times New Roman"/>
          <w:sz w:val="24"/>
          <w:szCs w:val="24"/>
        </w:rPr>
        <w:t xml:space="preserve"> је забрана за 77 производа. За 23 производа су донета Решења о забрани увоза јер нису одговарали одредбама Правилника о квалитету за предметну групу производа. 39 производа није било декларисано у складу са одредбама Правилника о декларисању, означавању и рекламирању хране. Код 13 производа је присуство остатака средстава за заштиту биља изнад дозвољених вредности, док је присуство тешких метала изнад прописане вредности утврђено код 2 производа.</w:t>
      </w:r>
    </w:p>
    <w:p w14:paraId="6FFD9354" w14:textId="685BA8C1"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2024. години, неусаглашености по врстама контрола, као и мере које су наређене су следеће:</w:t>
      </w:r>
    </w:p>
    <w:tbl>
      <w:tblPr>
        <w:tblW w:w="9327" w:type="dxa"/>
        <w:tblInd w:w="14" w:type="dxa"/>
        <w:tblCellMar>
          <w:top w:w="52" w:type="dxa"/>
          <w:left w:w="96" w:type="dxa"/>
          <w:right w:w="154" w:type="dxa"/>
        </w:tblCellMar>
        <w:tblLook w:val="04A0" w:firstRow="1" w:lastRow="0" w:firstColumn="1" w:lastColumn="0" w:noHBand="0" w:noVBand="1"/>
      </w:tblPr>
      <w:tblGrid>
        <w:gridCol w:w="3499"/>
        <w:gridCol w:w="28"/>
        <w:gridCol w:w="1398"/>
        <w:gridCol w:w="20"/>
        <w:gridCol w:w="1260"/>
        <w:gridCol w:w="15"/>
        <w:gridCol w:w="1676"/>
        <w:gridCol w:w="25"/>
        <w:gridCol w:w="1398"/>
        <w:gridCol w:w="8"/>
      </w:tblGrid>
      <w:tr w:rsidR="007C31B4" w:rsidRPr="007C31B4" w14:paraId="32278BFC" w14:textId="77777777" w:rsidTr="005D27E9">
        <w:trPr>
          <w:trHeight w:val="690"/>
        </w:trPr>
        <w:tc>
          <w:tcPr>
            <w:tcW w:w="3499" w:type="dxa"/>
            <w:tcBorders>
              <w:top w:val="single" w:sz="2" w:space="0" w:color="000000"/>
              <w:left w:val="single" w:sz="2" w:space="0" w:color="000000"/>
              <w:bottom w:val="single" w:sz="2" w:space="0" w:color="000000"/>
              <w:right w:val="single" w:sz="2" w:space="0" w:color="000000"/>
            </w:tcBorders>
            <w:vAlign w:val="center"/>
          </w:tcPr>
          <w:p w14:paraId="6E09DF1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Врста пошиљке</w:t>
            </w:r>
          </w:p>
        </w:tc>
        <w:tc>
          <w:tcPr>
            <w:tcW w:w="1426" w:type="dxa"/>
            <w:gridSpan w:val="2"/>
            <w:tcBorders>
              <w:top w:val="single" w:sz="2" w:space="0" w:color="000000"/>
              <w:left w:val="single" w:sz="2" w:space="0" w:color="000000"/>
              <w:bottom w:val="single" w:sz="2" w:space="0" w:color="000000"/>
              <w:right w:val="single" w:sz="2" w:space="0" w:color="000000"/>
            </w:tcBorders>
          </w:tcPr>
          <w:p w14:paraId="0BBFA29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Предузете</w:t>
            </w:r>
          </w:p>
          <w:p w14:paraId="51CC2CE0" w14:textId="57D7FBAE"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мере ук</w:t>
            </w:r>
            <w:r w:rsidR="00DC693A">
              <w:rPr>
                <w:rFonts w:ascii="Times New Roman" w:hAnsi="Times New Roman" w:cs="Times New Roman"/>
                <w:sz w:val="24"/>
                <w:szCs w:val="24"/>
              </w:rPr>
              <w:t>уп</w:t>
            </w:r>
            <w:r w:rsidRPr="007C31B4">
              <w:rPr>
                <w:rFonts w:ascii="Times New Roman" w:hAnsi="Times New Roman" w:cs="Times New Roman"/>
                <w:sz w:val="24"/>
                <w:szCs w:val="24"/>
              </w:rPr>
              <w:t>но</w:t>
            </w:r>
          </w:p>
        </w:tc>
        <w:tc>
          <w:tcPr>
            <w:tcW w:w="1280" w:type="dxa"/>
            <w:gridSpan w:val="2"/>
            <w:tcBorders>
              <w:top w:val="single" w:sz="2" w:space="0" w:color="000000"/>
              <w:left w:val="single" w:sz="2" w:space="0" w:color="000000"/>
              <w:bottom w:val="single" w:sz="2" w:space="0" w:color="000000"/>
              <w:right w:val="single" w:sz="2" w:space="0" w:color="000000"/>
            </w:tcBorders>
            <w:vAlign w:val="center"/>
          </w:tcPr>
          <w:p w14:paraId="20E280E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Враћено</w:t>
            </w:r>
          </w:p>
        </w:tc>
        <w:tc>
          <w:tcPr>
            <w:tcW w:w="1691" w:type="dxa"/>
            <w:gridSpan w:val="2"/>
            <w:tcBorders>
              <w:top w:val="single" w:sz="2" w:space="0" w:color="000000"/>
              <w:left w:val="single" w:sz="2" w:space="0" w:color="000000"/>
              <w:bottom w:val="single" w:sz="2" w:space="0" w:color="000000"/>
              <w:right w:val="single" w:sz="2" w:space="0" w:color="000000"/>
            </w:tcBorders>
          </w:tcPr>
          <w:p w14:paraId="2C786E4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232C128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нешкодљиво клањање</w:t>
            </w:r>
          </w:p>
        </w:tc>
        <w:tc>
          <w:tcPr>
            <w:tcW w:w="1431" w:type="dxa"/>
            <w:gridSpan w:val="3"/>
            <w:tcBorders>
              <w:top w:val="single" w:sz="2" w:space="0" w:color="000000"/>
              <w:left w:val="single" w:sz="2" w:space="0" w:color="000000"/>
              <w:bottom w:val="single" w:sz="2" w:space="0" w:color="000000"/>
              <w:right w:val="single" w:sz="2" w:space="0" w:color="000000"/>
            </w:tcBorders>
            <w:vAlign w:val="center"/>
          </w:tcPr>
          <w:p w14:paraId="6CD0AD3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1C92432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Уништено</w:t>
            </w:r>
          </w:p>
        </w:tc>
      </w:tr>
      <w:tr w:rsidR="007C31B4" w:rsidRPr="007C31B4" w14:paraId="5CF4463A" w14:textId="77777777" w:rsidTr="00C11897">
        <w:tblPrEx>
          <w:tblCellMar>
            <w:top w:w="84" w:type="dxa"/>
            <w:right w:w="115" w:type="dxa"/>
          </w:tblCellMar>
        </w:tblPrEx>
        <w:trPr>
          <w:gridAfter w:val="1"/>
          <w:wAfter w:w="8" w:type="dxa"/>
          <w:trHeight w:val="424"/>
        </w:trPr>
        <w:tc>
          <w:tcPr>
            <w:tcW w:w="3527" w:type="dxa"/>
            <w:gridSpan w:val="2"/>
            <w:tcBorders>
              <w:top w:val="single" w:sz="2" w:space="0" w:color="000000"/>
              <w:left w:val="single" w:sz="2" w:space="0" w:color="000000"/>
              <w:bottom w:val="single" w:sz="2" w:space="0" w:color="000000"/>
              <w:right w:val="single" w:sz="2" w:space="0" w:color="000000"/>
            </w:tcBorders>
            <w:vAlign w:val="center"/>
          </w:tcPr>
          <w:p w14:paraId="436A225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Биље</w:t>
            </w:r>
          </w:p>
        </w:tc>
        <w:tc>
          <w:tcPr>
            <w:tcW w:w="1418" w:type="dxa"/>
            <w:gridSpan w:val="2"/>
            <w:tcBorders>
              <w:top w:val="single" w:sz="2" w:space="0" w:color="000000"/>
              <w:left w:val="single" w:sz="2" w:space="0" w:color="000000"/>
              <w:bottom w:val="single" w:sz="2" w:space="0" w:color="000000"/>
              <w:right w:val="single" w:sz="2" w:space="0" w:color="000000"/>
            </w:tcBorders>
            <w:vAlign w:val="center"/>
          </w:tcPr>
          <w:p w14:paraId="59B39B1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242</w:t>
            </w:r>
          </w:p>
        </w:tc>
        <w:tc>
          <w:tcPr>
            <w:tcW w:w="1275" w:type="dxa"/>
            <w:gridSpan w:val="2"/>
            <w:tcBorders>
              <w:top w:val="single" w:sz="2" w:space="0" w:color="000000"/>
              <w:left w:val="single" w:sz="2" w:space="0" w:color="000000"/>
              <w:bottom w:val="single" w:sz="2" w:space="0" w:color="000000"/>
              <w:right w:val="single" w:sz="2" w:space="0" w:color="000000"/>
            </w:tcBorders>
            <w:vAlign w:val="center"/>
          </w:tcPr>
          <w:p w14:paraId="5A51085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170</w:t>
            </w:r>
          </w:p>
        </w:tc>
        <w:tc>
          <w:tcPr>
            <w:tcW w:w="1701" w:type="dxa"/>
            <w:gridSpan w:val="2"/>
            <w:tcBorders>
              <w:top w:val="single" w:sz="2" w:space="0" w:color="000000"/>
              <w:left w:val="single" w:sz="2" w:space="0" w:color="000000"/>
              <w:bottom w:val="single" w:sz="2" w:space="0" w:color="000000"/>
              <w:right w:val="single" w:sz="2" w:space="0" w:color="000000"/>
            </w:tcBorders>
          </w:tcPr>
          <w:p w14:paraId="71B99C5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w:t>
            </w:r>
          </w:p>
        </w:tc>
        <w:tc>
          <w:tcPr>
            <w:tcW w:w="1398" w:type="dxa"/>
            <w:tcBorders>
              <w:top w:val="single" w:sz="2" w:space="0" w:color="000000"/>
              <w:left w:val="single" w:sz="2" w:space="0" w:color="000000"/>
              <w:bottom w:val="single" w:sz="2" w:space="0" w:color="000000"/>
              <w:right w:val="single" w:sz="2" w:space="0" w:color="000000"/>
            </w:tcBorders>
            <w:vAlign w:val="center"/>
          </w:tcPr>
          <w:p w14:paraId="78AE976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68</w:t>
            </w:r>
          </w:p>
        </w:tc>
      </w:tr>
      <w:tr w:rsidR="007C31B4" w:rsidRPr="007C31B4" w14:paraId="27684B59" w14:textId="77777777" w:rsidTr="00C11897">
        <w:tblPrEx>
          <w:tblCellMar>
            <w:top w:w="84" w:type="dxa"/>
            <w:right w:w="115" w:type="dxa"/>
          </w:tblCellMar>
        </w:tblPrEx>
        <w:trPr>
          <w:gridAfter w:val="1"/>
          <w:wAfter w:w="8" w:type="dxa"/>
          <w:trHeight w:val="436"/>
        </w:trPr>
        <w:tc>
          <w:tcPr>
            <w:tcW w:w="3527" w:type="dxa"/>
            <w:gridSpan w:val="2"/>
            <w:tcBorders>
              <w:top w:val="single" w:sz="2" w:space="0" w:color="000000"/>
              <w:left w:val="single" w:sz="2" w:space="0" w:color="000000"/>
              <w:bottom w:val="single" w:sz="2" w:space="0" w:color="000000"/>
              <w:right w:val="single" w:sz="2" w:space="0" w:color="000000"/>
            </w:tcBorders>
            <w:vAlign w:val="center"/>
          </w:tcPr>
          <w:p w14:paraId="2237153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Средства за заштиту биља</w:t>
            </w:r>
          </w:p>
        </w:tc>
        <w:tc>
          <w:tcPr>
            <w:tcW w:w="1418" w:type="dxa"/>
            <w:gridSpan w:val="2"/>
            <w:tcBorders>
              <w:top w:val="single" w:sz="2" w:space="0" w:color="000000"/>
              <w:left w:val="single" w:sz="2" w:space="0" w:color="000000"/>
              <w:bottom w:val="single" w:sz="2" w:space="0" w:color="000000"/>
              <w:right w:val="single" w:sz="2" w:space="0" w:color="000000"/>
            </w:tcBorders>
          </w:tcPr>
          <w:p w14:paraId="3636636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w:t>
            </w:r>
          </w:p>
        </w:tc>
        <w:tc>
          <w:tcPr>
            <w:tcW w:w="1275" w:type="dxa"/>
            <w:gridSpan w:val="2"/>
            <w:tcBorders>
              <w:top w:val="single" w:sz="2" w:space="0" w:color="000000"/>
              <w:left w:val="single" w:sz="2" w:space="0" w:color="000000"/>
              <w:bottom w:val="single" w:sz="2" w:space="0" w:color="000000"/>
              <w:right w:val="single" w:sz="2" w:space="0" w:color="000000"/>
            </w:tcBorders>
          </w:tcPr>
          <w:p w14:paraId="5F915B7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w:t>
            </w:r>
          </w:p>
        </w:tc>
        <w:tc>
          <w:tcPr>
            <w:tcW w:w="1701" w:type="dxa"/>
            <w:gridSpan w:val="2"/>
            <w:tcBorders>
              <w:top w:val="single" w:sz="2" w:space="0" w:color="000000"/>
              <w:left w:val="single" w:sz="2" w:space="0" w:color="000000"/>
              <w:bottom w:val="single" w:sz="2" w:space="0" w:color="000000"/>
              <w:right w:val="single" w:sz="2" w:space="0" w:color="000000"/>
            </w:tcBorders>
          </w:tcPr>
          <w:p w14:paraId="666F8CCB" w14:textId="13DF14A3"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398" w:type="dxa"/>
            <w:tcBorders>
              <w:top w:val="single" w:sz="2" w:space="0" w:color="000000"/>
              <w:left w:val="single" w:sz="2" w:space="0" w:color="000000"/>
              <w:bottom w:val="single" w:sz="2" w:space="0" w:color="000000"/>
              <w:right w:val="single" w:sz="2" w:space="0" w:color="000000"/>
            </w:tcBorders>
          </w:tcPr>
          <w:p w14:paraId="60794566" w14:textId="70275D32"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1D8219F5" w14:textId="77777777" w:rsidTr="00C11897">
        <w:tblPrEx>
          <w:tblCellMar>
            <w:top w:w="84" w:type="dxa"/>
            <w:right w:w="115" w:type="dxa"/>
          </w:tblCellMar>
        </w:tblPrEx>
        <w:trPr>
          <w:gridAfter w:val="1"/>
          <w:wAfter w:w="8" w:type="dxa"/>
          <w:trHeight w:val="534"/>
        </w:trPr>
        <w:tc>
          <w:tcPr>
            <w:tcW w:w="3527" w:type="dxa"/>
            <w:gridSpan w:val="2"/>
            <w:tcBorders>
              <w:top w:val="single" w:sz="2" w:space="0" w:color="000000"/>
              <w:left w:val="single" w:sz="2" w:space="0" w:color="000000"/>
              <w:bottom w:val="single" w:sz="2" w:space="0" w:color="000000"/>
              <w:right w:val="single" w:sz="2" w:space="0" w:color="000000"/>
            </w:tcBorders>
            <w:vAlign w:val="center"/>
          </w:tcPr>
          <w:p w14:paraId="671F616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Средства за исхрану биља</w:t>
            </w:r>
          </w:p>
        </w:tc>
        <w:tc>
          <w:tcPr>
            <w:tcW w:w="1418" w:type="dxa"/>
            <w:gridSpan w:val="2"/>
            <w:tcBorders>
              <w:top w:val="single" w:sz="2" w:space="0" w:color="000000"/>
              <w:left w:val="single" w:sz="2" w:space="0" w:color="000000"/>
              <w:bottom w:val="single" w:sz="2" w:space="0" w:color="000000"/>
              <w:right w:val="single" w:sz="2" w:space="0" w:color="000000"/>
            </w:tcBorders>
            <w:vAlign w:val="center"/>
          </w:tcPr>
          <w:p w14:paraId="39E7D47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45</w:t>
            </w:r>
          </w:p>
        </w:tc>
        <w:tc>
          <w:tcPr>
            <w:tcW w:w="1275" w:type="dxa"/>
            <w:gridSpan w:val="2"/>
            <w:tcBorders>
              <w:top w:val="single" w:sz="2" w:space="0" w:color="000000"/>
              <w:left w:val="single" w:sz="2" w:space="0" w:color="000000"/>
              <w:bottom w:val="single" w:sz="2" w:space="0" w:color="000000"/>
              <w:right w:val="single" w:sz="2" w:space="0" w:color="000000"/>
            </w:tcBorders>
            <w:vAlign w:val="center"/>
          </w:tcPr>
          <w:p w14:paraId="0DCE368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45</w:t>
            </w:r>
          </w:p>
        </w:tc>
        <w:tc>
          <w:tcPr>
            <w:tcW w:w="1701" w:type="dxa"/>
            <w:gridSpan w:val="2"/>
            <w:tcBorders>
              <w:top w:val="single" w:sz="2" w:space="0" w:color="000000"/>
              <w:left w:val="single" w:sz="2" w:space="0" w:color="000000"/>
              <w:bottom w:val="single" w:sz="2" w:space="0" w:color="000000"/>
              <w:right w:val="single" w:sz="2" w:space="0" w:color="000000"/>
            </w:tcBorders>
          </w:tcPr>
          <w:p w14:paraId="3B0F2227" w14:textId="312F38E8"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398" w:type="dxa"/>
            <w:tcBorders>
              <w:top w:val="single" w:sz="2" w:space="0" w:color="000000"/>
              <w:left w:val="single" w:sz="2" w:space="0" w:color="000000"/>
              <w:bottom w:val="single" w:sz="2" w:space="0" w:color="000000"/>
              <w:right w:val="single" w:sz="2" w:space="0" w:color="000000"/>
            </w:tcBorders>
          </w:tcPr>
          <w:p w14:paraId="4E9DF9B9" w14:textId="7BA6EBED"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5AAAF655" w14:textId="77777777" w:rsidTr="00C11897">
        <w:tblPrEx>
          <w:tblCellMar>
            <w:top w:w="84" w:type="dxa"/>
            <w:right w:w="115" w:type="dxa"/>
          </w:tblCellMar>
        </w:tblPrEx>
        <w:trPr>
          <w:gridAfter w:val="1"/>
          <w:wAfter w:w="8" w:type="dxa"/>
          <w:trHeight w:val="616"/>
        </w:trPr>
        <w:tc>
          <w:tcPr>
            <w:tcW w:w="3527" w:type="dxa"/>
            <w:gridSpan w:val="2"/>
            <w:tcBorders>
              <w:top w:val="single" w:sz="2" w:space="0" w:color="000000"/>
              <w:left w:val="single" w:sz="2" w:space="0" w:color="000000"/>
              <w:bottom w:val="single" w:sz="2" w:space="0" w:color="000000"/>
              <w:right w:val="single" w:sz="2" w:space="0" w:color="000000"/>
            </w:tcBorders>
            <w:vAlign w:val="center"/>
          </w:tcPr>
          <w:p w14:paraId="232A872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Храна и храна за животиње биљног порекла на местима царињења</w:t>
            </w:r>
          </w:p>
        </w:tc>
        <w:tc>
          <w:tcPr>
            <w:tcW w:w="1418" w:type="dxa"/>
            <w:gridSpan w:val="2"/>
            <w:tcBorders>
              <w:top w:val="single" w:sz="2" w:space="0" w:color="000000"/>
              <w:left w:val="single" w:sz="2" w:space="0" w:color="000000"/>
              <w:bottom w:val="single" w:sz="2" w:space="0" w:color="000000"/>
              <w:right w:val="single" w:sz="2" w:space="0" w:color="000000"/>
            </w:tcBorders>
            <w:vAlign w:val="center"/>
          </w:tcPr>
          <w:p w14:paraId="318E962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85</w:t>
            </w:r>
          </w:p>
        </w:tc>
        <w:tc>
          <w:tcPr>
            <w:tcW w:w="1275" w:type="dxa"/>
            <w:gridSpan w:val="2"/>
            <w:tcBorders>
              <w:top w:val="single" w:sz="2" w:space="0" w:color="000000"/>
              <w:left w:val="single" w:sz="2" w:space="0" w:color="000000"/>
              <w:bottom w:val="single" w:sz="2" w:space="0" w:color="000000"/>
              <w:right w:val="single" w:sz="2" w:space="0" w:color="000000"/>
            </w:tcBorders>
            <w:vAlign w:val="center"/>
          </w:tcPr>
          <w:p w14:paraId="4623A44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68</w:t>
            </w:r>
          </w:p>
        </w:tc>
        <w:tc>
          <w:tcPr>
            <w:tcW w:w="1701" w:type="dxa"/>
            <w:gridSpan w:val="2"/>
            <w:tcBorders>
              <w:top w:val="single" w:sz="2" w:space="0" w:color="000000"/>
              <w:left w:val="single" w:sz="2" w:space="0" w:color="000000"/>
              <w:bottom w:val="single" w:sz="2" w:space="0" w:color="000000"/>
              <w:right w:val="single" w:sz="2" w:space="0" w:color="000000"/>
            </w:tcBorders>
            <w:vAlign w:val="center"/>
          </w:tcPr>
          <w:p w14:paraId="6062C5A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w:t>
            </w:r>
          </w:p>
        </w:tc>
        <w:tc>
          <w:tcPr>
            <w:tcW w:w="1398" w:type="dxa"/>
            <w:tcBorders>
              <w:top w:val="single" w:sz="2" w:space="0" w:color="000000"/>
              <w:left w:val="single" w:sz="2" w:space="0" w:color="000000"/>
              <w:bottom w:val="single" w:sz="2" w:space="0" w:color="000000"/>
              <w:right w:val="single" w:sz="2" w:space="0" w:color="000000"/>
            </w:tcBorders>
            <w:vAlign w:val="center"/>
          </w:tcPr>
          <w:p w14:paraId="4846AEC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16</w:t>
            </w:r>
          </w:p>
        </w:tc>
      </w:tr>
      <w:tr w:rsidR="007C31B4" w:rsidRPr="007C31B4" w14:paraId="408437E5" w14:textId="77777777" w:rsidTr="00C11897">
        <w:tblPrEx>
          <w:tblCellMar>
            <w:top w:w="84" w:type="dxa"/>
            <w:right w:w="115" w:type="dxa"/>
          </w:tblCellMar>
        </w:tblPrEx>
        <w:trPr>
          <w:gridAfter w:val="1"/>
          <w:wAfter w:w="8" w:type="dxa"/>
          <w:trHeight w:val="680"/>
        </w:trPr>
        <w:tc>
          <w:tcPr>
            <w:tcW w:w="3527" w:type="dxa"/>
            <w:gridSpan w:val="2"/>
            <w:tcBorders>
              <w:top w:val="single" w:sz="2" w:space="0" w:color="000000"/>
              <w:left w:val="single" w:sz="2" w:space="0" w:color="000000"/>
              <w:bottom w:val="single" w:sz="2" w:space="0" w:color="000000"/>
              <w:right w:val="single" w:sz="2" w:space="0" w:color="000000"/>
            </w:tcBorders>
            <w:vAlign w:val="center"/>
          </w:tcPr>
          <w:p w14:paraId="6BB8FB0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 предузетих мера</w:t>
            </w:r>
          </w:p>
        </w:tc>
        <w:tc>
          <w:tcPr>
            <w:tcW w:w="1418" w:type="dxa"/>
            <w:gridSpan w:val="2"/>
            <w:tcBorders>
              <w:top w:val="single" w:sz="2" w:space="0" w:color="000000"/>
              <w:left w:val="single" w:sz="2" w:space="0" w:color="000000"/>
              <w:bottom w:val="single" w:sz="2" w:space="0" w:color="000000"/>
              <w:right w:val="single" w:sz="2" w:space="0" w:color="000000"/>
            </w:tcBorders>
            <w:vAlign w:val="center"/>
          </w:tcPr>
          <w:p w14:paraId="32827DA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381</w:t>
            </w:r>
          </w:p>
        </w:tc>
        <w:tc>
          <w:tcPr>
            <w:tcW w:w="1275" w:type="dxa"/>
            <w:gridSpan w:val="2"/>
            <w:tcBorders>
              <w:top w:val="single" w:sz="2" w:space="0" w:color="000000"/>
              <w:left w:val="single" w:sz="2" w:space="0" w:color="000000"/>
              <w:bottom w:val="single" w:sz="2" w:space="0" w:color="000000"/>
              <w:right w:val="single" w:sz="2" w:space="0" w:color="000000"/>
            </w:tcBorders>
            <w:vAlign w:val="center"/>
          </w:tcPr>
          <w:p w14:paraId="531B484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292</w:t>
            </w:r>
          </w:p>
        </w:tc>
        <w:tc>
          <w:tcPr>
            <w:tcW w:w="1701" w:type="dxa"/>
            <w:gridSpan w:val="2"/>
            <w:tcBorders>
              <w:top w:val="single" w:sz="2" w:space="0" w:color="000000"/>
              <w:left w:val="single" w:sz="2" w:space="0" w:color="000000"/>
              <w:bottom w:val="single" w:sz="2" w:space="0" w:color="000000"/>
              <w:right w:val="single" w:sz="2" w:space="0" w:color="000000"/>
            </w:tcBorders>
            <w:vAlign w:val="center"/>
          </w:tcPr>
          <w:p w14:paraId="58B1D3F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w:t>
            </w:r>
          </w:p>
        </w:tc>
        <w:tc>
          <w:tcPr>
            <w:tcW w:w="1398" w:type="dxa"/>
            <w:tcBorders>
              <w:top w:val="single" w:sz="2" w:space="0" w:color="000000"/>
              <w:left w:val="single" w:sz="2" w:space="0" w:color="000000"/>
              <w:bottom w:val="single" w:sz="2" w:space="0" w:color="000000"/>
              <w:right w:val="single" w:sz="2" w:space="0" w:color="000000"/>
            </w:tcBorders>
            <w:vAlign w:val="center"/>
          </w:tcPr>
          <w:p w14:paraId="391D9FB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84</w:t>
            </w:r>
          </w:p>
        </w:tc>
      </w:tr>
    </w:tbl>
    <w:p w14:paraId="05BB7B2C" w14:textId="77777777" w:rsidR="005D27E9" w:rsidRDefault="005D27E9" w:rsidP="007C31B4">
      <w:pPr>
        <w:jc w:val="both"/>
        <w:rPr>
          <w:rFonts w:ascii="Times New Roman" w:hAnsi="Times New Roman" w:cs="Times New Roman"/>
          <w:sz w:val="24"/>
          <w:szCs w:val="24"/>
        </w:rPr>
      </w:pPr>
    </w:p>
    <w:p w14:paraId="2B6129EE" w14:textId="2BE4DB3D"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Када је реч о храни и храни за животиње, у 2024. години су утврђене следеће неусаглашености, а везано за појединачне производе:</w:t>
      </w:r>
    </w:p>
    <w:p w14:paraId="49924BDA" w14:textId="61FAB47A"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генетички модификованим организмима доне</w:t>
      </w:r>
      <w:r w:rsidR="00291987">
        <w:rPr>
          <w:rFonts w:ascii="Times New Roman" w:hAnsi="Times New Roman" w:cs="Times New Roman"/>
          <w:sz w:val="24"/>
          <w:szCs w:val="24"/>
        </w:rPr>
        <w:t>та</w:t>
      </w:r>
      <w:r w:rsidRPr="007C31B4">
        <w:rPr>
          <w:rFonts w:ascii="Times New Roman" w:hAnsi="Times New Roman" w:cs="Times New Roman"/>
          <w:sz w:val="24"/>
          <w:szCs w:val="24"/>
        </w:rPr>
        <w:t xml:space="preserve"> </w:t>
      </w:r>
      <w:r w:rsidR="00291987">
        <w:rPr>
          <w:rFonts w:ascii="Times New Roman" w:hAnsi="Times New Roman" w:cs="Times New Roman"/>
          <w:sz w:val="24"/>
          <w:szCs w:val="24"/>
        </w:rPr>
        <w:t>су</w:t>
      </w:r>
      <w:r w:rsidRPr="007C31B4">
        <w:rPr>
          <w:rFonts w:ascii="Times New Roman" w:hAnsi="Times New Roman" w:cs="Times New Roman"/>
          <w:sz w:val="24"/>
          <w:szCs w:val="24"/>
        </w:rPr>
        <w:t xml:space="preserve">  Решења о забрани увоза на којима се нашло 7 производа;</w:t>
      </w:r>
    </w:p>
    <w:p w14:paraId="0C74D37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меркантилне соје пореклом из Молдавије утврђено је присуство више од</w:t>
      </w:r>
    </w:p>
    <w:p w14:paraId="78E1844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гмо•,</w:t>
      </w:r>
    </w:p>
    <w:p w14:paraId="7E9D526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меркантилне соје пореклом из Холандије утврђено је присуство више од 20,5 % гмо;</w:t>
      </w:r>
    </w:p>
    <w:p w14:paraId="746FA19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5 пошиљака семенског кукуруза пореклом из Румуније утврђено је присуство више од 5 % гмо,</w:t>
      </w:r>
    </w:p>
    <w:p w14:paraId="79982700" w14:textId="219C2CAA"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-По Закону о радијационој и нуклеарној сигурности и безбедности доне</w:t>
      </w:r>
      <w:r w:rsidR="00291987">
        <w:rPr>
          <w:rFonts w:ascii="Times New Roman" w:hAnsi="Times New Roman" w:cs="Times New Roman"/>
          <w:sz w:val="24"/>
          <w:szCs w:val="24"/>
        </w:rPr>
        <w:t>то</w:t>
      </w:r>
      <w:r w:rsidRPr="007C31B4">
        <w:rPr>
          <w:rFonts w:ascii="Times New Roman" w:hAnsi="Times New Roman" w:cs="Times New Roman"/>
          <w:sz w:val="24"/>
          <w:szCs w:val="24"/>
        </w:rPr>
        <w:t xml:space="preserve"> је </w:t>
      </w:r>
      <w:r w:rsidR="00291987">
        <w:rPr>
          <w:rFonts w:ascii="Times New Roman" w:hAnsi="Times New Roman" w:cs="Times New Roman"/>
          <w:sz w:val="24"/>
          <w:szCs w:val="24"/>
        </w:rPr>
        <w:t>три</w:t>
      </w:r>
      <w:r w:rsidRPr="007C31B4">
        <w:rPr>
          <w:rFonts w:ascii="Times New Roman" w:hAnsi="Times New Roman" w:cs="Times New Roman"/>
          <w:sz w:val="24"/>
          <w:szCs w:val="24"/>
        </w:rPr>
        <w:t xml:space="preserve"> Решења о забрани увоза на којима се нашло 4 производа;</w:t>
      </w:r>
    </w:p>
    <w:p w14:paraId="5D1D2DE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воћног сока и 1 пошиљци воћног намаза (поврат пошиљке пореклом из Србије), утврђена је повишена радиоактивност,</w:t>
      </w:r>
    </w:p>
    <w:p w14:paraId="4376B6F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замрзнуте боровнице пореклом из Пољске и 1 пошиљци замрзнуте бруснице пореклом из Пољске утврђена је повишена радиоактивност;</w:t>
      </w:r>
    </w:p>
    <w:p w14:paraId="3C56A0A3" w14:textId="60554842"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безбедности хране на граничним прелазима доне</w:t>
      </w:r>
      <w:r w:rsidR="00291987">
        <w:rPr>
          <w:rFonts w:ascii="Times New Roman" w:hAnsi="Times New Roman" w:cs="Times New Roman"/>
          <w:sz w:val="24"/>
          <w:szCs w:val="24"/>
        </w:rPr>
        <w:t xml:space="preserve">то </w:t>
      </w:r>
      <w:r w:rsidRPr="007C31B4">
        <w:rPr>
          <w:rFonts w:ascii="Times New Roman" w:hAnsi="Times New Roman" w:cs="Times New Roman"/>
          <w:sz w:val="24"/>
          <w:szCs w:val="24"/>
        </w:rPr>
        <w:t>је 98 Решења о забрани увоза на којима се нашло 108 производа,</w:t>
      </w:r>
    </w:p>
    <w:p w14:paraId="625D64CE" w14:textId="65D052C2"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-Код 75 производа утврђено је присуство остатака средстава за заштиту биља изнад дозвољених вредности, </w:t>
      </w:r>
      <w:r w:rsidR="00DC693A">
        <w:rPr>
          <w:rFonts w:ascii="Times New Roman" w:hAnsi="Times New Roman" w:cs="Times New Roman"/>
          <w:sz w:val="24"/>
          <w:szCs w:val="24"/>
        </w:rPr>
        <w:t>11т</w:t>
      </w:r>
      <w:r w:rsidRPr="007C31B4">
        <w:rPr>
          <w:rFonts w:ascii="Times New Roman" w:hAnsi="Times New Roman" w:cs="Times New Roman"/>
          <w:sz w:val="24"/>
          <w:szCs w:val="24"/>
        </w:rPr>
        <w:t xml:space="preserve"> производа нису задовољиле критеријуме Правилника о квалитету за предметну групу производа, присуство микотоксина изнад прописаних вредности је утв</w:t>
      </w:r>
      <w:r w:rsidR="00AB31A8">
        <w:rPr>
          <w:rFonts w:ascii="Times New Roman" w:hAnsi="Times New Roman" w:cs="Times New Roman"/>
          <w:sz w:val="24"/>
          <w:szCs w:val="24"/>
        </w:rPr>
        <w:t>р</w:t>
      </w:r>
      <w:r w:rsidRPr="007C31B4">
        <w:rPr>
          <w:rFonts w:ascii="Times New Roman" w:hAnsi="Times New Roman" w:cs="Times New Roman"/>
          <w:sz w:val="24"/>
          <w:szCs w:val="24"/>
        </w:rPr>
        <w:t>ђено код 4 производа, док микроби</w:t>
      </w:r>
      <w:r w:rsidR="00AB31A8">
        <w:rPr>
          <w:rFonts w:ascii="Times New Roman" w:hAnsi="Times New Roman" w:cs="Times New Roman"/>
          <w:sz w:val="24"/>
          <w:szCs w:val="24"/>
        </w:rPr>
        <w:t>о</w:t>
      </w:r>
      <w:r w:rsidRPr="007C31B4">
        <w:rPr>
          <w:rFonts w:ascii="Times New Roman" w:hAnsi="Times New Roman" w:cs="Times New Roman"/>
          <w:sz w:val="24"/>
          <w:szCs w:val="24"/>
        </w:rPr>
        <w:t>лошки параметри нису били одговарајући код 1 производа, а присуство тешких метала изнад прописане вредности код 14 производа;</w:t>
      </w:r>
    </w:p>
    <w:p w14:paraId="33F119A3" w14:textId="16FB0A4C"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безбедности хране на местима царињења доне</w:t>
      </w:r>
      <w:r w:rsidR="00291987">
        <w:rPr>
          <w:rFonts w:ascii="Times New Roman" w:hAnsi="Times New Roman" w:cs="Times New Roman"/>
          <w:sz w:val="24"/>
          <w:szCs w:val="24"/>
        </w:rPr>
        <w:t>то</w:t>
      </w:r>
      <w:r w:rsidR="00DC693A">
        <w:rPr>
          <w:rFonts w:ascii="Times New Roman" w:hAnsi="Times New Roman" w:cs="Times New Roman"/>
          <w:sz w:val="24"/>
          <w:szCs w:val="24"/>
        </w:rPr>
        <w:t xml:space="preserve"> </w:t>
      </w:r>
      <w:r w:rsidRPr="007C31B4">
        <w:rPr>
          <w:rFonts w:ascii="Times New Roman" w:hAnsi="Times New Roman" w:cs="Times New Roman"/>
          <w:sz w:val="24"/>
          <w:szCs w:val="24"/>
        </w:rPr>
        <w:t>је 85 Решења о забрани увоза на којима се нашло 125 производа;</w:t>
      </w:r>
    </w:p>
    <w:p w14:paraId="4371642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-42 производа не одговарају одредбама Правилника о квалитету за предметну групу производа. 58 производа не одговарају одредбама Правилника о декларисању, означавању и рекламирању хране. Утврђено је присуство остатака средстава за заштиту биља изнад дозвољених вредности код 17 седамнаест производа, присуство микотоксина изнад прописане вредности код једне пошиљке, присуство тешких метала изнад прописане вредности код 4 производа, а код З пошиљке је истекао рок трајања.</w:t>
      </w:r>
    </w:p>
    <w:p w14:paraId="701BC8C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2025. години, неусаглашености по врстама контрола, као и мере које су наређене су следеће:</w:t>
      </w:r>
    </w:p>
    <w:tbl>
      <w:tblPr>
        <w:tblW w:w="8515" w:type="dxa"/>
        <w:tblInd w:w="24" w:type="dxa"/>
        <w:tblCellMar>
          <w:top w:w="42" w:type="dxa"/>
          <w:left w:w="91" w:type="dxa"/>
          <w:right w:w="115" w:type="dxa"/>
        </w:tblCellMar>
        <w:tblLook w:val="04A0" w:firstRow="1" w:lastRow="0" w:firstColumn="1" w:lastColumn="0" w:noHBand="0" w:noVBand="1"/>
      </w:tblPr>
      <w:tblGrid>
        <w:gridCol w:w="3324"/>
        <w:gridCol w:w="1258"/>
        <w:gridCol w:w="1176"/>
        <w:gridCol w:w="1500"/>
        <w:gridCol w:w="1257"/>
      </w:tblGrid>
      <w:tr w:rsidR="007C31B4" w:rsidRPr="007C31B4" w14:paraId="6C6FDDEA" w14:textId="77777777" w:rsidTr="0065237A">
        <w:trPr>
          <w:trHeight w:val="672"/>
        </w:trPr>
        <w:tc>
          <w:tcPr>
            <w:tcW w:w="3631" w:type="dxa"/>
            <w:tcBorders>
              <w:top w:val="single" w:sz="2" w:space="0" w:color="000000"/>
              <w:left w:val="single" w:sz="2" w:space="0" w:color="000000"/>
              <w:bottom w:val="single" w:sz="2" w:space="0" w:color="000000"/>
              <w:right w:val="single" w:sz="2" w:space="0" w:color="000000"/>
            </w:tcBorders>
            <w:vAlign w:val="center"/>
          </w:tcPr>
          <w:p w14:paraId="74F2D60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Врста пошиљке</w:t>
            </w:r>
          </w:p>
        </w:tc>
        <w:tc>
          <w:tcPr>
            <w:tcW w:w="1214" w:type="dxa"/>
            <w:tcBorders>
              <w:top w:val="single" w:sz="2" w:space="0" w:color="000000"/>
              <w:left w:val="single" w:sz="2" w:space="0" w:color="000000"/>
              <w:bottom w:val="single" w:sz="2" w:space="0" w:color="000000"/>
              <w:right w:val="single" w:sz="2" w:space="0" w:color="000000"/>
            </w:tcBorders>
          </w:tcPr>
          <w:p w14:paraId="230ACDD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Предузете мере укупно</w:t>
            </w:r>
          </w:p>
        </w:tc>
        <w:tc>
          <w:tcPr>
            <w:tcW w:w="1193" w:type="dxa"/>
            <w:tcBorders>
              <w:top w:val="single" w:sz="2" w:space="0" w:color="000000"/>
              <w:left w:val="single" w:sz="2" w:space="0" w:color="000000"/>
              <w:bottom w:val="single" w:sz="2" w:space="0" w:color="000000"/>
              <w:right w:val="single" w:sz="2" w:space="0" w:color="000000"/>
            </w:tcBorders>
            <w:vAlign w:val="center"/>
          </w:tcPr>
          <w:p w14:paraId="7087D3E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Враћено</w:t>
            </w:r>
          </w:p>
        </w:tc>
        <w:tc>
          <w:tcPr>
            <w:tcW w:w="1338" w:type="dxa"/>
            <w:tcBorders>
              <w:top w:val="single" w:sz="2" w:space="0" w:color="000000"/>
              <w:left w:val="single" w:sz="2" w:space="0" w:color="000000"/>
              <w:bottom w:val="single" w:sz="2" w:space="0" w:color="000000"/>
              <w:right w:val="single" w:sz="2" w:space="0" w:color="000000"/>
            </w:tcBorders>
          </w:tcPr>
          <w:p w14:paraId="25D9F9A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364A306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нешкодљиво клањање</w:t>
            </w:r>
          </w:p>
        </w:tc>
        <w:tc>
          <w:tcPr>
            <w:tcW w:w="1139" w:type="dxa"/>
            <w:tcBorders>
              <w:top w:val="single" w:sz="2" w:space="0" w:color="000000"/>
              <w:left w:val="single" w:sz="2" w:space="0" w:color="000000"/>
              <w:bottom w:val="single" w:sz="2" w:space="0" w:color="000000"/>
              <w:right w:val="single" w:sz="2" w:space="0" w:color="000000"/>
            </w:tcBorders>
            <w:vAlign w:val="center"/>
          </w:tcPr>
          <w:p w14:paraId="572F27D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Забрана -</w:t>
            </w:r>
          </w:p>
          <w:p w14:paraId="471785A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Уништено</w:t>
            </w:r>
          </w:p>
        </w:tc>
      </w:tr>
      <w:tr w:rsidR="007C31B4" w:rsidRPr="007C31B4" w14:paraId="3B9678B7" w14:textId="77777777" w:rsidTr="0065237A">
        <w:trPr>
          <w:trHeight w:val="451"/>
        </w:trPr>
        <w:tc>
          <w:tcPr>
            <w:tcW w:w="3631" w:type="dxa"/>
            <w:tcBorders>
              <w:top w:val="single" w:sz="2" w:space="0" w:color="000000"/>
              <w:left w:val="single" w:sz="2" w:space="0" w:color="000000"/>
              <w:bottom w:val="single" w:sz="2" w:space="0" w:color="000000"/>
              <w:right w:val="single" w:sz="2" w:space="0" w:color="000000"/>
            </w:tcBorders>
            <w:vAlign w:val="center"/>
          </w:tcPr>
          <w:p w14:paraId="1AA1505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Биље</w:t>
            </w:r>
          </w:p>
        </w:tc>
        <w:tc>
          <w:tcPr>
            <w:tcW w:w="1214" w:type="dxa"/>
            <w:tcBorders>
              <w:top w:val="single" w:sz="2" w:space="0" w:color="000000"/>
              <w:left w:val="single" w:sz="2" w:space="0" w:color="000000"/>
              <w:bottom w:val="single" w:sz="2" w:space="0" w:color="000000"/>
              <w:right w:val="single" w:sz="2" w:space="0" w:color="000000"/>
            </w:tcBorders>
            <w:vAlign w:val="center"/>
          </w:tcPr>
          <w:p w14:paraId="39932C7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221</w:t>
            </w:r>
          </w:p>
        </w:tc>
        <w:tc>
          <w:tcPr>
            <w:tcW w:w="1193" w:type="dxa"/>
            <w:tcBorders>
              <w:top w:val="single" w:sz="2" w:space="0" w:color="000000"/>
              <w:left w:val="single" w:sz="2" w:space="0" w:color="000000"/>
              <w:bottom w:val="single" w:sz="2" w:space="0" w:color="000000"/>
              <w:right w:val="single" w:sz="2" w:space="0" w:color="000000"/>
            </w:tcBorders>
            <w:vAlign w:val="center"/>
          </w:tcPr>
          <w:p w14:paraId="5E1C859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155</w:t>
            </w:r>
          </w:p>
        </w:tc>
        <w:tc>
          <w:tcPr>
            <w:tcW w:w="1338" w:type="dxa"/>
            <w:tcBorders>
              <w:top w:val="single" w:sz="2" w:space="0" w:color="000000"/>
              <w:left w:val="single" w:sz="2" w:space="0" w:color="000000"/>
              <w:bottom w:val="single" w:sz="2" w:space="0" w:color="000000"/>
              <w:right w:val="single" w:sz="2" w:space="0" w:color="000000"/>
            </w:tcBorders>
            <w:vAlign w:val="center"/>
          </w:tcPr>
          <w:p w14:paraId="073D3DC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w:t>
            </w:r>
          </w:p>
        </w:tc>
        <w:tc>
          <w:tcPr>
            <w:tcW w:w="1139" w:type="dxa"/>
            <w:tcBorders>
              <w:top w:val="single" w:sz="2" w:space="0" w:color="000000"/>
              <w:left w:val="single" w:sz="2" w:space="0" w:color="000000"/>
              <w:bottom w:val="single" w:sz="2" w:space="0" w:color="000000"/>
              <w:right w:val="single" w:sz="2" w:space="0" w:color="000000"/>
            </w:tcBorders>
            <w:vAlign w:val="center"/>
          </w:tcPr>
          <w:p w14:paraId="5377F24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65</w:t>
            </w:r>
          </w:p>
        </w:tc>
      </w:tr>
      <w:tr w:rsidR="007C31B4" w:rsidRPr="007C31B4" w14:paraId="3F5ECA27" w14:textId="77777777" w:rsidTr="0065237A">
        <w:trPr>
          <w:trHeight w:val="509"/>
        </w:trPr>
        <w:tc>
          <w:tcPr>
            <w:tcW w:w="3631" w:type="dxa"/>
            <w:tcBorders>
              <w:top w:val="single" w:sz="2" w:space="0" w:color="000000"/>
              <w:left w:val="single" w:sz="2" w:space="0" w:color="000000"/>
              <w:bottom w:val="single" w:sz="2" w:space="0" w:color="000000"/>
              <w:right w:val="single" w:sz="2" w:space="0" w:color="000000"/>
            </w:tcBorders>
            <w:vAlign w:val="center"/>
          </w:tcPr>
          <w:p w14:paraId="16A1E60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Пестициди</w:t>
            </w:r>
          </w:p>
        </w:tc>
        <w:tc>
          <w:tcPr>
            <w:tcW w:w="1214" w:type="dxa"/>
            <w:tcBorders>
              <w:top w:val="single" w:sz="2" w:space="0" w:color="000000"/>
              <w:left w:val="single" w:sz="2" w:space="0" w:color="000000"/>
              <w:bottom w:val="single" w:sz="2" w:space="0" w:color="000000"/>
              <w:right w:val="single" w:sz="2" w:space="0" w:color="000000"/>
            </w:tcBorders>
            <w:vAlign w:val="center"/>
          </w:tcPr>
          <w:p w14:paraId="5C02D42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w:t>
            </w:r>
          </w:p>
        </w:tc>
        <w:tc>
          <w:tcPr>
            <w:tcW w:w="1193" w:type="dxa"/>
            <w:tcBorders>
              <w:top w:val="single" w:sz="2" w:space="0" w:color="000000"/>
              <w:left w:val="single" w:sz="2" w:space="0" w:color="000000"/>
              <w:bottom w:val="single" w:sz="2" w:space="0" w:color="000000"/>
              <w:right w:val="single" w:sz="2" w:space="0" w:color="000000"/>
            </w:tcBorders>
            <w:vAlign w:val="center"/>
          </w:tcPr>
          <w:p w14:paraId="73913FF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7</w:t>
            </w:r>
          </w:p>
        </w:tc>
        <w:tc>
          <w:tcPr>
            <w:tcW w:w="1338" w:type="dxa"/>
            <w:tcBorders>
              <w:top w:val="single" w:sz="2" w:space="0" w:color="000000"/>
              <w:left w:val="single" w:sz="2" w:space="0" w:color="000000"/>
              <w:bottom w:val="single" w:sz="2" w:space="0" w:color="000000"/>
              <w:right w:val="single" w:sz="2" w:space="0" w:color="000000"/>
            </w:tcBorders>
            <w:vAlign w:val="center"/>
          </w:tcPr>
          <w:p w14:paraId="2650E81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0</w:t>
            </w:r>
          </w:p>
        </w:tc>
        <w:tc>
          <w:tcPr>
            <w:tcW w:w="1139" w:type="dxa"/>
            <w:tcBorders>
              <w:top w:val="single" w:sz="2" w:space="0" w:color="000000"/>
              <w:left w:val="single" w:sz="2" w:space="0" w:color="000000"/>
              <w:bottom w:val="single" w:sz="2" w:space="0" w:color="000000"/>
              <w:right w:val="single" w:sz="2" w:space="0" w:color="000000"/>
            </w:tcBorders>
          </w:tcPr>
          <w:p w14:paraId="08E474BA" w14:textId="4BB6A301"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13B40FCF" w14:textId="77777777" w:rsidTr="0065237A">
        <w:trPr>
          <w:trHeight w:val="509"/>
        </w:trPr>
        <w:tc>
          <w:tcPr>
            <w:tcW w:w="3631" w:type="dxa"/>
            <w:tcBorders>
              <w:top w:val="single" w:sz="2" w:space="0" w:color="000000"/>
              <w:left w:val="single" w:sz="2" w:space="0" w:color="000000"/>
              <w:bottom w:val="single" w:sz="2" w:space="0" w:color="000000"/>
              <w:right w:val="single" w:sz="2" w:space="0" w:color="000000"/>
            </w:tcBorders>
            <w:vAlign w:val="center"/>
          </w:tcPr>
          <w:p w14:paraId="327E180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Ђубрива</w:t>
            </w:r>
          </w:p>
        </w:tc>
        <w:tc>
          <w:tcPr>
            <w:tcW w:w="1214" w:type="dxa"/>
            <w:tcBorders>
              <w:top w:val="single" w:sz="2" w:space="0" w:color="000000"/>
              <w:left w:val="single" w:sz="2" w:space="0" w:color="000000"/>
              <w:bottom w:val="single" w:sz="2" w:space="0" w:color="000000"/>
              <w:right w:val="single" w:sz="2" w:space="0" w:color="000000"/>
            </w:tcBorders>
            <w:vAlign w:val="center"/>
          </w:tcPr>
          <w:p w14:paraId="2A6D9B6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24</w:t>
            </w:r>
          </w:p>
        </w:tc>
        <w:tc>
          <w:tcPr>
            <w:tcW w:w="1193" w:type="dxa"/>
            <w:tcBorders>
              <w:top w:val="single" w:sz="2" w:space="0" w:color="000000"/>
              <w:left w:val="single" w:sz="2" w:space="0" w:color="000000"/>
              <w:bottom w:val="single" w:sz="2" w:space="0" w:color="000000"/>
              <w:right w:val="single" w:sz="2" w:space="0" w:color="000000"/>
            </w:tcBorders>
            <w:vAlign w:val="center"/>
          </w:tcPr>
          <w:p w14:paraId="49F0128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24</w:t>
            </w:r>
          </w:p>
        </w:tc>
        <w:tc>
          <w:tcPr>
            <w:tcW w:w="1338" w:type="dxa"/>
            <w:tcBorders>
              <w:top w:val="single" w:sz="2" w:space="0" w:color="000000"/>
              <w:left w:val="single" w:sz="2" w:space="0" w:color="000000"/>
              <w:bottom w:val="single" w:sz="2" w:space="0" w:color="000000"/>
              <w:right w:val="single" w:sz="2" w:space="0" w:color="000000"/>
            </w:tcBorders>
          </w:tcPr>
          <w:p w14:paraId="1A041A97" w14:textId="38982D50"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139" w:type="dxa"/>
            <w:tcBorders>
              <w:top w:val="single" w:sz="2" w:space="0" w:color="000000"/>
              <w:left w:val="single" w:sz="2" w:space="0" w:color="000000"/>
              <w:bottom w:val="single" w:sz="2" w:space="0" w:color="000000"/>
              <w:right w:val="single" w:sz="2" w:space="0" w:color="000000"/>
            </w:tcBorders>
          </w:tcPr>
          <w:p w14:paraId="2A7CE042" w14:textId="410F28A2"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r>
      <w:tr w:rsidR="007C31B4" w:rsidRPr="007C31B4" w14:paraId="18A9052E" w14:textId="77777777" w:rsidTr="0065237A">
        <w:trPr>
          <w:trHeight w:val="576"/>
        </w:trPr>
        <w:tc>
          <w:tcPr>
            <w:tcW w:w="3631" w:type="dxa"/>
            <w:tcBorders>
              <w:top w:val="single" w:sz="2" w:space="0" w:color="000000"/>
              <w:left w:val="single" w:sz="2" w:space="0" w:color="000000"/>
              <w:bottom w:val="single" w:sz="2" w:space="0" w:color="000000"/>
              <w:right w:val="single" w:sz="2" w:space="0" w:color="000000"/>
            </w:tcBorders>
          </w:tcPr>
          <w:p w14:paraId="7DCF24C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Храна и храна за животиње биљног порекла на местима царињења</w:t>
            </w:r>
          </w:p>
        </w:tc>
        <w:tc>
          <w:tcPr>
            <w:tcW w:w="1214" w:type="dxa"/>
            <w:tcBorders>
              <w:top w:val="single" w:sz="2" w:space="0" w:color="000000"/>
              <w:left w:val="single" w:sz="2" w:space="0" w:color="000000"/>
              <w:bottom w:val="single" w:sz="2" w:space="0" w:color="000000"/>
              <w:right w:val="single" w:sz="2" w:space="0" w:color="000000"/>
            </w:tcBorders>
            <w:vAlign w:val="center"/>
          </w:tcPr>
          <w:p w14:paraId="0EC2E96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109</w:t>
            </w:r>
          </w:p>
        </w:tc>
        <w:tc>
          <w:tcPr>
            <w:tcW w:w="1193" w:type="dxa"/>
            <w:tcBorders>
              <w:top w:val="single" w:sz="2" w:space="0" w:color="000000"/>
              <w:left w:val="single" w:sz="2" w:space="0" w:color="000000"/>
              <w:bottom w:val="single" w:sz="2" w:space="0" w:color="000000"/>
              <w:right w:val="single" w:sz="2" w:space="0" w:color="000000"/>
            </w:tcBorders>
            <w:vAlign w:val="center"/>
          </w:tcPr>
          <w:p w14:paraId="668182E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69</w:t>
            </w:r>
          </w:p>
        </w:tc>
        <w:tc>
          <w:tcPr>
            <w:tcW w:w="1338" w:type="dxa"/>
            <w:tcBorders>
              <w:top w:val="single" w:sz="2" w:space="0" w:color="000000"/>
              <w:left w:val="single" w:sz="2" w:space="0" w:color="000000"/>
              <w:bottom w:val="single" w:sz="2" w:space="0" w:color="000000"/>
              <w:right w:val="single" w:sz="2" w:space="0" w:color="000000"/>
            </w:tcBorders>
            <w:vAlign w:val="center"/>
          </w:tcPr>
          <w:p w14:paraId="11882B1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w:t>
            </w:r>
          </w:p>
        </w:tc>
        <w:tc>
          <w:tcPr>
            <w:tcW w:w="1139" w:type="dxa"/>
            <w:tcBorders>
              <w:top w:val="single" w:sz="2" w:space="0" w:color="000000"/>
              <w:left w:val="single" w:sz="2" w:space="0" w:color="000000"/>
              <w:bottom w:val="single" w:sz="2" w:space="0" w:color="000000"/>
              <w:right w:val="single" w:sz="2" w:space="0" w:color="000000"/>
            </w:tcBorders>
            <w:vAlign w:val="center"/>
          </w:tcPr>
          <w:p w14:paraId="2FE8FFC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36</w:t>
            </w:r>
          </w:p>
        </w:tc>
      </w:tr>
      <w:tr w:rsidR="007C31B4" w:rsidRPr="007C31B4" w14:paraId="50508A31" w14:textId="77777777" w:rsidTr="0065237A">
        <w:trPr>
          <w:trHeight w:val="672"/>
        </w:trPr>
        <w:tc>
          <w:tcPr>
            <w:tcW w:w="3631" w:type="dxa"/>
            <w:tcBorders>
              <w:top w:val="single" w:sz="2" w:space="0" w:color="000000"/>
              <w:left w:val="single" w:sz="2" w:space="0" w:color="000000"/>
              <w:bottom w:val="single" w:sz="2" w:space="0" w:color="000000"/>
              <w:right w:val="single" w:sz="2" w:space="0" w:color="000000"/>
            </w:tcBorders>
            <w:vAlign w:val="center"/>
          </w:tcPr>
          <w:p w14:paraId="27387CA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Укупно предузетих мера</w:t>
            </w:r>
          </w:p>
        </w:tc>
        <w:tc>
          <w:tcPr>
            <w:tcW w:w="1214" w:type="dxa"/>
            <w:tcBorders>
              <w:top w:val="single" w:sz="2" w:space="0" w:color="000000"/>
              <w:left w:val="single" w:sz="2" w:space="0" w:color="000000"/>
              <w:bottom w:val="single" w:sz="2" w:space="0" w:color="000000"/>
              <w:right w:val="single" w:sz="2" w:space="0" w:color="000000"/>
            </w:tcBorders>
            <w:vAlign w:val="center"/>
          </w:tcPr>
          <w:p w14:paraId="3D13867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361</w:t>
            </w:r>
          </w:p>
        </w:tc>
        <w:tc>
          <w:tcPr>
            <w:tcW w:w="1193" w:type="dxa"/>
            <w:tcBorders>
              <w:top w:val="single" w:sz="2" w:space="0" w:color="000000"/>
              <w:left w:val="single" w:sz="2" w:space="0" w:color="000000"/>
              <w:bottom w:val="single" w:sz="2" w:space="0" w:color="000000"/>
              <w:right w:val="single" w:sz="2" w:space="0" w:color="000000"/>
            </w:tcBorders>
            <w:vAlign w:val="center"/>
          </w:tcPr>
          <w:p w14:paraId="311B1F2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255</w:t>
            </w:r>
          </w:p>
        </w:tc>
        <w:tc>
          <w:tcPr>
            <w:tcW w:w="1338" w:type="dxa"/>
            <w:tcBorders>
              <w:top w:val="single" w:sz="2" w:space="0" w:color="000000"/>
              <w:left w:val="single" w:sz="2" w:space="0" w:color="000000"/>
              <w:bottom w:val="single" w:sz="2" w:space="0" w:color="000000"/>
              <w:right w:val="single" w:sz="2" w:space="0" w:color="000000"/>
            </w:tcBorders>
            <w:vAlign w:val="center"/>
          </w:tcPr>
          <w:p w14:paraId="78863E4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w:t>
            </w:r>
          </w:p>
        </w:tc>
        <w:tc>
          <w:tcPr>
            <w:tcW w:w="1139" w:type="dxa"/>
            <w:tcBorders>
              <w:top w:val="single" w:sz="2" w:space="0" w:color="000000"/>
              <w:left w:val="single" w:sz="2" w:space="0" w:color="000000"/>
              <w:bottom w:val="single" w:sz="2" w:space="0" w:color="000000"/>
              <w:right w:val="single" w:sz="2" w:space="0" w:color="000000"/>
            </w:tcBorders>
            <w:vAlign w:val="center"/>
          </w:tcPr>
          <w:p w14:paraId="510F3AD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101</w:t>
            </w:r>
          </w:p>
        </w:tc>
      </w:tr>
    </w:tbl>
    <w:p w14:paraId="1F719111" w14:textId="77777777" w:rsidR="00DA5838" w:rsidRDefault="00DA5838" w:rsidP="007C31B4">
      <w:pPr>
        <w:jc w:val="both"/>
        <w:rPr>
          <w:rFonts w:ascii="Times New Roman" w:hAnsi="Times New Roman" w:cs="Times New Roman"/>
          <w:sz w:val="24"/>
          <w:szCs w:val="24"/>
        </w:rPr>
      </w:pPr>
    </w:p>
    <w:p w14:paraId="3CD255F7" w14:textId="167EF45F"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Када је реч о храни и храни за животиње, у 2025. години су утврђене следеће неусаглашености, а везано за појединачне производе:</w:t>
      </w:r>
    </w:p>
    <w:p w14:paraId="6C38A83D" w14:textId="31E42D12"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генетички модификованим организмима доне</w:t>
      </w:r>
      <w:r w:rsidR="00291987">
        <w:rPr>
          <w:rFonts w:ascii="Times New Roman" w:hAnsi="Times New Roman" w:cs="Times New Roman"/>
          <w:sz w:val="24"/>
          <w:szCs w:val="24"/>
        </w:rPr>
        <w:t>то</w:t>
      </w:r>
      <w:r w:rsidRPr="007C31B4">
        <w:rPr>
          <w:rFonts w:ascii="Times New Roman" w:hAnsi="Times New Roman" w:cs="Times New Roman"/>
          <w:sz w:val="24"/>
          <w:szCs w:val="24"/>
        </w:rPr>
        <w:t xml:space="preserve"> је З Решења о забрани увоза на којима се нашло 5 производа;</w:t>
      </w:r>
    </w:p>
    <w:p w14:paraId="549B1F40"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сојине сачме пореклом из Украјине утврђено је присуство од 1,90 % гмо;</w:t>
      </w:r>
    </w:p>
    <w:p w14:paraId="5E0AB41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термички обрађене сојине сачме пореклом из Украјине утврђено је присуство од 91,97% ГМО;</w:t>
      </w:r>
    </w:p>
    <w:p w14:paraId="5BABA80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сојине сачме пореклом из Украјине утврђено је присуство више од 10 % гмо•,</w:t>
      </w:r>
    </w:p>
    <w:p w14:paraId="6359EDE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сојине сачме пореклом из Босне и Херцеговине утврђено је присуство више од 1,8 % ГМО; -У -1 пошиљци сојине сачме пореклом из Босне и Херцеговине утврђено је присуство више од 2,6 % ГМО;</w:t>
      </w:r>
    </w:p>
    <w:p w14:paraId="0C09B80E" w14:textId="60D0F863"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радијационој и нуклеарној сигурности и безбедности доне</w:t>
      </w:r>
      <w:r w:rsidR="009713D6">
        <w:rPr>
          <w:rFonts w:ascii="Times New Roman" w:hAnsi="Times New Roman" w:cs="Times New Roman"/>
          <w:sz w:val="24"/>
          <w:szCs w:val="24"/>
        </w:rPr>
        <w:t>то</w:t>
      </w:r>
      <w:r w:rsidR="00DC693A">
        <w:rPr>
          <w:rFonts w:ascii="Times New Roman" w:hAnsi="Times New Roman" w:cs="Times New Roman"/>
          <w:sz w:val="24"/>
          <w:szCs w:val="24"/>
        </w:rPr>
        <w:t xml:space="preserve"> </w:t>
      </w:r>
      <w:r w:rsidRPr="007C31B4">
        <w:rPr>
          <w:rFonts w:ascii="Times New Roman" w:hAnsi="Times New Roman" w:cs="Times New Roman"/>
          <w:sz w:val="24"/>
          <w:szCs w:val="24"/>
        </w:rPr>
        <w:t>је Решење о забрани увоза на којима се нашао 1 производ;</w:t>
      </w:r>
    </w:p>
    <w:p w14:paraId="6BE6967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1 пошиљци свеже лисичарке пореклом из Белорусије утврђено је присуство радионуклида изнад прописаних граница;</w:t>
      </w:r>
    </w:p>
    <w:p w14:paraId="0827924D" w14:textId="15606224"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безбедности хране на граничним прелазима доне</w:t>
      </w:r>
      <w:r w:rsidR="009713D6">
        <w:rPr>
          <w:rFonts w:ascii="Times New Roman" w:hAnsi="Times New Roman" w:cs="Times New Roman"/>
          <w:sz w:val="24"/>
          <w:szCs w:val="24"/>
        </w:rPr>
        <w:t>то</w:t>
      </w:r>
      <w:r w:rsidRPr="007C31B4">
        <w:rPr>
          <w:rFonts w:ascii="Times New Roman" w:hAnsi="Times New Roman" w:cs="Times New Roman"/>
          <w:sz w:val="24"/>
          <w:szCs w:val="24"/>
        </w:rPr>
        <w:t xml:space="preserve"> је 110 Решења о забрани увоза на којима се нашло 130 производа;</w:t>
      </w:r>
    </w:p>
    <w:p w14:paraId="71244EA4" w14:textId="5A0F18D2"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-Утврђено је присуство остатака средстава за заштиту биља изнад прописане вредности код 67 производа, ЗЗ производа нису задовољила критеријуме Правилника о квалитету за предмету групу производа, присуство микотоксина изнад прописане вредности утврђено је код 4 производа, док је присуство тешких метала изнад прописане вредности утврђено код 16 производа. 2 производа су забрањена јер нису одговарала одредбама Правилника о декларисању, означавању и рекламирању хране. Доне</w:t>
      </w:r>
      <w:r w:rsidR="009713D6">
        <w:rPr>
          <w:rFonts w:ascii="Times New Roman" w:hAnsi="Times New Roman" w:cs="Times New Roman"/>
          <w:sz w:val="24"/>
          <w:szCs w:val="24"/>
        </w:rPr>
        <w:t>то</w:t>
      </w:r>
      <w:r w:rsidRPr="007C31B4">
        <w:rPr>
          <w:rFonts w:ascii="Times New Roman" w:hAnsi="Times New Roman" w:cs="Times New Roman"/>
          <w:sz w:val="24"/>
          <w:szCs w:val="24"/>
        </w:rPr>
        <w:t xml:space="preserve"> је и </w:t>
      </w:r>
      <w:r w:rsidR="00A96AAD">
        <w:rPr>
          <w:rFonts w:ascii="Times New Roman" w:hAnsi="Times New Roman" w:cs="Times New Roman"/>
          <w:sz w:val="24"/>
          <w:szCs w:val="24"/>
        </w:rPr>
        <w:t xml:space="preserve">1 </w:t>
      </w:r>
      <w:r w:rsidRPr="007C31B4">
        <w:rPr>
          <w:rFonts w:ascii="Times New Roman" w:hAnsi="Times New Roman" w:cs="Times New Roman"/>
          <w:sz w:val="24"/>
          <w:szCs w:val="24"/>
        </w:rPr>
        <w:t>Решење о забрани увоза, јер су у возилу пронађени мигранти који су контаминирали пошиљку; -На 1 пошиљци Сирово зрно конопље (Cannabis sativa), пореклом из Украјине, утврђено је да пошиљка не испуњава одредбе члана 25. Закона о безбедности хране и члана 5. Закона о психоактивним контролисаним супстанцама;</w:t>
      </w:r>
    </w:p>
    <w:p w14:paraId="18E9CC09" w14:textId="79209966"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-По Закону о безбедности хране на местима царињења доне</w:t>
      </w:r>
      <w:r w:rsidR="009713D6">
        <w:rPr>
          <w:rFonts w:ascii="Times New Roman" w:hAnsi="Times New Roman" w:cs="Times New Roman"/>
          <w:sz w:val="24"/>
          <w:szCs w:val="24"/>
        </w:rPr>
        <w:t>то</w:t>
      </w:r>
      <w:r w:rsidR="00DC693A">
        <w:rPr>
          <w:rFonts w:ascii="Times New Roman" w:hAnsi="Times New Roman" w:cs="Times New Roman"/>
          <w:sz w:val="24"/>
          <w:szCs w:val="24"/>
        </w:rPr>
        <w:t xml:space="preserve"> </w:t>
      </w:r>
      <w:r w:rsidRPr="007C31B4">
        <w:rPr>
          <w:rFonts w:ascii="Times New Roman" w:hAnsi="Times New Roman" w:cs="Times New Roman"/>
          <w:sz w:val="24"/>
          <w:szCs w:val="24"/>
        </w:rPr>
        <w:t>је 109 Решења о забрани увоза на којима се нашло 189 производа;</w:t>
      </w:r>
    </w:p>
    <w:p w14:paraId="5C4542D2" w14:textId="76900073"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-53 производа нису задовољила критеријуме Правилника о квалитету за предмету групу производа. 31 производа није одговарао одредбама Правилника о декларисању, означавању и рекламирању хране. Утврђено је присуство остатака средстава за заштиту биља изнад прописане вредности код 18 производа, док садржај микотоксина изнад прописане </w:t>
      </w:r>
      <w:r w:rsidRPr="007C31B4">
        <w:rPr>
          <w:rFonts w:ascii="Times New Roman" w:hAnsi="Times New Roman" w:cs="Times New Roman"/>
          <w:sz w:val="24"/>
          <w:szCs w:val="24"/>
        </w:rPr>
        <w:lastRenderedPageBreak/>
        <w:t>вредности је утврђен код 5 производа. Садржај тешких метала изнад прописане вредности је утврђен код 7 производа, а код десет производа је утврђено присуство осталих контамин</w:t>
      </w:r>
      <w:r w:rsidR="009713D6">
        <w:rPr>
          <w:rFonts w:ascii="Times New Roman" w:hAnsi="Times New Roman" w:cs="Times New Roman"/>
          <w:sz w:val="24"/>
          <w:szCs w:val="24"/>
        </w:rPr>
        <w:t>е</w:t>
      </w:r>
      <w:r w:rsidRPr="007C31B4">
        <w:rPr>
          <w:rFonts w:ascii="Times New Roman" w:hAnsi="Times New Roman" w:cs="Times New Roman"/>
          <w:sz w:val="24"/>
          <w:szCs w:val="24"/>
        </w:rPr>
        <w:t>ната.</w:t>
      </w:r>
    </w:p>
    <w:p w14:paraId="68214C0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Такође, у претходном периоду су поднете пријаве за привредни преступ, као и кривичне пријаве:</w:t>
      </w:r>
    </w:p>
    <w:tbl>
      <w:tblPr>
        <w:tblW w:w="8064" w:type="dxa"/>
        <w:tblInd w:w="34" w:type="dxa"/>
        <w:tblCellMar>
          <w:top w:w="27" w:type="dxa"/>
          <w:left w:w="125" w:type="dxa"/>
          <w:right w:w="130" w:type="dxa"/>
        </w:tblCellMar>
        <w:tblLook w:val="04A0" w:firstRow="1" w:lastRow="0" w:firstColumn="1" w:lastColumn="0" w:noHBand="0" w:noVBand="1"/>
      </w:tblPr>
      <w:tblGrid>
        <w:gridCol w:w="2981"/>
        <w:gridCol w:w="1339"/>
        <w:gridCol w:w="1382"/>
        <w:gridCol w:w="1152"/>
        <w:gridCol w:w="1210"/>
      </w:tblGrid>
      <w:tr w:rsidR="007C31B4" w:rsidRPr="007C31B4" w14:paraId="42FE8750" w14:textId="77777777" w:rsidTr="0065237A">
        <w:trPr>
          <w:trHeight w:val="432"/>
        </w:trPr>
        <w:tc>
          <w:tcPr>
            <w:tcW w:w="2981" w:type="dxa"/>
            <w:tcBorders>
              <w:top w:val="single" w:sz="2" w:space="0" w:color="000000"/>
              <w:left w:val="single" w:sz="2" w:space="0" w:color="000000"/>
              <w:bottom w:val="single" w:sz="2" w:space="0" w:color="000000"/>
              <w:right w:val="single" w:sz="2" w:space="0" w:color="000000"/>
            </w:tcBorders>
          </w:tcPr>
          <w:p w14:paraId="606F7FCA" w14:textId="77777777" w:rsidR="007C31B4" w:rsidRPr="007C31B4" w:rsidRDefault="007C31B4" w:rsidP="007C31B4">
            <w:pPr>
              <w:jc w:val="both"/>
              <w:rPr>
                <w:rFonts w:ascii="Times New Roman" w:hAnsi="Times New Roman" w:cs="Times New Roman"/>
                <w:sz w:val="24"/>
                <w:szCs w:val="24"/>
              </w:rPr>
            </w:pPr>
          </w:p>
        </w:tc>
        <w:tc>
          <w:tcPr>
            <w:tcW w:w="1339" w:type="dxa"/>
            <w:tcBorders>
              <w:top w:val="single" w:sz="2" w:space="0" w:color="000000"/>
              <w:left w:val="single" w:sz="2" w:space="0" w:color="000000"/>
              <w:bottom w:val="single" w:sz="2" w:space="0" w:color="000000"/>
              <w:right w:val="single" w:sz="2" w:space="0" w:color="000000"/>
            </w:tcBorders>
          </w:tcPr>
          <w:p w14:paraId="308645E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2022</w:t>
            </w:r>
          </w:p>
        </w:tc>
        <w:tc>
          <w:tcPr>
            <w:tcW w:w="1382" w:type="dxa"/>
            <w:tcBorders>
              <w:top w:val="single" w:sz="2" w:space="0" w:color="000000"/>
              <w:left w:val="single" w:sz="2" w:space="0" w:color="000000"/>
              <w:bottom w:val="single" w:sz="2" w:space="0" w:color="000000"/>
              <w:right w:val="single" w:sz="2" w:space="0" w:color="000000"/>
            </w:tcBorders>
          </w:tcPr>
          <w:p w14:paraId="2A34300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2023</w:t>
            </w:r>
          </w:p>
        </w:tc>
        <w:tc>
          <w:tcPr>
            <w:tcW w:w="1152" w:type="dxa"/>
            <w:tcBorders>
              <w:top w:val="single" w:sz="2" w:space="0" w:color="000000"/>
              <w:left w:val="single" w:sz="2" w:space="0" w:color="000000"/>
              <w:bottom w:val="single" w:sz="2" w:space="0" w:color="000000"/>
              <w:right w:val="single" w:sz="2" w:space="0" w:color="000000"/>
            </w:tcBorders>
          </w:tcPr>
          <w:p w14:paraId="2F23E54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2024</w:t>
            </w:r>
          </w:p>
        </w:tc>
        <w:tc>
          <w:tcPr>
            <w:tcW w:w="1210" w:type="dxa"/>
            <w:tcBorders>
              <w:top w:val="single" w:sz="2" w:space="0" w:color="000000"/>
              <w:left w:val="single" w:sz="2" w:space="0" w:color="000000"/>
              <w:bottom w:val="single" w:sz="2" w:space="0" w:color="000000"/>
              <w:right w:val="single" w:sz="2" w:space="0" w:color="000000"/>
            </w:tcBorders>
          </w:tcPr>
          <w:p w14:paraId="0F1F68A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2025</w:t>
            </w:r>
          </w:p>
        </w:tc>
      </w:tr>
      <w:tr w:rsidR="007C31B4" w:rsidRPr="007C31B4" w14:paraId="463C9884" w14:textId="77777777" w:rsidTr="0065237A">
        <w:trPr>
          <w:trHeight w:val="490"/>
        </w:trPr>
        <w:tc>
          <w:tcPr>
            <w:tcW w:w="2981" w:type="dxa"/>
            <w:tcBorders>
              <w:top w:val="single" w:sz="2" w:space="0" w:color="000000"/>
              <w:left w:val="single" w:sz="2" w:space="0" w:color="000000"/>
              <w:bottom w:val="single" w:sz="2" w:space="0" w:color="000000"/>
              <w:right w:val="single" w:sz="2" w:space="0" w:color="000000"/>
            </w:tcBorders>
          </w:tcPr>
          <w:p w14:paraId="3999EE3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поднетих кривичних пријава</w:t>
            </w:r>
          </w:p>
        </w:tc>
        <w:tc>
          <w:tcPr>
            <w:tcW w:w="1339" w:type="dxa"/>
            <w:tcBorders>
              <w:top w:val="single" w:sz="2" w:space="0" w:color="000000"/>
              <w:left w:val="single" w:sz="2" w:space="0" w:color="000000"/>
              <w:bottom w:val="single" w:sz="2" w:space="0" w:color="000000"/>
              <w:right w:val="single" w:sz="2" w:space="0" w:color="000000"/>
            </w:tcBorders>
          </w:tcPr>
          <w:p w14:paraId="6153976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c>
          <w:tcPr>
            <w:tcW w:w="1382" w:type="dxa"/>
            <w:tcBorders>
              <w:top w:val="single" w:sz="2" w:space="0" w:color="000000"/>
              <w:left w:val="single" w:sz="2" w:space="0" w:color="000000"/>
              <w:bottom w:val="single" w:sz="2" w:space="0" w:color="000000"/>
              <w:right w:val="single" w:sz="2" w:space="0" w:color="000000"/>
            </w:tcBorders>
          </w:tcPr>
          <w:p w14:paraId="5EE34C50" w14:textId="08603F72"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152" w:type="dxa"/>
            <w:tcBorders>
              <w:top w:val="single" w:sz="2" w:space="0" w:color="000000"/>
              <w:left w:val="single" w:sz="2" w:space="0" w:color="000000"/>
              <w:bottom w:val="single" w:sz="2" w:space="0" w:color="000000"/>
              <w:right w:val="single" w:sz="2" w:space="0" w:color="000000"/>
            </w:tcBorders>
          </w:tcPr>
          <w:p w14:paraId="50F37E5D" w14:textId="6F6EC07E"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210" w:type="dxa"/>
            <w:tcBorders>
              <w:top w:val="single" w:sz="2" w:space="0" w:color="000000"/>
              <w:left w:val="single" w:sz="2" w:space="0" w:color="000000"/>
              <w:bottom w:val="single" w:sz="2" w:space="0" w:color="000000"/>
              <w:right w:val="single" w:sz="2" w:space="0" w:color="000000"/>
            </w:tcBorders>
          </w:tcPr>
          <w:p w14:paraId="2843A5C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r>
      <w:tr w:rsidR="007C31B4" w:rsidRPr="007C31B4" w14:paraId="3AED46C5" w14:textId="77777777" w:rsidTr="0065237A">
        <w:trPr>
          <w:trHeight w:val="624"/>
        </w:trPr>
        <w:tc>
          <w:tcPr>
            <w:tcW w:w="2981" w:type="dxa"/>
            <w:tcBorders>
              <w:top w:val="single" w:sz="2" w:space="0" w:color="000000"/>
              <w:left w:val="single" w:sz="2" w:space="0" w:color="000000"/>
              <w:bottom w:val="single" w:sz="2" w:space="0" w:color="000000"/>
              <w:right w:val="single" w:sz="2" w:space="0" w:color="000000"/>
            </w:tcBorders>
          </w:tcPr>
          <w:p w14:paraId="1DB3E12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Број поднетих пријава за привредни преступ</w:t>
            </w:r>
          </w:p>
        </w:tc>
        <w:tc>
          <w:tcPr>
            <w:tcW w:w="1339" w:type="dxa"/>
            <w:tcBorders>
              <w:top w:val="single" w:sz="2" w:space="0" w:color="000000"/>
              <w:left w:val="single" w:sz="2" w:space="0" w:color="000000"/>
              <w:bottom w:val="single" w:sz="2" w:space="0" w:color="000000"/>
              <w:right w:val="single" w:sz="2" w:space="0" w:color="000000"/>
            </w:tcBorders>
          </w:tcPr>
          <w:p w14:paraId="18D0C5B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c>
          <w:tcPr>
            <w:tcW w:w="1382" w:type="dxa"/>
            <w:tcBorders>
              <w:top w:val="single" w:sz="2" w:space="0" w:color="000000"/>
              <w:left w:val="single" w:sz="2" w:space="0" w:color="000000"/>
              <w:bottom w:val="single" w:sz="2" w:space="0" w:color="000000"/>
              <w:right w:val="single" w:sz="2" w:space="0" w:color="000000"/>
            </w:tcBorders>
          </w:tcPr>
          <w:p w14:paraId="1C3EF58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w:t>
            </w:r>
          </w:p>
        </w:tc>
        <w:tc>
          <w:tcPr>
            <w:tcW w:w="1152" w:type="dxa"/>
            <w:tcBorders>
              <w:top w:val="single" w:sz="2" w:space="0" w:color="000000"/>
              <w:left w:val="single" w:sz="2" w:space="0" w:color="000000"/>
              <w:bottom w:val="single" w:sz="2" w:space="0" w:color="000000"/>
              <w:right w:val="single" w:sz="2" w:space="0" w:color="000000"/>
            </w:tcBorders>
          </w:tcPr>
          <w:p w14:paraId="365EC870" w14:textId="06DB97F0" w:rsidR="007C31B4" w:rsidRPr="007C31B4" w:rsidRDefault="00DC693A" w:rsidP="007C31B4">
            <w:pPr>
              <w:jc w:val="both"/>
              <w:rPr>
                <w:rFonts w:ascii="Times New Roman" w:hAnsi="Times New Roman" w:cs="Times New Roman"/>
                <w:sz w:val="24"/>
                <w:szCs w:val="24"/>
              </w:rPr>
            </w:pPr>
            <w:r>
              <w:rPr>
                <w:rFonts w:ascii="Times New Roman" w:hAnsi="Times New Roman" w:cs="Times New Roman"/>
                <w:sz w:val="24"/>
                <w:szCs w:val="24"/>
              </w:rPr>
              <w:t>0</w:t>
            </w:r>
          </w:p>
        </w:tc>
        <w:tc>
          <w:tcPr>
            <w:tcW w:w="1210" w:type="dxa"/>
            <w:tcBorders>
              <w:top w:val="single" w:sz="2" w:space="0" w:color="000000"/>
              <w:left w:val="single" w:sz="2" w:space="0" w:color="000000"/>
              <w:bottom w:val="single" w:sz="2" w:space="0" w:color="000000"/>
              <w:right w:val="single" w:sz="2" w:space="0" w:color="000000"/>
            </w:tcBorders>
          </w:tcPr>
          <w:p w14:paraId="6D3C3C9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w:t>
            </w:r>
          </w:p>
        </w:tc>
      </w:tr>
    </w:tbl>
    <w:p w14:paraId="3BC0CC35" w14:textId="2CE8D99F" w:rsidR="007C31B4" w:rsidRDefault="007C31B4" w:rsidP="007C31B4">
      <w:pPr>
        <w:jc w:val="both"/>
        <w:rPr>
          <w:rFonts w:ascii="Times New Roman" w:hAnsi="Times New Roman" w:cs="Times New Roman"/>
          <w:sz w:val="24"/>
          <w:szCs w:val="24"/>
        </w:rPr>
      </w:pPr>
    </w:p>
    <w:p w14:paraId="3A2C0ED0" w14:textId="59DB50D0" w:rsidR="00B97BD6" w:rsidRPr="00E02950" w:rsidRDefault="00E02950" w:rsidP="00796DAC">
      <w:pPr>
        <w:pStyle w:val="ListParagraph"/>
        <w:numPr>
          <w:ilvl w:val="0"/>
          <w:numId w:val="17"/>
        </w:numPr>
        <w:jc w:val="both"/>
        <w:rPr>
          <w:rFonts w:ascii="Times New Roman" w:hAnsi="Times New Roman" w:cs="Times New Roman"/>
          <w:b/>
          <w:bCs/>
          <w:sz w:val="24"/>
          <w:szCs w:val="24"/>
        </w:rPr>
      </w:pPr>
      <w:r w:rsidRPr="00E02950">
        <w:rPr>
          <w:rFonts w:ascii="Times New Roman" w:hAnsi="Times New Roman" w:cs="Times New Roman"/>
          <w:b/>
          <w:bCs/>
          <w:sz w:val="24"/>
          <w:szCs w:val="24"/>
        </w:rPr>
        <w:t>питање</w:t>
      </w:r>
    </w:p>
    <w:p w14:paraId="0D43E68A" w14:textId="77777777" w:rsidR="008B1972" w:rsidRPr="00E02950" w:rsidRDefault="00B97BD6" w:rsidP="007C31B4">
      <w:pPr>
        <w:jc w:val="both"/>
        <w:rPr>
          <w:rFonts w:ascii="Times New Roman" w:hAnsi="Times New Roman" w:cs="Times New Roman"/>
          <w:b/>
          <w:bCs/>
          <w:sz w:val="24"/>
          <w:szCs w:val="24"/>
        </w:rPr>
      </w:pPr>
      <w:r w:rsidRPr="00E02950">
        <w:rPr>
          <w:rFonts w:ascii="Times New Roman" w:hAnsi="Times New Roman" w:cs="Times New Roman"/>
          <w:b/>
          <w:bCs/>
          <w:sz w:val="24"/>
          <w:szCs w:val="24"/>
        </w:rPr>
        <w:t xml:space="preserve">Колико је потрошених буџетских средстава опредељено за контролу производње и промета </w:t>
      </w:r>
      <w:r w:rsidR="007112AF" w:rsidRPr="00E02950">
        <w:rPr>
          <w:rFonts w:ascii="Times New Roman" w:hAnsi="Times New Roman" w:cs="Times New Roman"/>
          <w:b/>
          <w:bCs/>
          <w:sz w:val="24"/>
          <w:szCs w:val="24"/>
        </w:rPr>
        <w:t>храном у периоду 2022.-2025. годин</w:t>
      </w:r>
      <w:r w:rsidR="008B1972" w:rsidRPr="00E02950">
        <w:rPr>
          <w:rFonts w:ascii="Times New Roman" w:hAnsi="Times New Roman" w:cs="Times New Roman"/>
          <w:b/>
          <w:bCs/>
          <w:sz w:val="24"/>
          <w:szCs w:val="24"/>
        </w:rPr>
        <w:t>и?</w:t>
      </w:r>
    </w:p>
    <w:p w14:paraId="321E6D7B" w14:textId="5FA40718" w:rsidR="00B97BD6" w:rsidRPr="00E02950" w:rsidRDefault="00B97BD6" w:rsidP="007C31B4">
      <w:pPr>
        <w:jc w:val="both"/>
        <w:rPr>
          <w:rFonts w:ascii="Times New Roman" w:hAnsi="Times New Roman" w:cs="Times New Roman"/>
          <w:b/>
          <w:bCs/>
          <w:sz w:val="24"/>
          <w:szCs w:val="24"/>
        </w:rPr>
      </w:pPr>
      <w:r w:rsidRPr="00E02950">
        <w:rPr>
          <w:rFonts w:ascii="Times New Roman" w:hAnsi="Times New Roman" w:cs="Times New Roman"/>
          <w:b/>
          <w:bCs/>
          <w:sz w:val="24"/>
          <w:szCs w:val="24"/>
        </w:rPr>
        <w:t xml:space="preserve"> </w:t>
      </w:r>
      <w:r w:rsidR="00E02950" w:rsidRPr="00E02950">
        <w:rPr>
          <w:rFonts w:ascii="Times New Roman" w:hAnsi="Times New Roman" w:cs="Times New Roman"/>
          <w:b/>
          <w:bCs/>
          <w:sz w:val="24"/>
          <w:szCs w:val="24"/>
        </w:rPr>
        <w:t>одговор</w:t>
      </w:r>
    </w:p>
    <w:p w14:paraId="6E66E285"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2022. години је за контролу производње и промета храном укупно потрошено 388.243.005,34 динара (унутрашња и гранична фитосанитарна инспекција). Од наведеног износа, на анализе Одељења граничне фитосанитарне инспекције потрошено је 327.013.484,17 динара;</w:t>
      </w:r>
    </w:p>
    <w:p w14:paraId="7C0CFD4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2023. години је за контролу производње и промета храном укупно потрошено 696.196.301,80 динара (унутрашња и гранична фитосанитарна инспекција). Од наведеног износа, на анализе Одељења граничне фитосанитарне инспекције потрошено је 373.858.437,09 динара;</w:t>
      </w:r>
    </w:p>
    <w:p w14:paraId="195D7B7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2024. години је за контролу производње и промета храном укупно потрошено 696.248.306,71 динара (унутрашња и гранична фитосанитарна инспекција). Од наведеног износа, на анализе Одељења граничне фитосанитарне инспекције потрошено је 400.958.646,99 динара;</w:t>
      </w:r>
    </w:p>
    <w:p w14:paraId="325642A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 2025. години је за контролу производње и промета храном укупно потрошено 615.112.565,56 динара (унутрашња и гранична фитосанитарна инспекција). Од наведеног износа, на анализе Одељења граничне фитосанитарне инспекције потрошено је 387.495.604,32 динара.</w:t>
      </w:r>
    </w:p>
    <w:p w14:paraId="3247998C" w14:textId="7E29BBA2"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 xml:space="preserve"> </w:t>
      </w:r>
      <w:r w:rsidR="008B1972">
        <w:rPr>
          <w:rFonts w:ascii="Times New Roman" w:hAnsi="Times New Roman" w:cs="Times New Roman"/>
          <w:sz w:val="24"/>
          <w:szCs w:val="24"/>
        </w:rPr>
        <w:t>У</w:t>
      </w:r>
      <w:r w:rsidRPr="007C31B4">
        <w:rPr>
          <w:rFonts w:ascii="Times New Roman" w:hAnsi="Times New Roman" w:cs="Times New Roman"/>
          <w:sz w:val="24"/>
          <w:szCs w:val="24"/>
        </w:rPr>
        <w:t xml:space="preserve"> складу са Законом о републичким административним таксама, Одељење граничне фитосанитарне инспекције, у периоду од 2022-2025. године </w:t>
      </w:r>
      <w:r w:rsidR="008B1972">
        <w:rPr>
          <w:rFonts w:ascii="Times New Roman" w:hAnsi="Times New Roman" w:cs="Times New Roman"/>
          <w:sz w:val="24"/>
          <w:szCs w:val="24"/>
        </w:rPr>
        <w:t xml:space="preserve">је </w:t>
      </w:r>
      <w:r w:rsidRPr="007C31B4">
        <w:rPr>
          <w:rFonts w:ascii="Times New Roman" w:hAnsi="Times New Roman" w:cs="Times New Roman"/>
          <w:sz w:val="24"/>
          <w:szCs w:val="24"/>
        </w:rPr>
        <w:t>извршило наплату такси, те су у табели ниже приказани наплаћени износи по врстама такси и годинама:</w:t>
      </w:r>
    </w:p>
    <w:tbl>
      <w:tblPr>
        <w:tblW w:w="8578" w:type="dxa"/>
        <w:tblInd w:w="38" w:type="dxa"/>
        <w:tblCellMar>
          <w:top w:w="26" w:type="dxa"/>
          <w:left w:w="106" w:type="dxa"/>
          <w:right w:w="106" w:type="dxa"/>
        </w:tblCellMar>
        <w:tblLook w:val="04A0" w:firstRow="1" w:lastRow="0" w:firstColumn="1" w:lastColumn="0" w:noHBand="0" w:noVBand="1"/>
      </w:tblPr>
      <w:tblGrid>
        <w:gridCol w:w="9"/>
        <w:gridCol w:w="1986"/>
        <w:gridCol w:w="9"/>
        <w:gridCol w:w="1701"/>
        <w:gridCol w:w="11"/>
        <w:gridCol w:w="1701"/>
        <w:gridCol w:w="10"/>
        <w:gridCol w:w="1882"/>
        <w:gridCol w:w="9"/>
        <w:gridCol w:w="1700"/>
        <w:gridCol w:w="12"/>
      </w:tblGrid>
      <w:tr w:rsidR="007C31B4" w:rsidRPr="007C31B4" w14:paraId="31862332" w14:textId="77777777" w:rsidTr="0065237A">
        <w:trPr>
          <w:gridBefore w:val="1"/>
          <w:wBefore w:w="9" w:type="dxa"/>
          <w:trHeight w:val="667"/>
        </w:trPr>
        <w:tc>
          <w:tcPr>
            <w:tcW w:w="1752" w:type="dxa"/>
            <w:gridSpan w:val="2"/>
            <w:tcBorders>
              <w:top w:val="single" w:sz="2" w:space="0" w:color="000000"/>
              <w:left w:val="single" w:sz="2" w:space="0" w:color="000000"/>
              <w:bottom w:val="single" w:sz="2" w:space="0" w:color="000000"/>
              <w:right w:val="single" w:sz="2" w:space="0" w:color="000000"/>
            </w:tcBorders>
          </w:tcPr>
          <w:p w14:paraId="7FDA4F05" w14:textId="7C652433"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lastRenderedPageBreak/>
              <w:t>Врста такси</w:t>
            </w:r>
            <w:r w:rsidR="00DC693A">
              <w:rPr>
                <w:rFonts w:ascii="Times New Roman" w:hAnsi="Times New Roman" w:cs="Times New Roman"/>
                <w:sz w:val="24"/>
                <w:szCs w:val="24"/>
              </w:rPr>
              <w:t>/г</w:t>
            </w:r>
            <w:r w:rsidRPr="007C31B4">
              <w:rPr>
                <w:rFonts w:ascii="Times New Roman" w:hAnsi="Times New Roman" w:cs="Times New Roman"/>
                <w:sz w:val="24"/>
                <w:szCs w:val="24"/>
              </w:rPr>
              <w:t>одина</w:t>
            </w:r>
          </w:p>
        </w:tc>
        <w:tc>
          <w:tcPr>
            <w:tcW w:w="1704" w:type="dxa"/>
            <w:gridSpan w:val="2"/>
            <w:tcBorders>
              <w:top w:val="single" w:sz="2" w:space="0" w:color="000000"/>
              <w:left w:val="single" w:sz="2" w:space="0" w:color="000000"/>
              <w:bottom w:val="single" w:sz="2" w:space="0" w:color="000000"/>
              <w:right w:val="single" w:sz="2" w:space="0" w:color="000000"/>
            </w:tcBorders>
          </w:tcPr>
          <w:p w14:paraId="751677BC"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2022</w:t>
            </w:r>
          </w:p>
        </w:tc>
        <w:tc>
          <w:tcPr>
            <w:tcW w:w="1742" w:type="dxa"/>
            <w:gridSpan w:val="2"/>
            <w:tcBorders>
              <w:top w:val="single" w:sz="2" w:space="0" w:color="000000"/>
              <w:left w:val="single" w:sz="2" w:space="0" w:color="000000"/>
              <w:bottom w:val="single" w:sz="2" w:space="0" w:color="000000"/>
              <w:right w:val="single" w:sz="2" w:space="0" w:color="000000"/>
            </w:tcBorders>
          </w:tcPr>
          <w:p w14:paraId="79FC707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2023</w:t>
            </w:r>
          </w:p>
        </w:tc>
        <w:tc>
          <w:tcPr>
            <w:tcW w:w="1862" w:type="dxa"/>
            <w:gridSpan w:val="2"/>
            <w:tcBorders>
              <w:top w:val="single" w:sz="2" w:space="0" w:color="000000"/>
              <w:left w:val="single" w:sz="2" w:space="0" w:color="000000"/>
              <w:bottom w:val="single" w:sz="2" w:space="0" w:color="000000"/>
              <w:right w:val="single" w:sz="2" w:space="0" w:color="000000"/>
            </w:tcBorders>
          </w:tcPr>
          <w:p w14:paraId="64745BB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2024</w:t>
            </w:r>
          </w:p>
        </w:tc>
        <w:tc>
          <w:tcPr>
            <w:tcW w:w="1517" w:type="dxa"/>
            <w:gridSpan w:val="2"/>
            <w:tcBorders>
              <w:top w:val="single" w:sz="2" w:space="0" w:color="000000"/>
              <w:left w:val="single" w:sz="2" w:space="0" w:color="000000"/>
              <w:bottom w:val="single" w:sz="2" w:space="0" w:color="000000"/>
              <w:right w:val="single" w:sz="2" w:space="0" w:color="000000"/>
            </w:tcBorders>
          </w:tcPr>
          <w:p w14:paraId="5EEFD33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2025</w:t>
            </w:r>
          </w:p>
        </w:tc>
      </w:tr>
      <w:tr w:rsidR="007C31B4" w:rsidRPr="007C31B4" w14:paraId="6E80215B" w14:textId="77777777" w:rsidTr="0065237A">
        <w:trPr>
          <w:gridBefore w:val="1"/>
          <w:wBefore w:w="9" w:type="dxa"/>
          <w:trHeight w:val="1440"/>
        </w:trPr>
        <w:tc>
          <w:tcPr>
            <w:tcW w:w="1752" w:type="dxa"/>
            <w:gridSpan w:val="2"/>
            <w:tcBorders>
              <w:top w:val="single" w:sz="2" w:space="0" w:color="000000"/>
              <w:left w:val="single" w:sz="2" w:space="0" w:color="000000"/>
              <w:bottom w:val="single" w:sz="2" w:space="0" w:color="000000"/>
              <w:right w:val="single" w:sz="2" w:space="0" w:color="000000"/>
            </w:tcBorders>
          </w:tcPr>
          <w:p w14:paraId="0200FC9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 наплаћене ад таксе за лаб.</w:t>
            </w:r>
          </w:p>
          <w:p w14:paraId="7AE64AD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испитивање динара</w:t>
            </w:r>
          </w:p>
        </w:tc>
        <w:tc>
          <w:tcPr>
            <w:tcW w:w="1704" w:type="dxa"/>
            <w:gridSpan w:val="2"/>
            <w:tcBorders>
              <w:top w:val="single" w:sz="2" w:space="0" w:color="000000"/>
              <w:left w:val="single" w:sz="2" w:space="0" w:color="000000"/>
              <w:bottom w:val="single" w:sz="2" w:space="0" w:color="000000"/>
              <w:right w:val="single" w:sz="2" w:space="0" w:color="000000"/>
            </w:tcBorders>
          </w:tcPr>
          <w:p w14:paraId="6FD2508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302.289.670,00</w:t>
            </w:r>
          </w:p>
        </w:tc>
        <w:tc>
          <w:tcPr>
            <w:tcW w:w="1742" w:type="dxa"/>
            <w:gridSpan w:val="2"/>
            <w:tcBorders>
              <w:top w:val="single" w:sz="2" w:space="0" w:color="000000"/>
              <w:left w:val="single" w:sz="2" w:space="0" w:color="000000"/>
              <w:bottom w:val="single" w:sz="2" w:space="0" w:color="000000"/>
              <w:right w:val="single" w:sz="2" w:space="0" w:color="000000"/>
            </w:tcBorders>
          </w:tcPr>
          <w:p w14:paraId="726953B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436.458.161</w:t>
            </w:r>
          </w:p>
        </w:tc>
        <w:tc>
          <w:tcPr>
            <w:tcW w:w="1862" w:type="dxa"/>
            <w:gridSpan w:val="2"/>
            <w:tcBorders>
              <w:top w:val="single" w:sz="2" w:space="0" w:color="000000"/>
              <w:left w:val="single" w:sz="2" w:space="0" w:color="000000"/>
              <w:bottom w:val="single" w:sz="2" w:space="0" w:color="000000"/>
              <w:right w:val="single" w:sz="2" w:space="0" w:color="000000"/>
            </w:tcBorders>
          </w:tcPr>
          <w:p w14:paraId="4DBE791D"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560.522.620,00</w:t>
            </w:r>
          </w:p>
        </w:tc>
        <w:tc>
          <w:tcPr>
            <w:tcW w:w="1517" w:type="dxa"/>
            <w:gridSpan w:val="2"/>
            <w:tcBorders>
              <w:top w:val="single" w:sz="2" w:space="0" w:color="000000"/>
              <w:left w:val="single" w:sz="2" w:space="0" w:color="000000"/>
              <w:bottom w:val="single" w:sz="2" w:space="0" w:color="000000"/>
              <w:right w:val="single" w:sz="2" w:space="0" w:color="000000"/>
            </w:tcBorders>
          </w:tcPr>
          <w:p w14:paraId="1F39265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473.286.968,00</w:t>
            </w:r>
          </w:p>
        </w:tc>
      </w:tr>
      <w:tr w:rsidR="007C31B4" w:rsidRPr="007C31B4" w14:paraId="088C6ABB" w14:textId="77777777" w:rsidTr="0065237A">
        <w:trPr>
          <w:gridBefore w:val="1"/>
          <w:wBefore w:w="9" w:type="dxa"/>
          <w:trHeight w:val="519"/>
        </w:trPr>
        <w:tc>
          <w:tcPr>
            <w:tcW w:w="1752" w:type="dxa"/>
            <w:gridSpan w:val="2"/>
            <w:tcBorders>
              <w:top w:val="single" w:sz="2" w:space="0" w:color="000000"/>
              <w:left w:val="single" w:sz="2" w:space="0" w:color="000000"/>
              <w:bottom w:val="single" w:sz="2" w:space="0" w:color="000000"/>
              <w:right w:val="single" w:sz="2" w:space="0" w:color="000000"/>
            </w:tcBorders>
          </w:tcPr>
          <w:p w14:paraId="448C8CC8"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 наплаћене</w:t>
            </w:r>
          </w:p>
        </w:tc>
        <w:tc>
          <w:tcPr>
            <w:tcW w:w="1704" w:type="dxa"/>
            <w:gridSpan w:val="2"/>
            <w:tcBorders>
              <w:top w:val="single" w:sz="2" w:space="0" w:color="000000"/>
              <w:left w:val="single" w:sz="2" w:space="0" w:color="000000"/>
              <w:bottom w:val="single" w:sz="2" w:space="0" w:color="000000"/>
              <w:right w:val="single" w:sz="2" w:space="0" w:color="000000"/>
            </w:tcBorders>
          </w:tcPr>
          <w:p w14:paraId="5F019DB6"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105.674.780,00</w:t>
            </w:r>
          </w:p>
        </w:tc>
        <w:tc>
          <w:tcPr>
            <w:tcW w:w="1742" w:type="dxa"/>
            <w:gridSpan w:val="2"/>
            <w:tcBorders>
              <w:top w:val="single" w:sz="2" w:space="0" w:color="000000"/>
              <w:left w:val="single" w:sz="2" w:space="0" w:color="000000"/>
              <w:bottom w:val="single" w:sz="2" w:space="0" w:color="000000"/>
              <w:right w:val="single" w:sz="2" w:space="0" w:color="000000"/>
            </w:tcBorders>
          </w:tcPr>
          <w:p w14:paraId="5C0C2CC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118.878.470,00</w:t>
            </w:r>
          </w:p>
        </w:tc>
        <w:tc>
          <w:tcPr>
            <w:tcW w:w="1862" w:type="dxa"/>
            <w:gridSpan w:val="2"/>
            <w:tcBorders>
              <w:top w:val="single" w:sz="2" w:space="0" w:color="000000"/>
              <w:left w:val="single" w:sz="2" w:space="0" w:color="000000"/>
              <w:bottom w:val="single" w:sz="2" w:space="0" w:color="000000"/>
              <w:right w:val="single" w:sz="2" w:space="0" w:color="000000"/>
            </w:tcBorders>
          </w:tcPr>
          <w:p w14:paraId="5A1EAA1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140.680.120,00</w:t>
            </w:r>
          </w:p>
        </w:tc>
        <w:tc>
          <w:tcPr>
            <w:tcW w:w="1517" w:type="dxa"/>
            <w:gridSpan w:val="2"/>
            <w:tcBorders>
              <w:top w:val="single" w:sz="2" w:space="0" w:color="000000"/>
              <w:left w:val="single" w:sz="2" w:space="0" w:color="000000"/>
              <w:bottom w:val="single" w:sz="2" w:space="0" w:color="000000"/>
              <w:right w:val="single" w:sz="2" w:space="0" w:color="000000"/>
            </w:tcBorders>
          </w:tcPr>
          <w:p w14:paraId="656FAEA9"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150.835.900,00</w:t>
            </w:r>
          </w:p>
        </w:tc>
      </w:tr>
      <w:tr w:rsidR="007C31B4" w:rsidRPr="007C31B4" w14:paraId="0470888E" w14:textId="77777777" w:rsidTr="0065237A">
        <w:trPr>
          <w:gridAfter w:val="1"/>
          <w:wAfter w:w="9" w:type="dxa"/>
          <w:trHeight w:val="663"/>
        </w:trPr>
        <w:tc>
          <w:tcPr>
            <w:tcW w:w="1752" w:type="dxa"/>
            <w:gridSpan w:val="2"/>
            <w:tcBorders>
              <w:top w:val="single" w:sz="2" w:space="0" w:color="000000"/>
              <w:left w:val="single" w:sz="2" w:space="0" w:color="000000"/>
              <w:bottom w:val="single" w:sz="2" w:space="0" w:color="000000"/>
              <w:right w:val="single" w:sz="2" w:space="0" w:color="000000"/>
            </w:tcBorders>
          </w:tcPr>
          <w:p w14:paraId="0DE7398A"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административне таксе - динара</w:t>
            </w:r>
          </w:p>
        </w:tc>
        <w:tc>
          <w:tcPr>
            <w:tcW w:w="1704" w:type="dxa"/>
            <w:gridSpan w:val="2"/>
            <w:tcBorders>
              <w:top w:val="single" w:sz="2" w:space="0" w:color="000000"/>
              <w:left w:val="single" w:sz="2" w:space="0" w:color="000000"/>
              <w:bottom w:val="single" w:sz="2" w:space="0" w:color="000000"/>
              <w:right w:val="single" w:sz="2" w:space="0" w:color="000000"/>
            </w:tcBorders>
          </w:tcPr>
          <w:p w14:paraId="7A97200C" w14:textId="77777777" w:rsidR="007C31B4" w:rsidRPr="007C31B4" w:rsidRDefault="007C31B4" w:rsidP="007C31B4">
            <w:pPr>
              <w:jc w:val="both"/>
              <w:rPr>
                <w:rFonts w:ascii="Times New Roman" w:hAnsi="Times New Roman" w:cs="Times New Roman"/>
                <w:sz w:val="24"/>
                <w:szCs w:val="24"/>
              </w:rPr>
            </w:pPr>
          </w:p>
        </w:tc>
        <w:tc>
          <w:tcPr>
            <w:tcW w:w="1742" w:type="dxa"/>
            <w:gridSpan w:val="2"/>
            <w:tcBorders>
              <w:top w:val="single" w:sz="2" w:space="0" w:color="000000"/>
              <w:left w:val="single" w:sz="2" w:space="0" w:color="000000"/>
              <w:bottom w:val="single" w:sz="2" w:space="0" w:color="000000"/>
              <w:right w:val="single" w:sz="2" w:space="0" w:color="000000"/>
            </w:tcBorders>
          </w:tcPr>
          <w:p w14:paraId="12B5600D" w14:textId="77777777" w:rsidR="007C31B4" w:rsidRPr="007C31B4" w:rsidRDefault="007C31B4" w:rsidP="007C31B4">
            <w:pPr>
              <w:jc w:val="both"/>
              <w:rPr>
                <w:rFonts w:ascii="Times New Roman" w:hAnsi="Times New Roman" w:cs="Times New Roman"/>
                <w:sz w:val="24"/>
                <w:szCs w:val="24"/>
              </w:rPr>
            </w:pPr>
          </w:p>
        </w:tc>
        <w:tc>
          <w:tcPr>
            <w:tcW w:w="1862" w:type="dxa"/>
            <w:gridSpan w:val="2"/>
            <w:tcBorders>
              <w:top w:val="single" w:sz="2" w:space="0" w:color="000000"/>
              <w:left w:val="single" w:sz="2" w:space="0" w:color="000000"/>
              <w:bottom w:val="single" w:sz="2" w:space="0" w:color="000000"/>
              <w:right w:val="single" w:sz="2" w:space="0" w:color="000000"/>
            </w:tcBorders>
          </w:tcPr>
          <w:p w14:paraId="53329795" w14:textId="77777777" w:rsidR="007C31B4" w:rsidRPr="007C31B4" w:rsidRDefault="007C31B4" w:rsidP="007C31B4">
            <w:pPr>
              <w:jc w:val="both"/>
              <w:rPr>
                <w:rFonts w:ascii="Times New Roman" w:hAnsi="Times New Roman" w:cs="Times New Roman"/>
                <w:sz w:val="24"/>
                <w:szCs w:val="24"/>
              </w:rPr>
            </w:pPr>
          </w:p>
        </w:tc>
        <w:tc>
          <w:tcPr>
            <w:tcW w:w="1517" w:type="dxa"/>
            <w:gridSpan w:val="2"/>
            <w:tcBorders>
              <w:top w:val="single" w:sz="2" w:space="0" w:color="000000"/>
              <w:left w:val="single" w:sz="2" w:space="0" w:color="000000"/>
              <w:bottom w:val="single" w:sz="2" w:space="0" w:color="000000"/>
              <w:right w:val="single" w:sz="2" w:space="0" w:color="000000"/>
            </w:tcBorders>
          </w:tcPr>
          <w:p w14:paraId="56EE0632" w14:textId="77777777" w:rsidR="007C31B4" w:rsidRPr="007C31B4" w:rsidRDefault="007C31B4" w:rsidP="007C31B4">
            <w:pPr>
              <w:jc w:val="both"/>
              <w:rPr>
                <w:rFonts w:ascii="Times New Roman" w:hAnsi="Times New Roman" w:cs="Times New Roman"/>
                <w:sz w:val="24"/>
                <w:szCs w:val="24"/>
              </w:rPr>
            </w:pPr>
          </w:p>
        </w:tc>
      </w:tr>
      <w:tr w:rsidR="007C31B4" w:rsidRPr="007C31B4" w14:paraId="4E43C3CC" w14:textId="77777777" w:rsidTr="0065237A">
        <w:trPr>
          <w:gridAfter w:val="1"/>
          <w:wAfter w:w="9" w:type="dxa"/>
          <w:trHeight w:val="1191"/>
        </w:trPr>
        <w:tc>
          <w:tcPr>
            <w:tcW w:w="1752" w:type="dxa"/>
            <w:gridSpan w:val="2"/>
            <w:tcBorders>
              <w:top w:val="single" w:sz="2" w:space="0" w:color="000000"/>
              <w:left w:val="single" w:sz="2" w:space="0" w:color="000000"/>
              <w:bottom w:val="single" w:sz="2" w:space="0" w:color="000000"/>
              <w:right w:val="single" w:sz="2" w:space="0" w:color="000000"/>
            </w:tcBorders>
          </w:tcPr>
          <w:p w14:paraId="6C3361A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 наплаћене накнаде за преглед - динара</w:t>
            </w:r>
          </w:p>
        </w:tc>
        <w:tc>
          <w:tcPr>
            <w:tcW w:w="1704" w:type="dxa"/>
            <w:gridSpan w:val="2"/>
            <w:tcBorders>
              <w:top w:val="single" w:sz="2" w:space="0" w:color="000000"/>
              <w:left w:val="single" w:sz="2" w:space="0" w:color="000000"/>
              <w:bottom w:val="single" w:sz="2" w:space="0" w:color="000000"/>
              <w:right w:val="single" w:sz="2" w:space="0" w:color="000000"/>
            </w:tcBorders>
          </w:tcPr>
          <w:p w14:paraId="0A3590F2"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noProof/>
                <w:sz w:val="24"/>
                <w:szCs w:val="24"/>
                <w:lang w:val="en-US"/>
              </w:rPr>
              <w:drawing>
                <wp:inline distT="0" distB="0" distL="0" distR="0" wp14:anchorId="21614CC3" wp14:editId="2CCA8E03">
                  <wp:extent cx="819912" cy="112808"/>
                  <wp:effectExtent l="0" t="0" r="0" b="0"/>
                  <wp:docPr id="46690" name="Picture 46690"/>
                  <wp:cNvGraphicFramePr/>
                  <a:graphic xmlns:a="http://schemas.openxmlformats.org/drawingml/2006/main">
                    <a:graphicData uri="http://schemas.openxmlformats.org/drawingml/2006/picture">
                      <pic:pic xmlns:pic="http://schemas.openxmlformats.org/drawingml/2006/picture">
                        <pic:nvPicPr>
                          <pic:cNvPr id="46690" name="Picture 46690"/>
                          <pic:cNvPicPr/>
                        </pic:nvPicPr>
                        <pic:blipFill>
                          <a:blip r:embed="rId19"/>
                          <a:stretch>
                            <a:fillRect/>
                          </a:stretch>
                        </pic:blipFill>
                        <pic:spPr>
                          <a:xfrm>
                            <a:off x="0" y="0"/>
                            <a:ext cx="819912" cy="112808"/>
                          </a:xfrm>
                          <a:prstGeom prst="rect">
                            <a:avLst/>
                          </a:prstGeom>
                        </pic:spPr>
                      </pic:pic>
                    </a:graphicData>
                  </a:graphic>
                </wp:inline>
              </w:drawing>
            </w:r>
          </w:p>
        </w:tc>
        <w:tc>
          <w:tcPr>
            <w:tcW w:w="1742" w:type="dxa"/>
            <w:gridSpan w:val="2"/>
            <w:tcBorders>
              <w:top w:val="single" w:sz="2" w:space="0" w:color="000000"/>
              <w:left w:val="single" w:sz="2" w:space="0" w:color="000000"/>
              <w:bottom w:val="single" w:sz="2" w:space="0" w:color="000000"/>
              <w:right w:val="single" w:sz="2" w:space="0" w:color="000000"/>
            </w:tcBorders>
          </w:tcPr>
          <w:p w14:paraId="44064897"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424.186.200,00</w:t>
            </w:r>
          </w:p>
        </w:tc>
        <w:tc>
          <w:tcPr>
            <w:tcW w:w="1862" w:type="dxa"/>
            <w:gridSpan w:val="2"/>
            <w:tcBorders>
              <w:top w:val="single" w:sz="2" w:space="0" w:color="000000"/>
              <w:left w:val="single" w:sz="2" w:space="0" w:color="000000"/>
              <w:bottom w:val="single" w:sz="2" w:space="0" w:color="000000"/>
              <w:right w:val="single" w:sz="2" w:space="0" w:color="000000"/>
            </w:tcBorders>
          </w:tcPr>
          <w:p w14:paraId="401B96EE"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526.121.300,00</w:t>
            </w:r>
          </w:p>
        </w:tc>
        <w:tc>
          <w:tcPr>
            <w:tcW w:w="1517" w:type="dxa"/>
            <w:gridSpan w:val="2"/>
            <w:tcBorders>
              <w:top w:val="single" w:sz="2" w:space="0" w:color="000000"/>
              <w:left w:val="single" w:sz="2" w:space="0" w:color="000000"/>
              <w:bottom w:val="single" w:sz="2" w:space="0" w:color="000000"/>
              <w:right w:val="single" w:sz="2" w:space="0" w:color="000000"/>
            </w:tcBorders>
          </w:tcPr>
          <w:p w14:paraId="7D7A0CA3"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506.898.760,00</w:t>
            </w:r>
          </w:p>
        </w:tc>
      </w:tr>
      <w:tr w:rsidR="007C31B4" w:rsidRPr="007C31B4" w14:paraId="3D9B581C" w14:textId="77777777" w:rsidTr="0065237A">
        <w:trPr>
          <w:gridAfter w:val="1"/>
          <w:wAfter w:w="9" w:type="dxa"/>
          <w:trHeight w:val="419"/>
        </w:trPr>
        <w:tc>
          <w:tcPr>
            <w:tcW w:w="1752" w:type="dxa"/>
            <w:gridSpan w:val="2"/>
            <w:tcBorders>
              <w:top w:val="single" w:sz="2" w:space="0" w:color="000000"/>
              <w:left w:val="single" w:sz="2" w:space="0" w:color="000000"/>
              <w:bottom w:val="single" w:sz="2" w:space="0" w:color="000000"/>
              <w:right w:val="single" w:sz="2" w:space="0" w:color="000000"/>
            </w:tcBorders>
          </w:tcPr>
          <w:p w14:paraId="18BB493F"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Укупно</w:t>
            </w:r>
          </w:p>
        </w:tc>
        <w:tc>
          <w:tcPr>
            <w:tcW w:w="1704" w:type="dxa"/>
            <w:gridSpan w:val="2"/>
            <w:tcBorders>
              <w:top w:val="single" w:sz="2" w:space="0" w:color="000000"/>
              <w:left w:val="single" w:sz="2" w:space="0" w:color="000000"/>
              <w:bottom w:val="single" w:sz="2" w:space="0" w:color="000000"/>
              <w:right w:val="single" w:sz="2" w:space="0" w:color="000000"/>
            </w:tcBorders>
          </w:tcPr>
          <w:p w14:paraId="63F5AB15" w14:textId="455DAD2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801.496.270,</w:t>
            </w:r>
            <w:r w:rsidR="00DC693A">
              <w:rPr>
                <w:rFonts w:ascii="Times New Roman" w:hAnsi="Times New Roman" w:cs="Times New Roman"/>
                <w:sz w:val="24"/>
                <w:szCs w:val="24"/>
              </w:rPr>
              <w:t>00</w:t>
            </w:r>
          </w:p>
        </w:tc>
        <w:tc>
          <w:tcPr>
            <w:tcW w:w="1742" w:type="dxa"/>
            <w:gridSpan w:val="2"/>
            <w:tcBorders>
              <w:top w:val="single" w:sz="2" w:space="0" w:color="000000"/>
              <w:left w:val="single" w:sz="2" w:space="0" w:color="000000"/>
              <w:bottom w:val="single" w:sz="2" w:space="0" w:color="000000"/>
              <w:right w:val="single" w:sz="2" w:space="0" w:color="000000"/>
            </w:tcBorders>
          </w:tcPr>
          <w:p w14:paraId="62B1437B"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979.522.831,00</w:t>
            </w:r>
          </w:p>
        </w:tc>
        <w:tc>
          <w:tcPr>
            <w:tcW w:w="1862" w:type="dxa"/>
            <w:gridSpan w:val="2"/>
            <w:tcBorders>
              <w:top w:val="single" w:sz="2" w:space="0" w:color="000000"/>
              <w:left w:val="single" w:sz="2" w:space="0" w:color="000000"/>
              <w:bottom w:val="single" w:sz="2" w:space="0" w:color="000000"/>
              <w:right w:val="single" w:sz="2" w:space="0" w:color="000000"/>
            </w:tcBorders>
          </w:tcPr>
          <w:p w14:paraId="4576B361"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1.227.324.040,00</w:t>
            </w:r>
          </w:p>
        </w:tc>
        <w:tc>
          <w:tcPr>
            <w:tcW w:w="1517" w:type="dxa"/>
            <w:gridSpan w:val="2"/>
            <w:tcBorders>
              <w:top w:val="single" w:sz="2" w:space="0" w:color="000000"/>
              <w:left w:val="single" w:sz="2" w:space="0" w:color="000000"/>
              <w:bottom w:val="single" w:sz="2" w:space="0" w:color="000000"/>
              <w:right w:val="single" w:sz="2" w:space="0" w:color="000000"/>
            </w:tcBorders>
          </w:tcPr>
          <w:p w14:paraId="75CC6714" w14:textId="77777777" w:rsidR="007C31B4" w:rsidRPr="007C31B4" w:rsidRDefault="007C31B4" w:rsidP="007C31B4">
            <w:pPr>
              <w:jc w:val="both"/>
              <w:rPr>
                <w:rFonts w:ascii="Times New Roman" w:hAnsi="Times New Roman" w:cs="Times New Roman"/>
                <w:sz w:val="24"/>
                <w:szCs w:val="24"/>
              </w:rPr>
            </w:pPr>
            <w:r w:rsidRPr="007C31B4">
              <w:rPr>
                <w:rFonts w:ascii="Times New Roman" w:hAnsi="Times New Roman" w:cs="Times New Roman"/>
                <w:sz w:val="24"/>
                <w:szCs w:val="24"/>
              </w:rPr>
              <w:t>1.131.021.628</w:t>
            </w:r>
          </w:p>
        </w:tc>
      </w:tr>
    </w:tbl>
    <w:p w14:paraId="03C4BA9E" w14:textId="77777777" w:rsidR="007C31B4" w:rsidRDefault="007C31B4" w:rsidP="00B7357C">
      <w:pPr>
        <w:jc w:val="both"/>
        <w:rPr>
          <w:rFonts w:ascii="Times New Roman" w:hAnsi="Times New Roman" w:cs="Times New Roman"/>
          <w:sz w:val="24"/>
          <w:szCs w:val="24"/>
        </w:rPr>
      </w:pPr>
    </w:p>
    <w:p w14:paraId="15ECA8BB" w14:textId="77777777" w:rsidR="00E14B4C" w:rsidRPr="007270C1" w:rsidRDefault="00E14B4C" w:rsidP="00B7357C">
      <w:pPr>
        <w:jc w:val="both"/>
        <w:rPr>
          <w:rFonts w:ascii="Times New Roman" w:hAnsi="Times New Roman" w:cs="Times New Roman"/>
          <w:sz w:val="24"/>
          <w:szCs w:val="24"/>
        </w:rPr>
      </w:pPr>
    </w:p>
    <w:p w14:paraId="4E67B749" w14:textId="03994A8E" w:rsidR="00691E5F" w:rsidRPr="00691E5F" w:rsidRDefault="00E14B4C">
      <w:pPr>
        <w:pStyle w:val="ListParagraph"/>
        <w:numPr>
          <w:ilvl w:val="0"/>
          <w:numId w:val="19"/>
        </w:numPr>
        <w:jc w:val="both"/>
        <w:rPr>
          <w:rFonts w:ascii="Times New Roman" w:hAnsi="Times New Roman" w:cs="Times New Roman"/>
          <w:b/>
          <w:bCs/>
          <w:sz w:val="24"/>
          <w:szCs w:val="24"/>
        </w:rPr>
      </w:pPr>
      <w:r w:rsidRPr="00691E5F">
        <w:rPr>
          <w:rFonts w:ascii="Times New Roman" w:hAnsi="Times New Roman" w:cs="Times New Roman"/>
          <w:b/>
          <w:bCs/>
          <w:sz w:val="24"/>
          <w:szCs w:val="24"/>
        </w:rPr>
        <w:t>МИНИСТАРСТВО ЗДРАВЉА</w:t>
      </w:r>
    </w:p>
    <w:p w14:paraId="2EB3BBA6" w14:textId="61C47686" w:rsidR="00E14B4C" w:rsidRDefault="007A4AD4" w:rsidP="007A4AD4">
      <w:pPr>
        <w:ind w:left="360"/>
        <w:jc w:val="both"/>
        <w:rPr>
          <w:rFonts w:ascii="Times New Roman" w:hAnsi="Times New Roman" w:cs="Times New Roman"/>
          <w:b/>
          <w:bCs/>
          <w:sz w:val="24"/>
          <w:szCs w:val="24"/>
        </w:rPr>
      </w:pPr>
      <w:r>
        <w:rPr>
          <w:rFonts w:ascii="Times New Roman" w:hAnsi="Times New Roman" w:cs="Times New Roman"/>
          <w:b/>
          <w:bCs/>
          <w:sz w:val="24"/>
          <w:szCs w:val="24"/>
        </w:rPr>
        <w:t>4.1.</w:t>
      </w:r>
      <w:r w:rsidR="00691E5F" w:rsidRPr="00691E5F">
        <w:rPr>
          <w:rFonts w:ascii="Times New Roman" w:hAnsi="Times New Roman" w:cs="Times New Roman"/>
          <w:b/>
          <w:bCs/>
          <w:sz w:val="24"/>
          <w:szCs w:val="24"/>
        </w:rPr>
        <w:t xml:space="preserve"> </w:t>
      </w:r>
      <w:r w:rsidR="00E14B4C" w:rsidRPr="00691E5F">
        <w:rPr>
          <w:rFonts w:ascii="Times New Roman" w:hAnsi="Times New Roman" w:cs="Times New Roman"/>
          <w:b/>
          <w:bCs/>
          <w:sz w:val="24"/>
          <w:szCs w:val="24"/>
        </w:rPr>
        <w:t>САНИТАРНА ИНСПЕКЦИЈА</w:t>
      </w:r>
    </w:p>
    <w:p w14:paraId="387B0B68" w14:textId="77777777" w:rsidR="00691E5F" w:rsidRPr="00691E5F" w:rsidRDefault="00691E5F" w:rsidP="00691E5F">
      <w:pPr>
        <w:jc w:val="both"/>
        <w:rPr>
          <w:rFonts w:ascii="Times New Roman" w:hAnsi="Times New Roman" w:cs="Times New Roman"/>
          <w:b/>
          <w:bCs/>
          <w:sz w:val="24"/>
          <w:szCs w:val="24"/>
        </w:rPr>
      </w:pPr>
    </w:p>
    <w:p w14:paraId="682E5F4B" w14:textId="16C70D82"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noProof/>
          <w:sz w:val="24"/>
          <w:szCs w:val="24"/>
          <w:lang w:val="en-US"/>
        </w:rPr>
        <w:drawing>
          <wp:inline distT="0" distB="0" distL="0" distR="0" wp14:anchorId="094AF64F" wp14:editId="1BD7EBB3">
            <wp:extent cx="24384" cy="12195"/>
            <wp:effectExtent l="0" t="0" r="0" b="0"/>
            <wp:docPr id="1357" name="Picture 1357"/>
            <wp:cNvGraphicFramePr/>
            <a:graphic xmlns:a="http://schemas.openxmlformats.org/drawingml/2006/main">
              <a:graphicData uri="http://schemas.openxmlformats.org/drawingml/2006/picture">
                <pic:pic xmlns:pic="http://schemas.openxmlformats.org/drawingml/2006/picture">
                  <pic:nvPicPr>
                    <pic:cNvPr id="1357" name="Picture 1357"/>
                    <pic:cNvPicPr/>
                  </pic:nvPicPr>
                  <pic:blipFill>
                    <a:blip r:embed="rId20"/>
                    <a:stretch>
                      <a:fillRect/>
                    </a:stretch>
                  </pic:blipFill>
                  <pic:spPr>
                    <a:xfrm>
                      <a:off x="0" y="0"/>
                      <a:ext cx="24384" cy="12195"/>
                    </a:xfrm>
                    <a:prstGeom prst="rect">
                      <a:avLst/>
                    </a:prstGeom>
                  </pic:spPr>
                </pic:pic>
              </a:graphicData>
            </a:graphic>
          </wp:inline>
        </w:drawing>
      </w:r>
      <w:r w:rsidRPr="007270C1">
        <w:rPr>
          <w:rFonts w:ascii="Times New Roman" w:hAnsi="Times New Roman" w:cs="Times New Roman"/>
          <w:sz w:val="24"/>
          <w:szCs w:val="24"/>
        </w:rPr>
        <w:t>На основу Закона о слободном приступу информацијама од јавног значаја („Службени гласник РС” бр. 120/04; 54/07; 104/09; 36/10 и 105/21), у вези захтева за слободан приступ информацијама од јавног значаја број: 500-01-00937/2026-16 од 02.06.2026. године, за достављање тражених информација,</w:t>
      </w:r>
      <w:r w:rsidR="00E14B4C">
        <w:rPr>
          <w:rFonts w:ascii="Times New Roman" w:hAnsi="Times New Roman" w:cs="Times New Roman"/>
          <w:sz w:val="24"/>
          <w:szCs w:val="24"/>
        </w:rPr>
        <w:t xml:space="preserve"> Министарство здравља - Одељење санитарне инспекције је доставило одговоре </w:t>
      </w:r>
      <w:r w:rsidR="00EA5C98">
        <w:rPr>
          <w:rFonts w:ascii="Times New Roman" w:hAnsi="Times New Roman" w:cs="Times New Roman"/>
          <w:sz w:val="24"/>
          <w:szCs w:val="24"/>
        </w:rPr>
        <w:t xml:space="preserve"> </w:t>
      </w:r>
      <w:r w:rsidR="00857916">
        <w:rPr>
          <w:rFonts w:ascii="Times New Roman" w:hAnsi="Times New Roman" w:cs="Times New Roman"/>
          <w:sz w:val="24"/>
          <w:szCs w:val="24"/>
        </w:rPr>
        <w:t xml:space="preserve">дописом </w:t>
      </w:r>
      <w:r w:rsidR="00EA5C98">
        <w:rPr>
          <w:rFonts w:ascii="Times New Roman" w:hAnsi="Times New Roman" w:cs="Times New Roman"/>
          <w:sz w:val="24"/>
          <w:szCs w:val="24"/>
        </w:rPr>
        <w:t>Број</w:t>
      </w:r>
      <w:r w:rsidR="001E5DA4">
        <w:rPr>
          <w:rFonts w:ascii="Times New Roman" w:hAnsi="Times New Roman" w:cs="Times New Roman"/>
          <w:sz w:val="24"/>
          <w:szCs w:val="24"/>
        </w:rPr>
        <w:t>:</w:t>
      </w:r>
      <w:r w:rsidR="00EA5C98">
        <w:rPr>
          <w:rFonts w:ascii="Times New Roman" w:hAnsi="Times New Roman" w:cs="Times New Roman"/>
          <w:sz w:val="24"/>
          <w:szCs w:val="24"/>
        </w:rPr>
        <w:t xml:space="preserve"> 500-01-00937</w:t>
      </w:r>
      <w:r w:rsidR="001E5DA4">
        <w:rPr>
          <w:rFonts w:ascii="Times New Roman" w:hAnsi="Times New Roman" w:cs="Times New Roman"/>
          <w:sz w:val="24"/>
          <w:szCs w:val="24"/>
        </w:rPr>
        <w:t>/</w:t>
      </w:r>
      <w:r w:rsidR="00EA5C98">
        <w:rPr>
          <w:rFonts w:ascii="Times New Roman" w:hAnsi="Times New Roman" w:cs="Times New Roman"/>
          <w:sz w:val="24"/>
          <w:szCs w:val="24"/>
        </w:rPr>
        <w:t>2026-16 од 16.06.2026</w:t>
      </w:r>
      <w:r w:rsidR="001E5DA4">
        <w:rPr>
          <w:rFonts w:ascii="Times New Roman" w:hAnsi="Times New Roman" w:cs="Times New Roman"/>
          <w:sz w:val="24"/>
          <w:szCs w:val="24"/>
        </w:rPr>
        <w:t xml:space="preserve">. године </w:t>
      </w:r>
      <w:r w:rsidR="00E14B4C">
        <w:rPr>
          <w:rFonts w:ascii="Times New Roman" w:hAnsi="Times New Roman" w:cs="Times New Roman"/>
          <w:sz w:val="24"/>
          <w:szCs w:val="24"/>
        </w:rPr>
        <w:t>на следећа питања Савета:</w:t>
      </w:r>
      <w:r w:rsidRPr="007270C1">
        <w:rPr>
          <w:rFonts w:ascii="Times New Roman" w:hAnsi="Times New Roman" w:cs="Times New Roman"/>
          <w:sz w:val="24"/>
          <w:szCs w:val="24"/>
        </w:rPr>
        <w:t xml:space="preserve"> </w:t>
      </w:r>
    </w:p>
    <w:p w14:paraId="16BA71FB" w14:textId="2E227A66" w:rsidR="00E14B4C" w:rsidRPr="007A4AD4" w:rsidRDefault="000E301F">
      <w:pPr>
        <w:pStyle w:val="ListParagraph"/>
        <w:numPr>
          <w:ilvl w:val="0"/>
          <w:numId w:val="4"/>
        </w:numPr>
        <w:jc w:val="both"/>
        <w:rPr>
          <w:rFonts w:ascii="Times New Roman" w:hAnsi="Times New Roman" w:cs="Times New Roman"/>
          <w:b/>
          <w:bCs/>
          <w:sz w:val="24"/>
          <w:szCs w:val="24"/>
        </w:rPr>
      </w:pPr>
      <w:r w:rsidRPr="00E14B4C">
        <w:rPr>
          <w:b/>
          <w:bCs/>
          <w:noProof/>
          <w:sz w:val="24"/>
          <w:szCs w:val="24"/>
          <w:lang w:val="en-US"/>
        </w:rPr>
        <w:drawing>
          <wp:anchor distT="0" distB="0" distL="114300" distR="114300" simplePos="0" relativeHeight="251659264" behindDoc="0" locked="0" layoutInCell="1" allowOverlap="0" wp14:anchorId="4579F1F1" wp14:editId="72438210">
            <wp:simplePos x="0" y="0"/>
            <wp:positionH relativeFrom="page">
              <wp:posOffset>749808</wp:posOffset>
            </wp:positionH>
            <wp:positionV relativeFrom="page">
              <wp:posOffset>8225849</wp:posOffset>
            </wp:positionV>
            <wp:extent cx="18288" cy="15245"/>
            <wp:effectExtent l="0" t="0" r="0" b="0"/>
            <wp:wrapSquare wrapText="bothSides"/>
            <wp:docPr id="1362" name="Picture 1362"/>
            <wp:cNvGraphicFramePr/>
            <a:graphic xmlns:a="http://schemas.openxmlformats.org/drawingml/2006/main">
              <a:graphicData uri="http://schemas.openxmlformats.org/drawingml/2006/picture">
                <pic:pic xmlns:pic="http://schemas.openxmlformats.org/drawingml/2006/picture">
                  <pic:nvPicPr>
                    <pic:cNvPr id="1362" name="Picture 1362"/>
                    <pic:cNvPicPr/>
                  </pic:nvPicPr>
                  <pic:blipFill>
                    <a:blip r:embed="rId21"/>
                    <a:stretch>
                      <a:fillRect/>
                    </a:stretch>
                  </pic:blipFill>
                  <pic:spPr>
                    <a:xfrm>
                      <a:off x="0" y="0"/>
                      <a:ext cx="18288" cy="15245"/>
                    </a:xfrm>
                    <a:prstGeom prst="rect">
                      <a:avLst/>
                    </a:prstGeom>
                  </pic:spPr>
                </pic:pic>
              </a:graphicData>
            </a:graphic>
          </wp:anchor>
        </w:drawing>
      </w:r>
      <w:r w:rsidRPr="00E14B4C">
        <w:rPr>
          <w:rFonts w:ascii="Times New Roman" w:hAnsi="Times New Roman" w:cs="Times New Roman"/>
          <w:b/>
          <w:bCs/>
          <w:sz w:val="24"/>
          <w:szCs w:val="24"/>
        </w:rPr>
        <w:t>Колико Одељења и инспектора је ангажовано за контролу и инспекцијски надзор над субјектима који се баве производњом и прометом хране</w:t>
      </w:r>
      <w:r w:rsidR="007A4AD4">
        <w:rPr>
          <w:rFonts w:ascii="Times New Roman" w:hAnsi="Times New Roman" w:cs="Times New Roman"/>
          <w:b/>
          <w:bCs/>
          <w:sz w:val="24"/>
          <w:szCs w:val="24"/>
        </w:rPr>
        <w:t>?</w:t>
      </w:r>
    </w:p>
    <w:p w14:paraId="76047C4F" w14:textId="2789A5F2" w:rsidR="00E14B4C" w:rsidRPr="00E14B4C" w:rsidRDefault="000E301F" w:rsidP="000E301F">
      <w:pPr>
        <w:jc w:val="both"/>
        <w:rPr>
          <w:rFonts w:ascii="Times New Roman" w:hAnsi="Times New Roman" w:cs="Times New Roman"/>
          <w:b/>
          <w:bCs/>
          <w:sz w:val="24"/>
          <w:szCs w:val="24"/>
        </w:rPr>
      </w:pPr>
      <w:r w:rsidRPr="00E14B4C">
        <w:rPr>
          <w:rFonts w:ascii="Times New Roman" w:hAnsi="Times New Roman" w:cs="Times New Roman"/>
          <w:b/>
          <w:bCs/>
          <w:sz w:val="24"/>
          <w:szCs w:val="24"/>
        </w:rPr>
        <w:t xml:space="preserve"> </w:t>
      </w:r>
      <w:r w:rsidR="007A4AD4">
        <w:rPr>
          <w:rFonts w:ascii="Times New Roman" w:hAnsi="Times New Roman" w:cs="Times New Roman"/>
          <w:b/>
          <w:bCs/>
          <w:sz w:val="24"/>
          <w:szCs w:val="24"/>
        </w:rPr>
        <w:t>о</w:t>
      </w:r>
      <w:r w:rsidR="00E14B4C" w:rsidRPr="00E14B4C">
        <w:rPr>
          <w:rFonts w:ascii="Times New Roman" w:hAnsi="Times New Roman" w:cs="Times New Roman"/>
          <w:b/>
          <w:bCs/>
          <w:sz w:val="24"/>
          <w:szCs w:val="24"/>
        </w:rPr>
        <w:t xml:space="preserve">дговор </w:t>
      </w:r>
    </w:p>
    <w:p w14:paraId="732468DD" w14:textId="4CB27A23" w:rsidR="000E301F" w:rsidRPr="007270C1" w:rsidRDefault="00E14B4C" w:rsidP="000E301F">
      <w:pPr>
        <w:jc w:val="both"/>
        <w:rPr>
          <w:rFonts w:ascii="Times New Roman" w:hAnsi="Times New Roman" w:cs="Times New Roman"/>
          <w:sz w:val="24"/>
          <w:szCs w:val="24"/>
        </w:rPr>
      </w:pPr>
      <w:r>
        <w:rPr>
          <w:rFonts w:ascii="Times New Roman" w:hAnsi="Times New Roman" w:cs="Times New Roman"/>
          <w:sz w:val="24"/>
          <w:szCs w:val="24"/>
        </w:rPr>
        <w:t xml:space="preserve">Одељење </w:t>
      </w:r>
      <w:r w:rsidR="000E301F" w:rsidRPr="007270C1">
        <w:rPr>
          <w:rFonts w:ascii="Times New Roman" w:hAnsi="Times New Roman" w:cs="Times New Roman"/>
          <w:sz w:val="24"/>
          <w:szCs w:val="24"/>
        </w:rPr>
        <w:t>санитарне инспекције чини 18 организационих јединица:</w:t>
      </w:r>
    </w:p>
    <w:p w14:paraId="56D7DD58" w14:textId="77777777" w:rsidR="000E301F" w:rsidRPr="007270C1" w:rsidRDefault="000E301F">
      <w:pPr>
        <w:pStyle w:val="ListParagraph"/>
        <w:numPr>
          <w:ilvl w:val="0"/>
          <w:numId w:val="5"/>
        </w:numPr>
        <w:jc w:val="both"/>
        <w:rPr>
          <w:rFonts w:ascii="Times New Roman" w:hAnsi="Times New Roman" w:cs="Times New Roman"/>
          <w:sz w:val="24"/>
          <w:szCs w:val="24"/>
        </w:rPr>
      </w:pPr>
      <w:r w:rsidRPr="007270C1">
        <w:rPr>
          <w:rFonts w:ascii="Times New Roman" w:hAnsi="Times New Roman" w:cs="Times New Roman"/>
          <w:sz w:val="24"/>
          <w:szCs w:val="24"/>
        </w:rPr>
        <w:lastRenderedPageBreak/>
        <w:t>Један одсек за координацију послова у областима под санитарним надзором и унутрашњим надзором над имаоцима јавних овлашћења у вршењу поверених послова у областима под санитарним надзором са 2 (две) групе и</w:t>
      </w:r>
    </w:p>
    <w:p w14:paraId="32536AF0" w14:textId="77777777" w:rsidR="000E301F" w:rsidRPr="007270C1" w:rsidRDefault="000E301F">
      <w:pPr>
        <w:pStyle w:val="ListParagraph"/>
        <w:numPr>
          <w:ilvl w:val="0"/>
          <w:numId w:val="5"/>
        </w:numPr>
        <w:jc w:val="both"/>
        <w:rPr>
          <w:rFonts w:ascii="Times New Roman" w:hAnsi="Times New Roman" w:cs="Times New Roman"/>
          <w:sz w:val="24"/>
          <w:szCs w:val="24"/>
        </w:rPr>
      </w:pPr>
      <w:r w:rsidRPr="007270C1">
        <w:rPr>
          <w:rFonts w:ascii="Times New Roman" w:hAnsi="Times New Roman" w:cs="Times New Roman"/>
          <w:sz w:val="24"/>
          <w:szCs w:val="24"/>
        </w:rPr>
        <w:t>17 одсека/група за територије управних округа (15 одсека и 2 групе).</w:t>
      </w:r>
    </w:p>
    <w:p w14:paraId="453A373A"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За послове у области надлежности санитарне инспекције, у Одељењу је систематизовано 150 државних службеника:</w:t>
      </w:r>
    </w:p>
    <w:p w14:paraId="65659531" w14:textId="77777777" w:rsidR="000E301F" w:rsidRPr="007270C1" w:rsidRDefault="000E301F">
      <w:pPr>
        <w:pStyle w:val="ListParagraph"/>
        <w:numPr>
          <w:ilvl w:val="0"/>
          <w:numId w:val="6"/>
        </w:numPr>
        <w:jc w:val="both"/>
        <w:rPr>
          <w:rFonts w:ascii="Times New Roman" w:hAnsi="Times New Roman" w:cs="Times New Roman"/>
          <w:sz w:val="24"/>
          <w:szCs w:val="24"/>
        </w:rPr>
      </w:pPr>
      <w:r w:rsidRPr="007270C1">
        <w:rPr>
          <w:rFonts w:ascii="Times New Roman" w:hAnsi="Times New Roman" w:cs="Times New Roman"/>
          <w:sz w:val="24"/>
          <w:szCs w:val="24"/>
        </w:rPr>
        <w:t>141 за територије управних округа</w:t>
      </w:r>
    </w:p>
    <w:p w14:paraId="051972F0" w14:textId="77777777" w:rsidR="000E301F" w:rsidRPr="007270C1" w:rsidRDefault="000E301F">
      <w:pPr>
        <w:pStyle w:val="ListParagraph"/>
        <w:numPr>
          <w:ilvl w:val="0"/>
          <w:numId w:val="6"/>
        </w:numPr>
        <w:jc w:val="both"/>
        <w:rPr>
          <w:rFonts w:ascii="Times New Roman" w:hAnsi="Times New Roman" w:cs="Times New Roman"/>
          <w:sz w:val="24"/>
          <w:szCs w:val="24"/>
        </w:rPr>
      </w:pPr>
      <w:r w:rsidRPr="007270C1">
        <w:rPr>
          <w:rFonts w:ascii="Times New Roman" w:hAnsi="Times New Roman" w:cs="Times New Roman"/>
          <w:sz w:val="24"/>
          <w:szCs w:val="24"/>
        </w:rPr>
        <w:t>9 у одсеку за координацију послова у областима под санитарним надзором и унутрашњим надзором над имаоцима јавних овлашћења у вршењу поверених послова у областима под санитарним надзором</w:t>
      </w:r>
    </w:p>
    <w:p w14:paraId="1DF16502" w14:textId="77777777" w:rsidR="0046787E" w:rsidRPr="007270C1" w:rsidRDefault="0046787E" w:rsidP="0046787E">
      <w:pPr>
        <w:jc w:val="both"/>
        <w:rPr>
          <w:rFonts w:ascii="Times New Roman" w:hAnsi="Times New Roman" w:cs="Times New Roman"/>
          <w:sz w:val="24"/>
          <w:szCs w:val="24"/>
        </w:rPr>
      </w:pPr>
    </w:p>
    <w:p w14:paraId="3C5B1783" w14:textId="4A94ACB3" w:rsidR="000E301F" w:rsidRPr="007C55D8" w:rsidRDefault="000E301F">
      <w:pPr>
        <w:pStyle w:val="ListParagraph"/>
        <w:numPr>
          <w:ilvl w:val="0"/>
          <w:numId w:val="4"/>
        </w:numPr>
        <w:jc w:val="both"/>
        <w:rPr>
          <w:rFonts w:ascii="Times New Roman" w:hAnsi="Times New Roman" w:cs="Times New Roman"/>
          <w:b/>
          <w:bCs/>
          <w:sz w:val="24"/>
          <w:szCs w:val="24"/>
        </w:rPr>
      </w:pPr>
      <w:r w:rsidRPr="007C55D8">
        <w:rPr>
          <w:rFonts w:ascii="Times New Roman" w:hAnsi="Times New Roman" w:cs="Times New Roman"/>
          <w:b/>
          <w:bCs/>
          <w:sz w:val="24"/>
          <w:szCs w:val="24"/>
        </w:rPr>
        <w:t>Колик</w:t>
      </w:r>
      <w:r w:rsidR="00E7278D">
        <w:rPr>
          <w:rFonts w:ascii="Times New Roman" w:hAnsi="Times New Roman" w:cs="Times New Roman"/>
          <w:b/>
          <w:bCs/>
          <w:sz w:val="24"/>
          <w:szCs w:val="24"/>
        </w:rPr>
        <w:t>и</w:t>
      </w:r>
      <w:r w:rsidRPr="007C55D8">
        <w:rPr>
          <w:rFonts w:ascii="Times New Roman" w:hAnsi="Times New Roman" w:cs="Times New Roman"/>
          <w:b/>
          <w:bCs/>
          <w:sz w:val="24"/>
          <w:szCs w:val="24"/>
        </w:rPr>
        <w:t xml:space="preserve"> је број систематизованих радних места инспектора а која нису попуњена</w:t>
      </w:r>
      <w:r w:rsidR="0046787E" w:rsidRPr="007C55D8">
        <w:rPr>
          <w:rFonts w:ascii="Times New Roman" w:hAnsi="Times New Roman" w:cs="Times New Roman"/>
          <w:b/>
          <w:bCs/>
          <w:sz w:val="24"/>
          <w:szCs w:val="24"/>
        </w:rPr>
        <w:t>?</w:t>
      </w:r>
    </w:p>
    <w:p w14:paraId="3F6965B0" w14:textId="77777777" w:rsidR="007C55D8" w:rsidRPr="007C55D8" w:rsidRDefault="007C55D8" w:rsidP="007C55D8">
      <w:pPr>
        <w:pStyle w:val="ListParagraph"/>
        <w:jc w:val="both"/>
        <w:rPr>
          <w:rFonts w:ascii="Times New Roman" w:hAnsi="Times New Roman" w:cs="Times New Roman"/>
          <w:b/>
          <w:bCs/>
          <w:sz w:val="24"/>
          <w:szCs w:val="24"/>
        </w:rPr>
      </w:pPr>
    </w:p>
    <w:p w14:paraId="3F936191" w14:textId="7C991792" w:rsidR="007C55D8" w:rsidRPr="007C55D8" w:rsidRDefault="007A4AD4" w:rsidP="007A4AD4">
      <w:pPr>
        <w:pStyle w:val="ListParagraph"/>
        <w:ind w:left="0"/>
        <w:jc w:val="both"/>
        <w:rPr>
          <w:rFonts w:ascii="Times New Roman" w:hAnsi="Times New Roman" w:cs="Times New Roman"/>
          <w:b/>
          <w:bCs/>
          <w:sz w:val="24"/>
          <w:szCs w:val="24"/>
        </w:rPr>
      </w:pPr>
      <w:r>
        <w:rPr>
          <w:rFonts w:ascii="Times New Roman" w:hAnsi="Times New Roman" w:cs="Times New Roman"/>
          <w:b/>
          <w:bCs/>
          <w:sz w:val="24"/>
          <w:szCs w:val="24"/>
        </w:rPr>
        <w:t>о</w:t>
      </w:r>
      <w:r w:rsidR="007C55D8" w:rsidRPr="007C55D8">
        <w:rPr>
          <w:rFonts w:ascii="Times New Roman" w:hAnsi="Times New Roman" w:cs="Times New Roman"/>
          <w:b/>
          <w:bCs/>
          <w:sz w:val="24"/>
          <w:szCs w:val="24"/>
        </w:rPr>
        <w:t>дговор</w:t>
      </w:r>
    </w:p>
    <w:p w14:paraId="0DA1CA85" w14:textId="058C99ED"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 xml:space="preserve">У Одељењу санитарне инспекције систематизовано је 150 извршиоца, с тим да је систематизовано 149 извршиоца на инспекторским пословима, а један је за </w:t>
      </w:r>
      <w:r w:rsidR="0046787E" w:rsidRPr="007270C1">
        <w:rPr>
          <w:rFonts w:ascii="Times New Roman" w:hAnsi="Times New Roman" w:cs="Times New Roman"/>
          <w:sz w:val="24"/>
          <w:szCs w:val="24"/>
        </w:rPr>
        <w:t>административне</w:t>
      </w:r>
      <w:r w:rsidRPr="007270C1">
        <w:rPr>
          <w:rFonts w:ascii="Times New Roman" w:hAnsi="Times New Roman" w:cs="Times New Roman"/>
          <w:sz w:val="24"/>
          <w:szCs w:val="24"/>
        </w:rPr>
        <w:t xml:space="preserve"> послове.</w:t>
      </w:r>
    </w:p>
    <w:p w14:paraId="12E30033"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Тренутно није попуњено за 52 извршиоца на инспекцијским пословима.</w:t>
      </w:r>
    </w:p>
    <w:p w14:paraId="298B5AA1" w14:textId="20D39E0C" w:rsidR="000E301F" w:rsidRPr="007A4AD4" w:rsidRDefault="000E301F">
      <w:pPr>
        <w:pStyle w:val="ListParagraph"/>
        <w:numPr>
          <w:ilvl w:val="0"/>
          <w:numId w:val="4"/>
        </w:numPr>
        <w:jc w:val="both"/>
        <w:rPr>
          <w:rFonts w:ascii="Times New Roman" w:hAnsi="Times New Roman" w:cs="Times New Roman"/>
          <w:b/>
          <w:bCs/>
          <w:sz w:val="24"/>
          <w:szCs w:val="24"/>
        </w:rPr>
      </w:pPr>
      <w:r w:rsidRPr="007C55D8">
        <w:rPr>
          <w:rFonts w:ascii="Times New Roman" w:hAnsi="Times New Roman" w:cs="Times New Roman"/>
          <w:b/>
          <w:bCs/>
          <w:sz w:val="24"/>
          <w:szCs w:val="24"/>
        </w:rPr>
        <w:t xml:space="preserve">Колико је извршено контрола и инспекцијског надзора у периоду 2022-2025.године, </w:t>
      </w:r>
      <w:r w:rsidRPr="007A4AD4">
        <w:rPr>
          <w:rFonts w:ascii="Times New Roman" w:hAnsi="Times New Roman" w:cs="Times New Roman"/>
          <w:b/>
          <w:bCs/>
          <w:sz w:val="24"/>
          <w:szCs w:val="24"/>
        </w:rPr>
        <w:t>појединачно по годинама</w:t>
      </w:r>
      <w:r w:rsidR="007C55D8" w:rsidRPr="007A4AD4">
        <w:rPr>
          <w:rFonts w:ascii="Times New Roman" w:hAnsi="Times New Roman" w:cs="Times New Roman"/>
          <w:b/>
          <w:bCs/>
          <w:sz w:val="24"/>
          <w:szCs w:val="24"/>
        </w:rPr>
        <w:t>?</w:t>
      </w:r>
    </w:p>
    <w:p w14:paraId="183B8272" w14:textId="77777777" w:rsidR="007C55D8" w:rsidRPr="007C55D8" w:rsidRDefault="007C55D8" w:rsidP="007C55D8">
      <w:pPr>
        <w:pStyle w:val="ListParagraph"/>
        <w:jc w:val="both"/>
        <w:rPr>
          <w:rFonts w:ascii="Times New Roman" w:hAnsi="Times New Roman" w:cs="Times New Roman"/>
          <w:b/>
          <w:bCs/>
          <w:sz w:val="24"/>
          <w:szCs w:val="24"/>
        </w:rPr>
      </w:pPr>
    </w:p>
    <w:p w14:paraId="53416390" w14:textId="6B51AAD3" w:rsidR="007C55D8" w:rsidRPr="007C55D8" w:rsidRDefault="007A4AD4" w:rsidP="007A4AD4">
      <w:pPr>
        <w:pStyle w:val="ListParagraph"/>
        <w:ind w:left="0"/>
        <w:jc w:val="both"/>
        <w:rPr>
          <w:rFonts w:ascii="Times New Roman" w:hAnsi="Times New Roman" w:cs="Times New Roman"/>
          <w:b/>
          <w:bCs/>
          <w:sz w:val="24"/>
          <w:szCs w:val="24"/>
        </w:rPr>
      </w:pPr>
      <w:r>
        <w:rPr>
          <w:rFonts w:ascii="Times New Roman" w:hAnsi="Times New Roman" w:cs="Times New Roman"/>
          <w:b/>
          <w:bCs/>
          <w:sz w:val="24"/>
          <w:szCs w:val="24"/>
        </w:rPr>
        <w:t>о</w:t>
      </w:r>
      <w:r w:rsidR="007C55D8" w:rsidRPr="007C55D8">
        <w:rPr>
          <w:rFonts w:ascii="Times New Roman" w:hAnsi="Times New Roman" w:cs="Times New Roman"/>
          <w:b/>
          <w:bCs/>
          <w:sz w:val="24"/>
          <w:szCs w:val="24"/>
        </w:rPr>
        <w:t>дговор</w:t>
      </w:r>
    </w:p>
    <w:tbl>
      <w:tblPr>
        <w:tblW w:w="9437" w:type="dxa"/>
        <w:tblInd w:w="27" w:type="dxa"/>
        <w:tblCellMar>
          <w:top w:w="38" w:type="dxa"/>
          <w:left w:w="107" w:type="dxa"/>
          <w:right w:w="115" w:type="dxa"/>
        </w:tblCellMar>
        <w:tblLook w:val="04A0" w:firstRow="1" w:lastRow="0" w:firstColumn="1" w:lastColumn="0" w:noHBand="0" w:noVBand="1"/>
      </w:tblPr>
      <w:tblGrid>
        <w:gridCol w:w="2151"/>
        <w:gridCol w:w="1600"/>
        <w:gridCol w:w="1896"/>
        <w:gridCol w:w="1899"/>
        <w:gridCol w:w="1891"/>
      </w:tblGrid>
      <w:tr w:rsidR="000E301F" w:rsidRPr="007270C1" w14:paraId="4A4AB5C0" w14:textId="77777777" w:rsidTr="00B02D27">
        <w:trPr>
          <w:trHeight w:val="285"/>
        </w:trPr>
        <w:tc>
          <w:tcPr>
            <w:tcW w:w="2150" w:type="dxa"/>
            <w:tcBorders>
              <w:top w:val="single" w:sz="2" w:space="0" w:color="000000"/>
              <w:left w:val="single" w:sz="2" w:space="0" w:color="000000"/>
              <w:bottom w:val="single" w:sz="2" w:space="0" w:color="000000"/>
              <w:right w:val="single" w:sz="2" w:space="0" w:color="000000"/>
            </w:tcBorders>
          </w:tcPr>
          <w:p w14:paraId="62208B82"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Година</w:t>
            </w:r>
          </w:p>
        </w:tc>
        <w:tc>
          <w:tcPr>
            <w:tcW w:w="1600" w:type="dxa"/>
            <w:tcBorders>
              <w:top w:val="single" w:sz="2" w:space="0" w:color="000000"/>
              <w:left w:val="single" w:sz="2" w:space="0" w:color="000000"/>
              <w:bottom w:val="single" w:sz="2" w:space="0" w:color="000000"/>
              <w:right w:val="single" w:sz="2" w:space="0" w:color="000000"/>
            </w:tcBorders>
          </w:tcPr>
          <w:p w14:paraId="1594DCD6"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2022</w:t>
            </w:r>
          </w:p>
        </w:tc>
        <w:tc>
          <w:tcPr>
            <w:tcW w:w="1896" w:type="dxa"/>
            <w:tcBorders>
              <w:top w:val="single" w:sz="2" w:space="0" w:color="000000"/>
              <w:left w:val="single" w:sz="2" w:space="0" w:color="000000"/>
              <w:bottom w:val="single" w:sz="2" w:space="0" w:color="000000"/>
              <w:right w:val="single" w:sz="2" w:space="0" w:color="000000"/>
            </w:tcBorders>
          </w:tcPr>
          <w:p w14:paraId="0AE8B2B8"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2023</w:t>
            </w:r>
          </w:p>
        </w:tc>
        <w:tc>
          <w:tcPr>
            <w:tcW w:w="1899" w:type="dxa"/>
            <w:tcBorders>
              <w:top w:val="single" w:sz="2" w:space="0" w:color="000000"/>
              <w:left w:val="single" w:sz="2" w:space="0" w:color="000000"/>
              <w:bottom w:val="single" w:sz="2" w:space="0" w:color="000000"/>
              <w:right w:val="single" w:sz="2" w:space="0" w:color="000000"/>
            </w:tcBorders>
          </w:tcPr>
          <w:p w14:paraId="1C1D006E"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2024</w:t>
            </w:r>
          </w:p>
        </w:tc>
        <w:tc>
          <w:tcPr>
            <w:tcW w:w="1891" w:type="dxa"/>
            <w:tcBorders>
              <w:top w:val="single" w:sz="2" w:space="0" w:color="000000"/>
              <w:left w:val="single" w:sz="2" w:space="0" w:color="000000"/>
              <w:bottom w:val="single" w:sz="2" w:space="0" w:color="000000"/>
              <w:right w:val="single" w:sz="2" w:space="0" w:color="000000"/>
            </w:tcBorders>
          </w:tcPr>
          <w:p w14:paraId="1FA64FA8"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2025</w:t>
            </w:r>
          </w:p>
        </w:tc>
      </w:tr>
      <w:tr w:rsidR="000E301F" w:rsidRPr="007270C1" w14:paraId="778A169A" w14:textId="77777777" w:rsidTr="00B02D27">
        <w:trPr>
          <w:trHeight w:val="560"/>
        </w:trPr>
        <w:tc>
          <w:tcPr>
            <w:tcW w:w="2150" w:type="dxa"/>
            <w:tcBorders>
              <w:top w:val="single" w:sz="2" w:space="0" w:color="000000"/>
              <w:left w:val="single" w:sz="2" w:space="0" w:color="000000"/>
              <w:bottom w:val="single" w:sz="2" w:space="0" w:color="000000"/>
              <w:right w:val="single" w:sz="2" w:space="0" w:color="000000"/>
            </w:tcBorders>
          </w:tcPr>
          <w:p w14:paraId="2F2B58CC"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Број извршених надзора</w:t>
            </w:r>
          </w:p>
        </w:tc>
        <w:tc>
          <w:tcPr>
            <w:tcW w:w="1600" w:type="dxa"/>
            <w:tcBorders>
              <w:top w:val="single" w:sz="2" w:space="0" w:color="000000"/>
              <w:left w:val="single" w:sz="2" w:space="0" w:color="000000"/>
              <w:bottom w:val="single" w:sz="2" w:space="0" w:color="000000"/>
              <w:right w:val="single" w:sz="2" w:space="0" w:color="000000"/>
            </w:tcBorders>
          </w:tcPr>
          <w:p w14:paraId="2CFA5FFB"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31.268</w:t>
            </w:r>
          </w:p>
        </w:tc>
        <w:tc>
          <w:tcPr>
            <w:tcW w:w="1896" w:type="dxa"/>
            <w:tcBorders>
              <w:top w:val="single" w:sz="2" w:space="0" w:color="000000"/>
              <w:left w:val="single" w:sz="2" w:space="0" w:color="000000"/>
              <w:bottom w:val="single" w:sz="2" w:space="0" w:color="000000"/>
              <w:right w:val="single" w:sz="2" w:space="0" w:color="000000"/>
            </w:tcBorders>
          </w:tcPr>
          <w:p w14:paraId="1C40D9CE"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24.054</w:t>
            </w:r>
          </w:p>
        </w:tc>
        <w:tc>
          <w:tcPr>
            <w:tcW w:w="1899" w:type="dxa"/>
            <w:tcBorders>
              <w:top w:val="single" w:sz="2" w:space="0" w:color="000000"/>
              <w:left w:val="single" w:sz="2" w:space="0" w:color="000000"/>
              <w:bottom w:val="single" w:sz="2" w:space="0" w:color="000000"/>
              <w:right w:val="single" w:sz="2" w:space="0" w:color="000000"/>
            </w:tcBorders>
          </w:tcPr>
          <w:p w14:paraId="7EF08175"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22.480</w:t>
            </w:r>
          </w:p>
        </w:tc>
        <w:tc>
          <w:tcPr>
            <w:tcW w:w="1891" w:type="dxa"/>
            <w:tcBorders>
              <w:top w:val="single" w:sz="2" w:space="0" w:color="000000"/>
              <w:left w:val="single" w:sz="2" w:space="0" w:color="000000"/>
              <w:bottom w:val="single" w:sz="2" w:space="0" w:color="000000"/>
              <w:right w:val="single" w:sz="2" w:space="0" w:color="000000"/>
            </w:tcBorders>
          </w:tcPr>
          <w:p w14:paraId="6BA36C99"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24.826</w:t>
            </w:r>
          </w:p>
        </w:tc>
      </w:tr>
    </w:tbl>
    <w:p w14:paraId="0791F6E1"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Извештаји</w:t>
      </w:r>
      <w:r w:rsidRPr="007270C1">
        <w:rPr>
          <w:rFonts w:ascii="Times New Roman" w:hAnsi="Times New Roman" w:cs="Times New Roman"/>
          <w:sz w:val="24"/>
          <w:szCs w:val="24"/>
        </w:rPr>
        <w:tab/>
        <w:t>Одељења</w:t>
      </w:r>
      <w:r w:rsidRPr="007270C1">
        <w:rPr>
          <w:rFonts w:ascii="Times New Roman" w:hAnsi="Times New Roman" w:cs="Times New Roman"/>
          <w:sz w:val="24"/>
          <w:szCs w:val="24"/>
        </w:rPr>
        <w:tab/>
        <w:t>санитарне</w:t>
      </w:r>
      <w:r w:rsidRPr="007270C1">
        <w:rPr>
          <w:rFonts w:ascii="Times New Roman" w:hAnsi="Times New Roman" w:cs="Times New Roman"/>
          <w:sz w:val="24"/>
          <w:szCs w:val="24"/>
        </w:rPr>
        <w:tab/>
        <w:t>инспекције</w:t>
      </w:r>
      <w:r w:rsidRPr="007270C1">
        <w:rPr>
          <w:rFonts w:ascii="Times New Roman" w:hAnsi="Times New Roman" w:cs="Times New Roman"/>
          <w:sz w:val="24"/>
          <w:szCs w:val="24"/>
        </w:rPr>
        <w:tab/>
        <w:t>су</w:t>
      </w:r>
      <w:r w:rsidRPr="007270C1">
        <w:rPr>
          <w:rFonts w:ascii="Times New Roman" w:hAnsi="Times New Roman" w:cs="Times New Roman"/>
          <w:sz w:val="24"/>
          <w:szCs w:val="24"/>
        </w:rPr>
        <w:tab/>
        <w:t>на</w:t>
      </w:r>
      <w:r w:rsidRPr="007270C1">
        <w:rPr>
          <w:rFonts w:ascii="Times New Roman" w:hAnsi="Times New Roman" w:cs="Times New Roman"/>
          <w:sz w:val="24"/>
          <w:szCs w:val="24"/>
        </w:rPr>
        <w:tab/>
        <w:t>линку</w:t>
      </w:r>
    </w:p>
    <w:p w14:paraId="05B8BCA1" w14:textId="77777777" w:rsidR="000E301F" w:rsidRDefault="000E301F" w:rsidP="000E301F">
      <w:pPr>
        <w:jc w:val="both"/>
        <w:rPr>
          <w:rFonts w:ascii="Times New Roman" w:hAnsi="Times New Roman" w:cs="Times New Roman"/>
          <w:sz w:val="24"/>
          <w:szCs w:val="24"/>
        </w:rPr>
      </w:pPr>
      <w:r w:rsidRPr="007270C1">
        <w:rPr>
          <w:rFonts w:ascii="Times New Roman" w:hAnsi="Times New Roman" w:cs="Times New Roman"/>
          <w:noProof/>
          <w:sz w:val="24"/>
          <w:szCs w:val="24"/>
          <w:lang w:val="en-US"/>
        </w:rPr>
        <w:drawing>
          <wp:inline distT="0" distB="0" distL="0" distR="0" wp14:anchorId="22E1A603" wp14:editId="45AA80DB">
            <wp:extent cx="4754881" cy="152444"/>
            <wp:effectExtent l="0" t="0" r="0" b="0"/>
            <wp:docPr id="3830" name="Picture 3830"/>
            <wp:cNvGraphicFramePr/>
            <a:graphic xmlns:a="http://schemas.openxmlformats.org/drawingml/2006/main">
              <a:graphicData uri="http://schemas.openxmlformats.org/drawingml/2006/picture">
                <pic:pic xmlns:pic="http://schemas.openxmlformats.org/drawingml/2006/picture">
                  <pic:nvPicPr>
                    <pic:cNvPr id="3830" name="Picture 3830"/>
                    <pic:cNvPicPr/>
                  </pic:nvPicPr>
                  <pic:blipFill>
                    <a:blip r:embed="rId22"/>
                    <a:stretch>
                      <a:fillRect/>
                    </a:stretch>
                  </pic:blipFill>
                  <pic:spPr>
                    <a:xfrm>
                      <a:off x="0" y="0"/>
                      <a:ext cx="4754881" cy="152444"/>
                    </a:xfrm>
                    <a:prstGeom prst="rect">
                      <a:avLst/>
                    </a:prstGeom>
                  </pic:spPr>
                </pic:pic>
              </a:graphicData>
            </a:graphic>
          </wp:inline>
        </w:drawing>
      </w:r>
    </w:p>
    <w:p w14:paraId="24C8C8BC" w14:textId="77777777" w:rsidR="007C55D8" w:rsidRPr="007270C1" w:rsidRDefault="007C55D8" w:rsidP="000E301F">
      <w:pPr>
        <w:jc w:val="both"/>
        <w:rPr>
          <w:rFonts w:ascii="Times New Roman" w:hAnsi="Times New Roman" w:cs="Times New Roman"/>
          <w:sz w:val="24"/>
          <w:szCs w:val="24"/>
        </w:rPr>
      </w:pPr>
    </w:p>
    <w:p w14:paraId="616FF152" w14:textId="61A9F616" w:rsidR="007C55D8" w:rsidRPr="007C55D8" w:rsidRDefault="000E301F">
      <w:pPr>
        <w:pStyle w:val="ListParagraph"/>
        <w:numPr>
          <w:ilvl w:val="0"/>
          <w:numId w:val="4"/>
        </w:numPr>
        <w:jc w:val="both"/>
        <w:rPr>
          <w:rFonts w:ascii="Times New Roman" w:hAnsi="Times New Roman" w:cs="Times New Roman"/>
          <w:b/>
          <w:bCs/>
          <w:sz w:val="24"/>
          <w:szCs w:val="24"/>
        </w:rPr>
      </w:pPr>
      <w:r w:rsidRPr="007C55D8">
        <w:rPr>
          <w:rFonts w:ascii="Times New Roman" w:hAnsi="Times New Roman" w:cs="Times New Roman"/>
          <w:b/>
          <w:bCs/>
          <w:sz w:val="24"/>
          <w:szCs w:val="24"/>
        </w:rPr>
        <w:t>Које лабораторије су ангажоване и у ком поступку су одабране</w:t>
      </w:r>
      <w:r w:rsidR="007C55D8">
        <w:rPr>
          <w:rFonts w:ascii="Times New Roman" w:hAnsi="Times New Roman" w:cs="Times New Roman"/>
          <w:b/>
          <w:bCs/>
          <w:sz w:val="24"/>
          <w:szCs w:val="24"/>
        </w:rPr>
        <w:t>?</w:t>
      </w:r>
    </w:p>
    <w:p w14:paraId="7628ED6E" w14:textId="3A6C79EE" w:rsidR="007C55D8" w:rsidRPr="007C55D8" w:rsidRDefault="007A4AD4" w:rsidP="007C55D8">
      <w:pPr>
        <w:jc w:val="both"/>
        <w:rPr>
          <w:rFonts w:ascii="Times New Roman" w:hAnsi="Times New Roman" w:cs="Times New Roman"/>
          <w:b/>
          <w:bCs/>
          <w:sz w:val="24"/>
          <w:szCs w:val="24"/>
        </w:rPr>
      </w:pPr>
      <w:r>
        <w:rPr>
          <w:rFonts w:ascii="Times New Roman" w:hAnsi="Times New Roman" w:cs="Times New Roman"/>
          <w:b/>
          <w:bCs/>
          <w:sz w:val="24"/>
          <w:szCs w:val="24"/>
        </w:rPr>
        <w:t>о</w:t>
      </w:r>
      <w:r w:rsidR="007C55D8" w:rsidRPr="007C55D8">
        <w:rPr>
          <w:rFonts w:ascii="Times New Roman" w:hAnsi="Times New Roman" w:cs="Times New Roman"/>
          <w:b/>
          <w:bCs/>
          <w:sz w:val="24"/>
          <w:szCs w:val="24"/>
        </w:rPr>
        <w:t>дговор</w:t>
      </w:r>
    </w:p>
    <w:p w14:paraId="154BA66E"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 xml:space="preserve">Територијално надлежни институти/заводи за јавно здравље су вршили испитивање службених узорака воде за пиће из система јавног водоснабдевања, у поступку ванредне инспекцијске контроле санитарних инспектора у Одељењу санитарне инспекције. Трошкове </w:t>
      </w:r>
      <w:r w:rsidRPr="007270C1">
        <w:rPr>
          <w:rFonts w:ascii="Times New Roman" w:hAnsi="Times New Roman" w:cs="Times New Roman"/>
          <w:sz w:val="24"/>
          <w:szCs w:val="24"/>
        </w:rPr>
        <w:lastRenderedPageBreak/>
        <w:t>испитивања је сносио субјекат за јавно водоснабдевање. Институти/заводи за јавно здравље су овлашћени за испитивање воде за пиће решењем министра здравља и на основу овлашћења из Закона о јавном здрављу („Сл. гласник РС”, број 15/16).</w:t>
      </w:r>
    </w:p>
    <w:p w14:paraId="123C7F9D"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Испитивање службених узорака хране по Програму мониторинга безбедности хране спроводе институти/заводи за јавно здравље у сарадњи са санитарном инспекцијом, у складу са Законом о безбедности хране и Правилником о Програму мониторинга безбедности хране који се доноси за текућу годину. Програм мониторинга безбедности хране у 2022.години није реализован због ангажовања института/завода за јавно здравље и санитарне инспекције због пандемије Covid-19. У периоду од 2023-2025.године је реализован Програм мониторинга безбедности хране. За спровођење Програма мониторинга безбедности хране, средства су обезбеђена у буџету Републике Србије за текућу годину, на разделу 27 — Министарство здравља, Програм 1801 — Уређење и надзор у области здравства, Програмска активност 0003 Санитарни надзор, економска класификација 465 — Остале дотације и трансфери.</w:t>
      </w:r>
    </w:p>
    <w:p w14:paraId="35F85F9C" w14:textId="6C955431"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Референтне лабораторије за испитивање дијететских производа и додатака исхрани (дијететски суплементи) су Институт за јавно здравље Србије „Др Милан Јовановић Батут”, Институт за јавно здравље Војводине, Институт за јавно здравље Ниш, Институт за јавно здравље Крагујевац, Градски завод за јавно здравље Београд и Институт за хигијену Војномедицинске академије у Београду. Овлашћене су решењем министра здравља за вршење анализа и супер</w:t>
      </w:r>
      <w:r w:rsidR="005C7293">
        <w:rPr>
          <w:rFonts w:ascii="Times New Roman" w:hAnsi="Times New Roman" w:cs="Times New Roman"/>
          <w:sz w:val="24"/>
          <w:szCs w:val="24"/>
        </w:rPr>
        <w:t xml:space="preserve"> </w:t>
      </w:r>
      <w:r w:rsidRPr="007270C1">
        <w:rPr>
          <w:rFonts w:ascii="Times New Roman" w:hAnsi="Times New Roman" w:cs="Times New Roman"/>
          <w:sz w:val="24"/>
          <w:szCs w:val="24"/>
        </w:rPr>
        <w:t>анализа хране и на основу овлашћења у Правилнику о здравственој исправности дијететских производа („Сл. гласник РС”, бр. 45/10, 27/11, 50/12, 21/15, 75/15, 7/1 7, 103/18 - др. правилник и 45/22 - др. правилник) и Правилнику о додацима исхрани (дијететски суплементи) („Сл. гласник РС”, бр. 45/22 и 20/23).</w:t>
      </w:r>
    </w:p>
    <w:p w14:paraId="1478B8A5" w14:textId="21DDEE75"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Службене лабораторије за испитивање хране су овлашћене решењем министра здравља за вршење анализа и супер</w:t>
      </w:r>
      <w:r w:rsidR="005C7293">
        <w:rPr>
          <w:rFonts w:ascii="Times New Roman" w:hAnsi="Times New Roman" w:cs="Times New Roman"/>
          <w:sz w:val="24"/>
          <w:szCs w:val="24"/>
        </w:rPr>
        <w:t xml:space="preserve"> </w:t>
      </w:r>
      <w:r w:rsidRPr="007270C1">
        <w:rPr>
          <w:rFonts w:ascii="Times New Roman" w:hAnsi="Times New Roman" w:cs="Times New Roman"/>
          <w:sz w:val="24"/>
          <w:szCs w:val="24"/>
        </w:rPr>
        <w:t xml:space="preserve">анализа хране, на основу испуњености услова у погледу </w:t>
      </w:r>
      <w:r w:rsidR="0046787E" w:rsidRPr="007270C1">
        <w:rPr>
          <w:rFonts w:ascii="Times New Roman" w:hAnsi="Times New Roman" w:cs="Times New Roman"/>
          <w:sz w:val="24"/>
          <w:szCs w:val="24"/>
        </w:rPr>
        <w:t>акредитације</w:t>
      </w:r>
      <w:r w:rsidRPr="007270C1">
        <w:rPr>
          <w:rFonts w:ascii="Times New Roman" w:hAnsi="Times New Roman" w:cs="Times New Roman"/>
          <w:sz w:val="24"/>
          <w:szCs w:val="24"/>
        </w:rPr>
        <w:t xml:space="preserve"> (Акредитација ISO/IEC 17025:2017) у складу са Законом о безбедности хране и испуњености услова у погледу кадрова, простора и опреме у складу са Правилником о условима у погледу стручних кадрова, просторија и опреме које морају да испуњавају здравствене и друге организације за вршење анализа и супер</w:t>
      </w:r>
      <w:r w:rsidR="005C7293">
        <w:rPr>
          <w:rFonts w:ascii="Times New Roman" w:hAnsi="Times New Roman" w:cs="Times New Roman"/>
          <w:sz w:val="24"/>
          <w:szCs w:val="24"/>
        </w:rPr>
        <w:t xml:space="preserve"> </w:t>
      </w:r>
      <w:r w:rsidRPr="007270C1">
        <w:rPr>
          <w:rFonts w:ascii="Times New Roman" w:hAnsi="Times New Roman" w:cs="Times New Roman"/>
          <w:sz w:val="24"/>
          <w:szCs w:val="24"/>
        </w:rPr>
        <w:t>анализа намирница и предмета опште употребе („Сл. лист СРЈ”, број 4/92).</w:t>
      </w:r>
    </w:p>
    <w:p w14:paraId="765044AA"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Од априла 2019.године лабораторијска испитивања узорака хране у поступку службене контроле плаћа субјекат у пословању храном.</w:t>
      </w:r>
    </w:p>
    <w:p w14:paraId="00672CD7" w14:textId="44B21F0D" w:rsidR="000E301F" w:rsidRPr="007C55D8" w:rsidRDefault="000E301F">
      <w:pPr>
        <w:pStyle w:val="ListParagraph"/>
        <w:numPr>
          <w:ilvl w:val="0"/>
          <w:numId w:val="4"/>
        </w:numPr>
        <w:jc w:val="both"/>
        <w:rPr>
          <w:rFonts w:ascii="Times New Roman" w:hAnsi="Times New Roman" w:cs="Times New Roman"/>
          <w:b/>
          <w:bCs/>
          <w:sz w:val="24"/>
          <w:szCs w:val="24"/>
        </w:rPr>
      </w:pPr>
      <w:r w:rsidRPr="007C55D8">
        <w:rPr>
          <w:rFonts w:ascii="Times New Roman" w:hAnsi="Times New Roman" w:cs="Times New Roman"/>
          <w:b/>
          <w:bCs/>
          <w:sz w:val="24"/>
          <w:szCs w:val="24"/>
        </w:rPr>
        <w:t>Који су резултати контроле, односно које неправилности су утврђене у периоду 2022-2025.</w:t>
      </w:r>
      <w:r w:rsidR="00E7278D">
        <w:rPr>
          <w:rFonts w:ascii="Times New Roman" w:hAnsi="Times New Roman" w:cs="Times New Roman"/>
          <w:b/>
          <w:bCs/>
          <w:sz w:val="24"/>
          <w:szCs w:val="24"/>
        </w:rPr>
        <w:t xml:space="preserve"> </w:t>
      </w:r>
      <w:r w:rsidRPr="007C55D8">
        <w:rPr>
          <w:rFonts w:ascii="Times New Roman" w:hAnsi="Times New Roman" w:cs="Times New Roman"/>
          <w:b/>
          <w:bCs/>
          <w:sz w:val="24"/>
          <w:szCs w:val="24"/>
        </w:rPr>
        <w:t>године</w:t>
      </w:r>
      <w:r w:rsidR="007C55D8" w:rsidRPr="007C55D8">
        <w:rPr>
          <w:rFonts w:ascii="Times New Roman" w:hAnsi="Times New Roman" w:cs="Times New Roman"/>
          <w:b/>
          <w:bCs/>
          <w:sz w:val="24"/>
          <w:szCs w:val="24"/>
        </w:rPr>
        <w:t>?</w:t>
      </w:r>
    </w:p>
    <w:p w14:paraId="0CC5A3F2" w14:textId="05551674" w:rsidR="007C55D8" w:rsidRPr="007C55D8" w:rsidRDefault="007C55D8" w:rsidP="007C55D8">
      <w:pPr>
        <w:ind w:left="360"/>
        <w:jc w:val="both"/>
        <w:rPr>
          <w:rFonts w:ascii="Times New Roman" w:hAnsi="Times New Roman" w:cs="Times New Roman"/>
          <w:b/>
          <w:bCs/>
          <w:sz w:val="24"/>
          <w:szCs w:val="24"/>
        </w:rPr>
      </w:pPr>
      <w:r w:rsidRPr="007C55D8">
        <w:rPr>
          <w:rFonts w:ascii="Times New Roman" w:hAnsi="Times New Roman" w:cs="Times New Roman"/>
          <w:b/>
          <w:bCs/>
          <w:sz w:val="24"/>
          <w:szCs w:val="24"/>
        </w:rPr>
        <w:t>Одговор</w:t>
      </w:r>
    </w:p>
    <w:p w14:paraId="112FE9FB"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Неправилности утврђене у инспекцијском надзору у објектима за производњу и промет хране:</w:t>
      </w:r>
    </w:p>
    <w:p w14:paraId="76300CA9" w14:textId="77777777" w:rsidR="000E301F" w:rsidRPr="007270C1" w:rsidRDefault="000E301F">
      <w:pPr>
        <w:pStyle w:val="ListParagraph"/>
        <w:numPr>
          <w:ilvl w:val="0"/>
          <w:numId w:val="7"/>
        </w:numPr>
        <w:jc w:val="both"/>
        <w:rPr>
          <w:rFonts w:ascii="Times New Roman" w:hAnsi="Times New Roman" w:cs="Times New Roman"/>
          <w:sz w:val="24"/>
          <w:szCs w:val="24"/>
        </w:rPr>
      </w:pPr>
      <w:r w:rsidRPr="007270C1">
        <w:rPr>
          <w:rFonts w:ascii="Times New Roman" w:hAnsi="Times New Roman" w:cs="Times New Roman"/>
          <w:sz w:val="24"/>
          <w:szCs w:val="24"/>
        </w:rPr>
        <w:t>Неиспуњеност општих и посебних санитарних услова просторија, уређаја, опреме, намештаја, наменских превозних средстава;</w:t>
      </w:r>
    </w:p>
    <w:p w14:paraId="2C62ACBB" w14:textId="37AD5795"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noProof/>
          <w:sz w:val="24"/>
          <w:szCs w:val="24"/>
          <w:lang w:val="en-US"/>
        </w:rPr>
        <w:lastRenderedPageBreak/>
        <w:drawing>
          <wp:inline distT="0" distB="0" distL="0" distR="0" wp14:anchorId="391E1B24" wp14:editId="5303F5CA">
            <wp:extent cx="42672" cy="18293"/>
            <wp:effectExtent l="0" t="0" r="0" b="0"/>
            <wp:docPr id="6436" name="Picture 6436"/>
            <wp:cNvGraphicFramePr/>
            <a:graphic xmlns:a="http://schemas.openxmlformats.org/drawingml/2006/main">
              <a:graphicData uri="http://schemas.openxmlformats.org/drawingml/2006/picture">
                <pic:pic xmlns:pic="http://schemas.openxmlformats.org/drawingml/2006/picture">
                  <pic:nvPicPr>
                    <pic:cNvPr id="6436" name="Picture 6436"/>
                    <pic:cNvPicPr/>
                  </pic:nvPicPr>
                  <pic:blipFill>
                    <a:blip r:embed="rId23"/>
                    <a:stretch>
                      <a:fillRect/>
                    </a:stretch>
                  </pic:blipFill>
                  <pic:spPr>
                    <a:xfrm>
                      <a:off x="0" y="0"/>
                      <a:ext cx="42672" cy="18293"/>
                    </a:xfrm>
                    <a:prstGeom prst="rect">
                      <a:avLst/>
                    </a:prstGeom>
                  </pic:spPr>
                </pic:pic>
              </a:graphicData>
            </a:graphic>
          </wp:inline>
        </w:drawing>
      </w:r>
      <w:r w:rsidRPr="007270C1">
        <w:rPr>
          <w:rFonts w:ascii="Times New Roman" w:hAnsi="Times New Roman" w:cs="Times New Roman"/>
          <w:sz w:val="24"/>
          <w:szCs w:val="24"/>
        </w:rPr>
        <w:t xml:space="preserve"> </w:t>
      </w:r>
      <w:r w:rsidR="00134694" w:rsidRPr="007270C1">
        <w:rPr>
          <w:rFonts w:ascii="Times New Roman" w:hAnsi="Times New Roman" w:cs="Times New Roman"/>
          <w:sz w:val="24"/>
          <w:szCs w:val="24"/>
        </w:rPr>
        <w:t>Неиспуњеност</w:t>
      </w:r>
      <w:r w:rsidRPr="007270C1">
        <w:rPr>
          <w:rFonts w:ascii="Times New Roman" w:hAnsi="Times New Roman" w:cs="Times New Roman"/>
          <w:sz w:val="24"/>
          <w:szCs w:val="24"/>
        </w:rPr>
        <w:t xml:space="preserve"> хигијенских услова који се односе на запослена лица (лична нехигијена, нехигијена радне одеће, нехигијенско поступање у процесу рада) </w:t>
      </w:r>
      <w:r w:rsidRPr="007270C1">
        <w:rPr>
          <w:rFonts w:ascii="Times New Roman" w:hAnsi="Times New Roman" w:cs="Times New Roman"/>
          <w:noProof/>
          <w:sz w:val="24"/>
          <w:szCs w:val="24"/>
          <w:lang w:val="en-US"/>
        </w:rPr>
        <w:drawing>
          <wp:inline distT="0" distB="0" distL="0" distR="0" wp14:anchorId="59F92BAF" wp14:editId="470DC898">
            <wp:extent cx="39624" cy="18293"/>
            <wp:effectExtent l="0" t="0" r="0" b="0"/>
            <wp:docPr id="6437" name="Picture 6437"/>
            <wp:cNvGraphicFramePr/>
            <a:graphic xmlns:a="http://schemas.openxmlformats.org/drawingml/2006/main">
              <a:graphicData uri="http://schemas.openxmlformats.org/drawingml/2006/picture">
                <pic:pic xmlns:pic="http://schemas.openxmlformats.org/drawingml/2006/picture">
                  <pic:nvPicPr>
                    <pic:cNvPr id="6437" name="Picture 6437"/>
                    <pic:cNvPicPr/>
                  </pic:nvPicPr>
                  <pic:blipFill>
                    <a:blip r:embed="rId24"/>
                    <a:stretch>
                      <a:fillRect/>
                    </a:stretch>
                  </pic:blipFill>
                  <pic:spPr>
                    <a:xfrm>
                      <a:off x="0" y="0"/>
                      <a:ext cx="39624" cy="18293"/>
                    </a:xfrm>
                    <a:prstGeom prst="rect">
                      <a:avLst/>
                    </a:prstGeom>
                  </pic:spPr>
                </pic:pic>
              </a:graphicData>
            </a:graphic>
          </wp:inline>
        </w:drawing>
      </w:r>
      <w:r w:rsidRPr="007270C1">
        <w:rPr>
          <w:rFonts w:ascii="Times New Roman" w:hAnsi="Times New Roman" w:cs="Times New Roman"/>
          <w:sz w:val="24"/>
          <w:szCs w:val="24"/>
        </w:rPr>
        <w:t xml:space="preserve"> Утврђено клицоноштво након извршених обавезних здравствених прегледа одређених категорија запослених и других лица које организује и спроводи надлежни завод односно институт за јавно здравље на територији за коју је основан, а обавештења о клицоношама доставља територијално надлежној санитарној инспекцији ради предузимања мера.</w:t>
      </w:r>
    </w:p>
    <w:p w14:paraId="60895F38" w14:textId="77777777" w:rsidR="000E301F" w:rsidRPr="007270C1" w:rsidRDefault="000E301F">
      <w:pPr>
        <w:pStyle w:val="ListParagraph"/>
        <w:numPr>
          <w:ilvl w:val="0"/>
          <w:numId w:val="7"/>
        </w:numPr>
        <w:jc w:val="both"/>
        <w:rPr>
          <w:rFonts w:ascii="Times New Roman" w:hAnsi="Times New Roman" w:cs="Times New Roman"/>
          <w:sz w:val="24"/>
          <w:szCs w:val="24"/>
        </w:rPr>
      </w:pPr>
      <w:r w:rsidRPr="007270C1">
        <w:rPr>
          <w:rFonts w:ascii="Times New Roman" w:hAnsi="Times New Roman" w:cs="Times New Roman"/>
          <w:sz w:val="24"/>
          <w:szCs w:val="24"/>
        </w:rPr>
        <w:t>Стављање ван промета небезбедне хране утврђене у службеном узорковању по Програму мониторинга безбедности хране.</w:t>
      </w:r>
    </w:p>
    <w:p w14:paraId="1116C6A8" w14:textId="2C128843" w:rsidR="000E301F" w:rsidRDefault="000E301F" w:rsidP="0064049A">
      <w:pPr>
        <w:jc w:val="both"/>
        <w:rPr>
          <w:rFonts w:ascii="Times New Roman" w:hAnsi="Times New Roman" w:cs="Times New Roman"/>
          <w:sz w:val="24"/>
          <w:szCs w:val="24"/>
        </w:rPr>
      </w:pPr>
      <w:r w:rsidRPr="007270C1">
        <w:rPr>
          <w:rFonts w:ascii="Times New Roman" w:hAnsi="Times New Roman" w:cs="Times New Roman"/>
          <w:sz w:val="24"/>
          <w:szCs w:val="24"/>
        </w:rPr>
        <w:t>Извештаји</w:t>
      </w:r>
      <w:r w:rsidRPr="007270C1">
        <w:rPr>
          <w:rFonts w:ascii="Times New Roman" w:hAnsi="Times New Roman" w:cs="Times New Roman"/>
          <w:sz w:val="24"/>
          <w:szCs w:val="24"/>
        </w:rPr>
        <w:tab/>
        <w:t>Одељења</w:t>
      </w:r>
      <w:r w:rsidRPr="007270C1">
        <w:rPr>
          <w:rFonts w:ascii="Times New Roman" w:hAnsi="Times New Roman" w:cs="Times New Roman"/>
          <w:sz w:val="24"/>
          <w:szCs w:val="24"/>
        </w:rPr>
        <w:tab/>
        <w:t>санитарне</w:t>
      </w:r>
      <w:r w:rsidRPr="007270C1">
        <w:rPr>
          <w:rFonts w:ascii="Times New Roman" w:hAnsi="Times New Roman" w:cs="Times New Roman"/>
          <w:sz w:val="24"/>
          <w:szCs w:val="24"/>
        </w:rPr>
        <w:tab/>
        <w:t>инспекције</w:t>
      </w:r>
      <w:r w:rsidRPr="007270C1">
        <w:rPr>
          <w:rFonts w:ascii="Times New Roman" w:hAnsi="Times New Roman" w:cs="Times New Roman"/>
          <w:sz w:val="24"/>
          <w:szCs w:val="24"/>
        </w:rPr>
        <w:tab/>
        <w:t>су</w:t>
      </w:r>
      <w:r w:rsidRPr="007270C1">
        <w:rPr>
          <w:rFonts w:ascii="Times New Roman" w:hAnsi="Times New Roman" w:cs="Times New Roman"/>
          <w:sz w:val="24"/>
          <w:szCs w:val="24"/>
        </w:rPr>
        <w:tab/>
        <w:t>на</w:t>
      </w:r>
      <w:r w:rsidRPr="007270C1">
        <w:rPr>
          <w:rFonts w:ascii="Times New Roman" w:hAnsi="Times New Roman" w:cs="Times New Roman"/>
          <w:sz w:val="24"/>
          <w:szCs w:val="24"/>
        </w:rPr>
        <w:tab/>
        <w:t xml:space="preserve">линку </w:t>
      </w:r>
      <w:r w:rsidR="006C6A63" w:rsidRPr="006C6A63">
        <w:rPr>
          <w:rFonts w:ascii="Times New Roman" w:hAnsi="Times New Roman" w:cs="Times New Roman"/>
          <w:sz w:val="24"/>
          <w:szCs w:val="24"/>
        </w:rPr>
        <w:t xml:space="preserve">   </w:t>
      </w:r>
      <w:hyperlink r:id="rId25" w:history="1">
        <w:r w:rsidR="008C4362" w:rsidRPr="001A7345">
          <w:rPr>
            <w:rStyle w:val="Hyperlink"/>
            <w:rFonts w:ascii="Times New Roman" w:hAnsi="Times New Roman" w:cs="Times New Roman"/>
            <w:sz w:val="24"/>
            <w:szCs w:val="24"/>
          </w:rPr>
          <w:t>https://www.zdravlje.gov.rs/tekst/342908/planovi-rada-i-izvestaji-o-radu.php</w:t>
        </w:r>
      </w:hyperlink>
    </w:p>
    <w:p w14:paraId="35B54060" w14:textId="77777777" w:rsidR="007C55D8" w:rsidRPr="007270C1" w:rsidRDefault="007C55D8" w:rsidP="000E301F">
      <w:pPr>
        <w:jc w:val="both"/>
        <w:rPr>
          <w:rFonts w:ascii="Times New Roman" w:hAnsi="Times New Roman" w:cs="Times New Roman"/>
          <w:sz w:val="24"/>
          <w:szCs w:val="24"/>
        </w:rPr>
      </w:pPr>
    </w:p>
    <w:p w14:paraId="6EDC58F0" w14:textId="3F675B45" w:rsidR="007C55D8" w:rsidRPr="00DB3764" w:rsidRDefault="000E301F">
      <w:pPr>
        <w:pStyle w:val="ListParagraph"/>
        <w:numPr>
          <w:ilvl w:val="0"/>
          <w:numId w:val="4"/>
        </w:numPr>
        <w:jc w:val="both"/>
        <w:rPr>
          <w:rFonts w:ascii="Times New Roman" w:hAnsi="Times New Roman" w:cs="Times New Roman"/>
          <w:b/>
          <w:bCs/>
          <w:sz w:val="24"/>
          <w:szCs w:val="24"/>
        </w:rPr>
      </w:pPr>
      <w:r w:rsidRPr="00DB3764">
        <w:rPr>
          <w:rFonts w:ascii="Times New Roman" w:hAnsi="Times New Roman" w:cs="Times New Roman"/>
          <w:b/>
          <w:bCs/>
          <w:sz w:val="24"/>
          <w:szCs w:val="24"/>
        </w:rPr>
        <w:t>Које су конкретно предузете мере против субјеката код којих су откривене неправилности у производњи и промету храном у периоду 2022-2025 .године</w:t>
      </w:r>
      <w:r w:rsidR="00DB3764" w:rsidRPr="00DB3764">
        <w:rPr>
          <w:rFonts w:ascii="Times New Roman" w:hAnsi="Times New Roman" w:cs="Times New Roman"/>
          <w:b/>
          <w:bCs/>
          <w:sz w:val="24"/>
          <w:szCs w:val="24"/>
        </w:rPr>
        <w:t>?</w:t>
      </w:r>
    </w:p>
    <w:p w14:paraId="6105A273" w14:textId="1841FD78" w:rsidR="00DB3764" w:rsidRPr="00DB3764" w:rsidRDefault="00DB3764" w:rsidP="00DB3764">
      <w:pPr>
        <w:ind w:left="360"/>
        <w:jc w:val="both"/>
        <w:rPr>
          <w:rFonts w:ascii="Times New Roman" w:hAnsi="Times New Roman" w:cs="Times New Roman"/>
          <w:b/>
          <w:bCs/>
          <w:sz w:val="24"/>
          <w:szCs w:val="24"/>
        </w:rPr>
      </w:pPr>
      <w:r w:rsidRPr="00DB3764">
        <w:rPr>
          <w:rFonts w:ascii="Times New Roman" w:hAnsi="Times New Roman" w:cs="Times New Roman"/>
          <w:b/>
          <w:bCs/>
          <w:sz w:val="24"/>
          <w:szCs w:val="24"/>
        </w:rPr>
        <w:t>Одговор</w:t>
      </w:r>
    </w:p>
    <w:p w14:paraId="31CFD04E" w14:textId="478906F2" w:rsidR="000E301F" w:rsidRPr="007C55D8" w:rsidRDefault="000E301F" w:rsidP="007C55D8">
      <w:pPr>
        <w:ind w:left="360"/>
        <w:jc w:val="both"/>
        <w:rPr>
          <w:rFonts w:ascii="Times New Roman" w:hAnsi="Times New Roman" w:cs="Times New Roman"/>
          <w:sz w:val="24"/>
          <w:szCs w:val="24"/>
        </w:rPr>
      </w:pPr>
      <w:r w:rsidRPr="007C55D8">
        <w:rPr>
          <w:rFonts w:ascii="Times New Roman" w:hAnsi="Times New Roman" w:cs="Times New Roman"/>
          <w:sz w:val="24"/>
          <w:szCs w:val="24"/>
        </w:rPr>
        <w:t xml:space="preserve"> У поступку инспекцијске контроле за откривене неправилности санитарна инспекција је предузимала управне и казнене мере према надзираним субјектима у складу са законом.</w:t>
      </w:r>
    </w:p>
    <w:tbl>
      <w:tblPr>
        <w:tblW w:w="9440" w:type="dxa"/>
        <w:tblInd w:w="101" w:type="dxa"/>
        <w:tblCellMar>
          <w:top w:w="40" w:type="dxa"/>
          <w:left w:w="106" w:type="dxa"/>
          <w:right w:w="113" w:type="dxa"/>
        </w:tblCellMar>
        <w:tblLook w:val="04A0" w:firstRow="1" w:lastRow="0" w:firstColumn="1" w:lastColumn="0" w:noHBand="0" w:noVBand="1"/>
      </w:tblPr>
      <w:tblGrid>
        <w:gridCol w:w="42"/>
        <w:gridCol w:w="2097"/>
        <w:gridCol w:w="49"/>
        <w:gridCol w:w="1552"/>
        <w:gridCol w:w="49"/>
        <w:gridCol w:w="1837"/>
        <w:gridCol w:w="44"/>
        <w:gridCol w:w="1837"/>
        <w:gridCol w:w="54"/>
        <w:gridCol w:w="1832"/>
        <w:gridCol w:w="47"/>
      </w:tblGrid>
      <w:tr w:rsidR="000E301F" w:rsidRPr="007270C1" w14:paraId="4C63D6A6" w14:textId="77777777" w:rsidTr="00134694">
        <w:trPr>
          <w:gridBefore w:val="1"/>
          <w:wBefore w:w="42" w:type="dxa"/>
          <w:trHeight w:val="288"/>
        </w:trPr>
        <w:tc>
          <w:tcPr>
            <w:tcW w:w="2146" w:type="dxa"/>
            <w:gridSpan w:val="2"/>
            <w:tcBorders>
              <w:top w:val="single" w:sz="2" w:space="0" w:color="000000"/>
              <w:left w:val="single" w:sz="2" w:space="0" w:color="000000"/>
              <w:bottom w:val="single" w:sz="2" w:space="0" w:color="000000"/>
              <w:right w:val="single" w:sz="2" w:space="0" w:color="000000"/>
            </w:tcBorders>
          </w:tcPr>
          <w:p w14:paraId="0C771FCC" w14:textId="77777777" w:rsidR="000E301F" w:rsidRPr="007270C1" w:rsidRDefault="000E301F" w:rsidP="000E301F">
            <w:pPr>
              <w:jc w:val="both"/>
              <w:rPr>
                <w:rFonts w:ascii="Times New Roman" w:hAnsi="Times New Roman" w:cs="Times New Roman"/>
                <w:sz w:val="24"/>
                <w:szCs w:val="24"/>
              </w:rPr>
            </w:pPr>
          </w:p>
        </w:tc>
        <w:tc>
          <w:tcPr>
            <w:tcW w:w="1601" w:type="dxa"/>
            <w:gridSpan w:val="2"/>
            <w:tcBorders>
              <w:top w:val="single" w:sz="2" w:space="0" w:color="000000"/>
              <w:left w:val="single" w:sz="2" w:space="0" w:color="000000"/>
              <w:bottom w:val="single" w:sz="2" w:space="0" w:color="000000"/>
              <w:right w:val="single" w:sz="2" w:space="0" w:color="000000"/>
            </w:tcBorders>
          </w:tcPr>
          <w:p w14:paraId="510B9852"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2022</w:t>
            </w:r>
          </w:p>
        </w:tc>
        <w:tc>
          <w:tcPr>
            <w:tcW w:w="1881" w:type="dxa"/>
            <w:gridSpan w:val="2"/>
            <w:tcBorders>
              <w:top w:val="single" w:sz="2" w:space="0" w:color="000000"/>
              <w:left w:val="single" w:sz="2" w:space="0" w:color="000000"/>
              <w:bottom w:val="single" w:sz="2" w:space="0" w:color="000000"/>
              <w:right w:val="single" w:sz="2" w:space="0" w:color="000000"/>
            </w:tcBorders>
          </w:tcPr>
          <w:p w14:paraId="44DF5901"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2023</w:t>
            </w:r>
          </w:p>
        </w:tc>
        <w:tc>
          <w:tcPr>
            <w:tcW w:w="1891" w:type="dxa"/>
            <w:gridSpan w:val="2"/>
            <w:tcBorders>
              <w:top w:val="single" w:sz="2" w:space="0" w:color="000000"/>
              <w:left w:val="single" w:sz="2" w:space="0" w:color="000000"/>
              <w:bottom w:val="single" w:sz="2" w:space="0" w:color="000000"/>
              <w:right w:val="single" w:sz="2" w:space="0" w:color="000000"/>
            </w:tcBorders>
          </w:tcPr>
          <w:p w14:paraId="476665B0"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2024</w:t>
            </w:r>
          </w:p>
        </w:tc>
        <w:tc>
          <w:tcPr>
            <w:tcW w:w="1879" w:type="dxa"/>
            <w:gridSpan w:val="2"/>
            <w:tcBorders>
              <w:top w:val="single" w:sz="2" w:space="0" w:color="000000"/>
              <w:left w:val="single" w:sz="2" w:space="0" w:color="000000"/>
              <w:bottom w:val="single" w:sz="2" w:space="0" w:color="000000"/>
              <w:right w:val="single" w:sz="2" w:space="0" w:color="000000"/>
            </w:tcBorders>
          </w:tcPr>
          <w:p w14:paraId="3E57E11C"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2025</w:t>
            </w:r>
          </w:p>
        </w:tc>
      </w:tr>
      <w:tr w:rsidR="000E301F" w:rsidRPr="007270C1" w14:paraId="08369586" w14:textId="77777777" w:rsidTr="00134694">
        <w:trPr>
          <w:gridBefore w:val="1"/>
          <w:wBefore w:w="42" w:type="dxa"/>
          <w:trHeight w:val="693"/>
        </w:trPr>
        <w:tc>
          <w:tcPr>
            <w:tcW w:w="2146" w:type="dxa"/>
            <w:gridSpan w:val="2"/>
            <w:tcBorders>
              <w:top w:val="single" w:sz="2" w:space="0" w:color="000000"/>
              <w:left w:val="single" w:sz="2" w:space="0" w:color="000000"/>
              <w:bottom w:val="single" w:sz="2" w:space="0" w:color="000000"/>
              <w:right w:val="single" w:sz="2" w:space="0" w:color="000000"/>
            </w:tcBorders>
          </w:tcPr>
          <w:p w14:paraId="2D2E723A"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Наложене мере решењем укупно</w:t>
            </w:r>
          </w:p>
        </w:tc>
        <w:tc>
          <w:tcPr>
            <w:tcW w:w="1601" w:type="dxa"/>
            <w:gridSpan w:val="2"/>
            <w:tcBorders>
              <w:top w:val="single" w:sz="2" w:space="0" w:color="000000"/>
              <w:left w:val="single" w:sz="2" w:space="0" w:color="000000"/>
              <w:bottom w:val="single" w:sz="2" w:space="0" w:color="000000"/>
              <w:right w:val="single" w:sz="2" w:space="0" w:color="000000"/>
            </w:tcBorders>
          </w:tcPr>
          <w:p w14:paraId="69E0DF54" w14:textId="304559E1" w:rsidR="000E301F"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10.754</w:t>
            </w:r>
          </w:p>
        </w:tc>
        <w:tc>
          <w:tcPr>
            <w:tcW w:w="1881" w:type="dxa"/>
            <w:gridSpan w:val="2"/>
            <w:tcBorders>
              <w:top w:val="single" w:sz="2" w:space="0" w:color="000000"/>
              <w:left w:val="single" w:sz="2" w:space="0" w:color="000000"/>
              <w:bottom w:val="single" w:sz="2" w:space="0" w:color="000000"/>
              <w:right w:val="single" w:sz="2" w:space="0" w:color="000000"/>
            </w:tcBorders>
          </w:tcPr>
          <w:p w14:paraId="72E4858F" w14:textId="00EB4734" w:rsidR="000E301F"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10.184</w:t>
            </w:r>
          </w:p>
        </w:tc>
        <w:tc>
          <w:tcPr>
            <w:tcW w:w="1891" w:type="dxa"/>
            <w:gridSpan w:val="2"/>
            <w:tcBorders>
              <w:top w:val="single" w:sz="2" w:space="0" w:color="000000"/>
              <w:left w:val="single" w:sz="2" w:space="0" w:color="000000"/>
              <w:bottom w:val="single" w:sz="2" w:space="0" w:color="000000"/>
              <w:right w:val="single" w:sz="2" w:space="0" w:color="000000"/>
            </w:tcBorders>
          </w:tcPr>
          <w:p w14:paraId="43E4BC4E"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10.672</w:t>
            </w:r>
          </w:p>
        </w:tc>
        <w:tc>
          <w:tcPr>
            <w:tcW w:w="1879" w:type="dxa"/>
            <w:gridSpan w:val="2"/>
            <w:tcBorders>
              <w:top w:val="single" w:sz="2" w:space="0" w:color="000000"/>
              <w:left w:val="single" w:sz="2" w:space="0" w:color="000000"/>
              <w:bottom w:val="single" w:sz="2" w:space="0" w:color="000000"/>
              <w:right w:val="single" w:sz="2" w:space="0" w:color="000000"/>
            </w:tcBorders>
          </w:tcPr>
          <w:p w14:paraId="3918D1D4"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10.098</w:t>
            </w:r>
          </w:p>
        </w:tc>
      </w:tr>
      <w:tr w:rsidR="000E301F" w:rsidRPr="007270C1" w14:paraId="7D04748E" w14:textId="77777777" w:rsidTr="00134694">
        <w:trPr>
          <w:gridBefore w:val="1"/>
          <w:wBefore w:w="42" w:type="dxa"/>
          <w:trHeight w:val="930"/>
        </w:trPr>
        <w:tc>
          <w:tcPr>
            <w:tcW w:w="2146" w:type="dxa"/>
            <w:gridSpan w:val="2"/>
            <w:tcBorders>
              <w:top w:val="single" w:sz="2" w:space="0" w:color="000000"/>
              <w:left w:val="single" w:sz="2" w:space="0" w:color="000000"/>
              <w:bottom w:val="single" w:sz="2" w:space="0" w:color="000000"/>
              <w:right w:val="single" w:sz="2" w:space="0" w:color="000000"/>
            </w:tcBorders>
          </w:tcPr>
          <w:p w14:paraId="3112F18C"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Решења за отклањање санитарно хигијенских недостатака (%)</w:t>
            </w:r>
          </w:p>
        </w:tc>
        <w:tc>
          <w:tcPr>
            <w:tcW w:w="1601" w:type="dxa"/>
            <w:gridSpan w:val="2"/>
            <w:tcBorders>
              <w:top w:val="single" w:sz="2" w:space="0" w:color="000000"/>
              <w:left w:val="single" w:sz="2" w:space="0" w:color="000000"/>
              <w:bottom w:val="single" w:sz="2" w:space="0" w:color="000000"/>
              <w:right w:val="single" w:sz="2" w:space="0" w:color="000000"/>
            </w:tcBorders>
          </w:tcPr>
          <w:p w14:paraId="3EC966B8"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10,9</w:t>
            </w:r>
          </w:p>
        </w:tc>
        <w:tc>
          <w:tcPr>
            <w:tcW w:w="1881" w:type="dxa"/>
            <w:gridSpan w:val="2"/>
            <w:tcBorders>
              <w:top w:val="single" w:sz="2" w:space="0" w:color="000000"/>
              <w:left w:val="single" w:sz="2" w:space="0" w:color="000000"/>
              <w:bottom w:val="single" w:sz="2" w:space="0" w:color="000000"/>
              <w:right w:val="single" w:sz="2" w:space="0" w:color="000000"/>
            </w:tcBorders>
          </w:tcPr>
          <w:p w14:paraId="4F767909" w14:textId="61A371EE" w:rsidR="000E301F"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11,2</w:t>
            </w:r>
          </w:p>
        </w:tc>
        <w:tc>
          <w:tcPr>
            <w:tcW w:w="1891" w:type="dxa"/>
            <w:gridSpan w:val="2"/>
            <w:tcBorders>
              <w:top w:val="single" w:sz="2" w:space="0" w:color="000000"/>
              <w:left w:val="single" w:sz="2" w:space="0" w:color="000000"/>
              <w:bottom w:val="single" w:sz="2" w:space="0" w:color="000000"/>
              <w:right w:val="single" w:sz="2" w:space="0" w:color="000000"/>
            </w:tcBorders>
          </w:tcPr>
          <w:p w14:paraId="0F0E2018"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10,9</w:t>
            </w:r>
          </w:p>
        </w:tc>
        <w:tc>
          <w:tcPr>
            <w:tcW w:w="1879" w:type="dxa"/>
            <w:gridSpan w:val="2"/>
            <w:tcBorders>
              <w:top w:val="single" w:sz="2" w:space="0" w:color="000000"/>
              <w:left w:val="single" w:sz="2" w:space="0" w:color="000000"/>
              <w:bottom w:val="single" w:sz="2" w:space="0" w:color="000000"/>
              <w:right w:val="single" w:sz="2" w:space="0" w:color="000000"/>
            </w:tcBorders>
          </w:tcPr>
          <w:p w14:paraId="2BF1F9AF" w14:textId="299921B9" w:rsidR="000E301F"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9,9</w:t>
            </w:r>
          </w:p>
        </w:tc>
      </w:tr>
      <w:tr w:rsidR="000E301F" w:rsidRPr="007270C1" w14:paraId="0552690A" w14:textId="77777777" w:rsidTr="00134694">
        <w:trPr>
          <w:gridBefore w:val="1"/>
          <w:wBefore w:w="42" w:type="dxa"/>
          <w:trHeight w:val="477"/>
        </w:trPr>
        <w:tc>
          <w:tcPr>
            <w:tcW w:w="2146" w:type="dxa"/>
            <w:gridSpan w:val="2"/>
            <w:tcBorders>
              <w:top w:val="single" w:sz="2" w:space="0" w:color="000000"/>
              <w:left w:val="single" w:sz="2" w:space="0" w:color="000000"/>
              <w:bottom w:val="single" w:sz="2" w:space="0" w:color="000000"/>
              <w:right w:val="single" w:sz="2" w:space="0" w:color="000000"/>
            </w:tcBorders>
          </w:tcPr>
          <w:p w14:paraId="2EF85E74" w14:textId="2231EFF4"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Решења о забрани ко</w:t>
            </w:r>
            <w:r w:rsidR="00134694" w:rsidRPr="007270C1">
              <w:rPr>
                <w:rFonts w:ascii="Times New Roman" w:hAnsi="Times New Roman" w:cs="Times New Roman"/>
                <w:sz w:val="24"/>
                <w:szCs w:val="24"/>
              </w:rPr>
              <w:t>р</w:t>
            </w:r>
            <w:r w:rsidRPr="007270C1">
              <w:rPr>
                <w:rFonts w:ascii="Times New Roman" w:hAnsi="Times New Roman" w:cs="Times New Roman"/>
                <w:sz w:val="24"/>
                <w:szCs w:val="24"/>
              </w:rPr>
              <w:t>ишћења</w:t>
            </w:r>
            <w:r w:rsidR="00134694" w:rsidRPr="007270C1">
              <w:rPr>
                <w:rFonts w:ascii="Times New Roman" w:hAnsi="Times New Roman" w:cs="Times New Roman"/>
                <w:sz w:val="24"/>
                <w:szCs w:val="24"/>
              </w:rPr>
              <w:t xml:space="preserve"> просторија и опреме</w:t>
            </w:r>
          </w:p>
        </w:tc>
        <w:tc>
          <w:tcPr>
            <w:tcW w:w="1601" w:type="dxa"/>
            <w:gridSpan w:val="2"/>
            <w:tcBorders>
              <w:top w:val="single" w:sz="2" w:space="0" w:color="000000"/>
              <w:left w:val="single" w:sz="2" w:space="0" w:color="000000"/>
              <w:bottom w:val="single" w:sz="2" w:space="0" w:color="000000"/>
              <w:right w:val="single" w:sz="2" w:space="0" w:color="000000"/>
            </w:tcBorders>
          </w:tcPr>
          <w:p w14:paraId="094C4D27"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0,5</w:t>
            </w:r>
          </w:p>
        </w:tc>
        <w:tc>
          <w:tcPr>
            <w:tcW w:w="1881" w:type="dxa"/>
            <w:gridSpan w:val="2"/>
            <w:tcBorders>
              <w:top w:val="single" w:sz="2" w:space="0" w:color="000000"/>
              <w:left w:val="single" w:sz="2" w:space="0" w:color="000000"/>
              <w:bottom w:val="single" w:sz="2" w:space="0" w:color="000000"/>
              <w:right w:val="single" w:sz="2" w:space="0" w:color="000000"/>
            </w:tcBorders>
          </w:tcPr>
          <w:p w14:paraId="4F388FCF" w14:textId="7F8BF65A" w:rsidR="000E301F"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0,6</w:t>
            </w:r>
          </w:p>
        </w:tc>
        <w:tc>
          <w:tcPr>
            <w:tcW w:w="1891" w:type="dxa"/>
            <w:gridSpan w:val="2"/>
            <w:tcBorders>
              <w:top w:val="single" w:sz="2" w:space="0" w:color="000000"/>
              <w:left w:val="single" w:sz="2" w:space="0" w:color="000000"/>
              <w:bottom w:val="single" w:sz="2" w:space="0" w:color="000000"/>
              <w:right w:val="single" w:sz="2" w:space="0" w:color="000000"/>
            </w:tcBorders>
          </w:tcPr>
          <w:p w14:paraId="47F1CC58" w14:textId="58291012" w:rsidR="000E301F"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0,4</w:t>
            </w:r>
          </w:p>
        </w:tc>
        <w:tc>
          <w:tcPr>
            <w:tcW w:w="1879" w:type="dxa"/>
            <w:gridSpan w:val="2"/>
            <w:tcBorders>
              <w:top w:val="single" w:sz="2" w:space="0" w:color="000000"/>
              <w:left w:val="single" w:sz="2" w:space="0" w:color="000000"/>
              <w:bottom w:val="single" w:sz="2" w:space="0" w:color="000000"/>
              <w:right w:val="single" w:sz="2" w:space="0" w:color="000000"/>
            </w:tcBorders>
          </w:tcPr>
          <w:p w14:paraId="22392523" w14:textId="7777777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0,6</w:t>
            </w:r>
          </w:p>
        </w:tc>
      </w:tr>
      <w:tr w:rsidR="00134694" w:rsidRPr="007270C1" w14:paraId="363E1414" w14:textId="77777777" w:rsidTr="00134694">
        <w:tblPrEx>
          <w:tblCellMar>
            <w:top w:w="5" w:type="dxa"/>
            <w:left w:w="91" w:type="dxa"/>
            <w:right w:w="109" w:type="dxa"/>
          </w:tblCellMar>
        </w:tblPrEx>
        <w:trPr>
          <w:gridAfter w:val="1"/>
          <w:wAfter w:w="47" w:type="dxa"/>
          <w:trHeight w:val="474"/>
        </w:trPr>
        <w:tc>
          <w:tcPr>
            <w:tcW w:w="2139" w:type="dxa"/>
            <w:gridSpan w:val="2"/>
            <w:tcBorders>
              <w:top w:val="single" w:sz="2" w:space="0" w:color="000000"/>
              <w:left w:val="single" w:sz="2" w:space="0" w:color="000000"/>
              <w:bottom w:val="single" w:sz="2" w:space="0" w:color="000000"/>
              <w:right w:val="single" w:sz="2" w:space="0" w:color="000000"/>
            </w:tcBorders>
          </w:tcPr>
          <w:p w14:paraId="191E94EA" w14:textId="77777777"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Решења о забрани</w:t>
            </w:r>
          </w:p>
          <w:p w14:paraId="45945663" w14:textId="183DBEDD"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производње и промета (%)</w:t>
            </w:r>
          </w:p>
        </w:tc>
        <w:tc>
          <w:tcPr>
            <w:tcW w:w="1601" w:type="dxa"/>
            <w:gridSpan w:val="2"/>
            <w:tcBorders>
              <w:top w:val="single" w:sz="2" w:space="0" w:color="000000"/>
              <w:left w:val="single" w:sz="2" w:space="0" w:color="000000"/>
              <w:bottom w:val="single" w:sz="2" w:space="0" w:color="000000"/>
              <w:right w:val="single" w:sz="2" w:space="0" w:color="000000"/>
            </w:tcBorders>
          </w:tcPr>
          <w:p w14:paraId="66C2DED1" w14:textId="4AA9D0CA"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0,7</w:t>
            </w:r>
          </w:p>
        </w:tc>
        <w:tc>
          <w:tcPr>
            <w:tcW w:w="1886" w:type="dxa"/>
            <w:gridSpan w:val="2"/>
            <w:tcBorders>
              <w:top w:val="single" w:sz="2" w:space="0" w:color="000000"/>
              <w:left w:val="single" w:sz="2" w:space="0" w:color="000000"/>
              <w:bottom w:val="single" w:sz="2" w:space="0" w:color="000000"/>
              <w:right w:val="single" w:sz="2" w:space="0" w:color="000000"/>
            </w:tcBorders>
          </w:tcPr>
          <w:p w14:paraId="5CEAE35F" w14:textId="6103FEC3"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0,3</w:t>
            </w:r>
          </w:p>
        </w:tc>
        <w:tc>
          <w:tcPr>
            <w:tcW w:w="1881" w:type="dxa"/>
            <w:gridSpan w:val="2"/>
            <w:tcBorders>
              <w:top w:val="single" w:sz="2" w:space="0" w:color="000000"/>
              <w:left w:val="single" w:sz="2" w:space="0" w:color="000000"/>
              <w:bottom w:val="single" w:sz="2" w:space="0" w:color="000000"/>
              <w:right w:val="single" w:sz="2" w:space="0" w:color="000000"/>
            </w:tcBorders>
          </w:tcPr>
          <w:p w14:paraId="3A219F7C" w14:textId="0C077620"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0,3</w:t>
            </w:r>
          </w:p>
        </w:tc>
        <w:tc>
          <w:tcPr>
            <w:tcW w:w="1886" w:type="dxa"/>
            <w:gridSpan w:val="2"/>
            <w:tcBorders>
              <w:top w:val="single" w:sz="2" w:space="0" w:color="000000"/>
              <w:left w:val="single" w:sz="2" w:space="0" w:color="000000"/>
              <w:bottom w:val="single" w:sz="2" w:space="0" w:color="000000"/>
              <w:right w:val="single" w:sz="2" w:space="0" w:color="000000"/>
            </w:tcBorders>
          </w:tcPr>
          <w:p w14:paraId="36F02812" w14:textId="769EBFCF"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0,6</w:t>
            </w:r>
          </w:p>
        </w:tc>
      </w:tr>
      <w:tr w:rsidR="00134694" w:rsidRPr="007270C1" w14:paraId="029314AD" w14:textId="77777777" w:rsidTr="00134694">
        <w:tblPrEx>
          <w:tblCellMar>
            <w:top w:w="5" w:type="dxa"/>
            <w:left w:w="91" w:type="dxa"/>
            <w:right w:w="109" w:type="dxa"/>
          </w:tblCellMar>
        </w:tblPrEx>
        <w:trPr>
          <w:gridAfter w:val="1"/>
          <w:wAfter w:w="47" w:type="dxa"/>
          <w:trHeight w:val="696"/>
        </w:trPr>
        <w:tc>
          <w:tcPr>
            <w:tcW w:w="2139" w:type="dxa"/>
            <w:gridSpan w:val="2"/>
            <w:tcBorders>
              <w:top w:val="single" w:sz="2" w:space="0" w:color="000000"/>
              <w:left w:val="single" w:sz="2" w:space="0" w:color="000000"/>
              <w:bottom w:val="single" w:sz="2" w:space="0" w:color="000000"/>
              <w:right w:val="single" w:sz="2" w:space="0" w:color="000000"/>
            </w:tcBorders>
          </w:tcPr>
          <w:p w14:paraId="21E38279" w14:textId="7849A949"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 xml:space="preserve">Решења о привременој забрани обављања </w:t>
            </w:r>
            <w:r w:rsidRPr="007270C1">
              <w:rPr>
                <w:rFonts w:ascii="Times New Roman" w:hAnsi="Times New Roman" w:cs="Times New Roman"/>
                <w:sz w:val="24"/>
                <w:szCs w:val="24"/>
              </w:rPr>
              <w:lastRenderedPageBreak/>
              <w:t>делатности запосленим лицима због клицоноша (%)</w:t>
            </w:r>
          </w:p>
        </w:tc>
        <w:tc>
          <w:tcPr>
            <w:tcW w:w="1601" w:type="dxa"/>
            <w:gridSpan w:val="2"/>
            <w:tcBorders>
              <w:top w:val="single" w:sz="2" w:space="0" w:color="000000"/>
              <w:left w:val="single" w:sz="2" w:space="0" w:color="000000"/>
              <w:bottom w:val="single" w:sz="2" w:space="0" w:color="000000"/>
              <w:right w:val="single" w:sz="2" w:space="0" w:color="000000"/>
            </w:tcBorders>
          </w:tcPr>
          <w:p w14:paraId="301128AF" w14:textId="4F00314C"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lastRenderedPageBreak/>
              <w:t>78,1</w:t>
            </w:r>
          </w:p>
        </w:tc>
        <w:tc>
          <w:tcPr>
            <w:tcW w:w="1886" w:type="dxa"/>
            <w:gridSpan w:val="2"/>
            <w:tcBorders>
              <w:top w:val="single" w:sz="2" w:space="0" w:color="000000"/>
              <w:left w:val="single" w:sz="2" w:space="0" w:color="000000"/>
              <w:bottom w:val="single" w:sz="2" w:space="0" w:color="000000"/>
              <w:right w:val="single" w:sz="2" w:space="0" w:color="000000"/>
            </w:tcBorders>
          </w:tcPr>
          <w:p w14:paraId="1D529B6A" w14:textId="557019E2"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79,4</w:t>
            </w:r>
          </w:p>
        </w:tc>
        <w:tc>
          <w:tcPr>
            <w:tcW w:w="1881" w:type="dxa"/>
            <w:gridSpan w:val="2"/>
            <w:tcBorders>
              <w:top w:val="single" w:sz="2" w:space="0" w:color="000000"/>
              <w:left w:val="single" w:sz="2" w:space="0" w:color="000000"/>
              <w:bottom w:val="single" w:sz="2" w:space="0" w:color="000000"/>
              <w:right w:val="single" w:sz="2" w:space="0" w:color="000000"/>
            </w:tcBorders>
          </w:tcPr>
          <w:p w14:paraId="0521032F" w14:textId="489DD4CF"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78,0</w:t>
            </w:r>
          </w:p>
        </w:tc>
        <w:tc>
          <w:tcPr>
            <w:tcW w:w="1886" w:type="dxa"/>
            <w:gridSpan w:val="2"/>
            <w:tcBorders>
              <w:top w:val="single" w:sz="2" w:space="0" w:color="000000"/>
              <w:left w:val="single" w:sz="2" w:space="0" w:color="000000"/>
              <w:bottom w:val="single" w:sz="2" w:space="0" w:color="000000"/>
              <w:right w:val="single" w:sz="2" w:space="0" w:color="000000"/>
            </w:tcBorders>
          </w:tcPr>
          <w:p w14:paraId="5E83D519" w14:textId="69F9DDA4"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84,9</w:t>
            </w:r>
          </w:p>
        </w:tc>
      </w:tr>
      <w:tr w:rsidR="00134694" w:rsidRPr="007270C1" w14:paraId="574D55D5" w14:textId="77777777" w:rsidTr="00134694">
        <w:tblPrEx>
          <w:tblCellMar>
            <w:top w:w="5" w:type="dxa"/>
            <w:left w:w="91" w:type="dxa"/>
            <w:right w:w="109" w:type="dxa"/>
          </w:tblCellMar>
        </w:tblPrEx>
        <w:trPr>
          <w:gridAfter w:val="1"/>
          <w:wAfter w:w="47" w:type="dxa"/>
          <w:trHeight w:val="1152"/>
        </w:trPr>
        <w:tc>
          <w:tcPr>
            <w:tcW w:w="2139" w:type="dxa"/>
            <w:gridSpan w:val="2"/>
            <w:tcBorders>
              <w:top w:val="single" w:sz="2" w:space="0" w:color="000000"/>
              <w:left w:val="single" w:sz="2" w:space="0" w:color="000000"/>
              <w:bottom w:val="single" w:sz="2" w:space="0" w:color="000000"/>
              <w:right w:val="single" w:sz="2" w:space="0" w:color="000000"/>
            </w:tcBorders>
          </w:tcPr>
          <w:p w14:paraId="1A4E699A" w14:textId="50BF7754"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lastRenderedPageBreak/>
              <w:t>Број захтева за</w:t>
            </w:r>
          </w:p>
          <w:p w14:paraId="5F8CD63C" w14:textId="46217CF8"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покретање прекршајног поступка</w:t>
            </w:r>
          </w:p>
        </w:tc>
        <w:tc>
          <w:tcPr>
            <w:tcW w:w="1601" w:type="dxa"/>
            <w:gridSpan w:val="2"/>
            <w:tcBorders>
              <w:top w:val="single" w:sz="2" w:space="0" w:color="000000"/>
              <w:left w:val="single" w:sz="2" w:space="0" w:color="000000"/>
              <w:bottom w:val="single" w:sz="2" w:space="0" w:color="000000"/>
              <w:right w:val="single" w:sz="2" w:space="0" w:color="000000"/>
            </w:tcBorders>
          </w:tcPr>
          <w:p w14:paraId="3903AE24" w14:textId="7A77ABFF"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314</w:t>
            </w:r>
          </w:p>
        </w:tc>
        <w:tc>
          <w:tcPr>
            <w:tcW w:w="1886" w:type="dxa"/>
            <w:gridSpan w:val="2"/>
            <w:tcBorders>
              <w:top w:val="single" w:sz="2" w:space="0" w:color="000000"/>
              <w:left w:val="single" w:sz="2" w:space="0" w:color="000000"/>
              <w:bottom w:val="single" w:sz="2" w:space="0" w:color="000000"/>
              <w:right w:val="single" w:sz="2" w:space="0" w:color="000000"/>
            </w:tcBorders>
          </w:tcPr>
          <w:p w14:paraId="5D3C6C99" w14:textId="2B1740D7"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388</w:t>
            </w:r>
          </w:p>
        </w:tc>
        <w:tc>
          <w:tcPr>
            <w:tcW w:w="1881" w:type="dxa"/>
            <w:gridSpan w:val="2"/>
            <w:tcBorders>
              <w:top w:val="single" w:sz="2" w:space="0" w:color="000000"/>
              <w:left w:val="single" w:sz="2" w:space="0" w:color="000000"/>
              <w:bottom w:val="single" w:sz="2" w:space="0" w:color="000000"/>
              <w:right w:val="single" w:sz="2" w:space="0" w:color="000000"/>
            </w:tcBorders>
          </w:tcPr>
          <w:p w14:paraId="721F1B65" w14:textId="67530838"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331</w:t>
            </w:r>
          </w:p>
        </w:tc>
        <w:tc>
          <w:tcPr>
            <w:tcW w:w="1886" w:type="dxa"/>
            <w:gridSpan w:val="2"/>
            <w:tcBorders>
              <w:top w:val="single" w:sz="2" w:space="0" w:color="000000"/>
              <w:left w:val="single" w:sz="2" w:space="0" w:color="000000"/>
              <w:bottom w:val="single" w:sz="2" w:space="0" w:color="000000"/>
              <w:right w:val="single" w:sz="2" w:space="0" w:color="000000"/>
            </w:tcBorders>
          </w:tcPr>
          <w:p w14:paraId="2E6AEE86" w14:textId="7F85BA51"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278</w:t>
            </w:r>
          </w:p>
        </w:tc>
      </w:tr>
      <w:tr w:rsidR="00134694" w:rsidRPr="007270C1" w14:paraId="7CCE1262" w14:textId="77777777" w:rsidTr="00134694">
        <w:tblPrEx>
          <w:tblCellMar>
            <w:top w:w="5" w:type="dxa"/>
            <w:left w:w="91" w:type="dxa"/>
            <w:right w:w="109" w:type="dxa"/>
          </w:tblCellMar>
        </w:tblPrEx>
        <w:trPr>
          <w:gridAfter w:val="1"/>
          <w:wAfter w:w="47" w:type="dxa"/>
          <w:trHeight w:val="924"/>
        </w:trPr>
        <w:tc>
          <w:tcPr>
            <w:tcW w:w="2139" w:type="dxa"/>
            <w:gridSpan w:val="2"/>
            <w:tcBorders>
              <w:top w:val="single" w:sz="2" w:space="0" w:color="000000"/>
              <w:left w:val="single" w:sz="2" w:space="0" w:color="000000"/>
              <w:bottom w:val="single" w:sz="2" w:space="0" w:color="000000"/>
              <w:right w:val="single" w:sz="2" w:space="0" w:color="000000"/>
            </w:tcBorders>
          </w:tcPr>
          <w:p w14:paraId="2F2097BB" w14:textId="2E4BCF77"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Број захтева за покретање привредног преступа</w:t>
            </w:r>
          </w:p>
        </w:tc>
        <w:tc>
          <w:tcPr>
            <w:tcW w:w="1601" w:type="dxa"/>
            <w:gridSpan w:val="2"/>
            <w:tcBorders>
              <w:top w:val="single" w:sz="2" w:space="0" w:color="000000"/>
              <w:left w:val="single" w:sz="2" w:space="0" w:color="000000"/>
              <w:bottom w:val="single" w:sz="2" w:space="0" w:color="000000"/>
              <w:right w:val="single" w:sz="2" w:space="0" w:color="000000"/>
            </w:tcBorders>
          </w:tcPr>
          <w:p w14:paraId="1069B275" w14:textId="2D62D27C"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w:t>
            </w:r>
          </w:p>
        </w:tc>
        <w:tc>
          <w:tcPr>
            <w:tcW w:w="1886" w:type="dxa"/>
            <w:gridSpan w:val="2"/>
            <w:tcBorders>
              <w:top w:val="single" w:sz="2" w:space="0" w:color="000000"/>
              <w:left w:val="single" w:sz="2" w:space="0" w:color="000000"/>
              <w:bottom w:val="single" w:sz="2" w:space="0" w:color="000000"/>
              <w:right w:val="single" w:sz="2" w:space="0" w:color="000000"/>
            </w:tcBorders>
          </w:tcPr>
          <w:p w14:paraId="41EFFDF5" w14:textId="65974DBF"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3</w:t>
            </w:r>
          </w:p>
        </w:tc>
        <w:tc>
          <w:tcPr>
            <w:tcW w:w="1881" w:type="dxa"/>
            <w:gridSpan w:val="2"/>
            <w:tcBorders>
              <w:top w:val="single" w:sz="2" w:space="0" w:color="000000"/>
              <w:left w:val="single" w:sz="2" w:space="0" w:color="000000"/>
              <w:bottom w:val="single" w:sz="2" w:space="0" w:color="000000"/>
              <w:right w:val="single" w:sz="2" w:space="0" w:color="000000"/>
            </w:tcBorders>
          </w:tcPr>
          <w:p w14:paraId="2EEE7679" w14:textId="0F9520A5"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3</w:t>
            </w:r>
          </w:p>
        </w:tc>
        <w:tc>
          <w:tcPr>
            <w:tcW w:w="1886" w:type="dxa"/>
            <w:gridSpan w:val="2"/>
            <w:tcBorders>
              <w:top w:val="single" w:sz="2" w:space="0" w:color="000000"/>
              <w:left w:val="single" w:sz="2" w:space="0" w:color="000000"/>
              <w:bottom w:val="single" w:sz="2" w:space="0" w:color="000000"/>
              <w:right w:val="single" w:sz="2" w:space="0" w:color="000000"/>
            </w:tcBorders>
          </w:tcPr>
          <w:p w14:paraId="0D43CAF7" w14:textId="75464B9D"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6</w:t>
            </w:r>
          </w:p>
        </w:tc>
      </w:tr>
      <w:tr w:rsidR="00134694" w:rsidRPr="007270C1" w14:paraId="6B3817BC" w14:textId="77777777" w:rsidTr="00134694">
        <w:tblPrEx>
          <w:tblCellMar>
            <w:top w:w="5" w:type="dxa"/>
            <w:left w:w="91" w:type="dxa"/>
            <w:right w:w="109" w:type="dxa"/>
          </w:tblCellMar>
        </w:tblPrEx>
        <w:trPr>
          <w:gridAfter w:val="1"/>
          <w:wAfter w:w="47" w:type="dxa"/>
          <w:trHeight w:val="701"/>
        </w:trPr>
        <w:tc>
          <w:tcPr>
            <w:tcW w:w="2139" w:type="dxa"/>
            <w:gridSpan w:val="2"/>
            <w:tcBorders>
              <w:top w:val="single" w:sz="2" w:space="0" w:color="000000"/>
              <w:left w:val="single" w:sz="2" w:space="0" w:color="000000"/>
              <w:bottom w:val="single" w:sz="2" w:space="0" w:color="000000"/>
              <w:right w:val="single" w:sz="2" w:space="0" w:color="000000"/>
            </w:tcBorders>
          </w:tcPr>
          <w:p w14:paraId="08A443B3" w14:textId="3CAA7BBF"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Број захтева за покретање кривичног поступка</w:t>
            </w:r>
          </w:p>
        </w:tc>
        <w:tc>
          <w:tcPr>
            <w:tcW w:w="1601" w:type="dxa"/>
            <w:gridSpan w:val="2"/>
            <w:tcBorders>
              <w:top w:val="single" w:sz="2" w:space="0" w:color="000000"/>
              <w:left w:val="single" w:sz="2" w:space="0" w:color="000000"/>
              <w:bottom w:val="single" w:sz="2" w:space="0" w:color="000000"/>
              <w:right w:val="single" w:sz="2" w:space="0" w:color="000000"/>
            </w:tcBorders>
          </w:tcPr>
          <w:p w14:paraId="20C5D484" w14:textId="735A30C4"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w:t>
            </w:r>
          </w:p>
        </w:tc>
        <w:tc>
          <w:tcPr>
            <w:tcW w:w="1886" w:type="dxa"/>
            <w:gridSpan w:val="2"/>
            <w:tcBorders>
              <w:top w:val="single" w:sz="2" w:space="0" w:color="000000"/>
              <w:left w:val="single" w:sz="2" w:space="0" w:color="000000"/>
              <w:bottom w:val="single" w:sz="2" w:space="0" w:color="000000"/>
              <w:right w:val="single" w:sz="2" w:space="0" w:color="000000"/>
            </w:tcBorders>
          </w:tcPr>
          <w:p w14:paraId="60767F0D" w14:textId="040ECD04"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w:t>
            </w:r>
          </w:p>
        </w:tc>
        <w:tc>
          <w:tcPr>
            <w:tcW w:w="1881" w:type="dxa"/>
            <w:gridSpan w:val="2"/>
            <w:tcBorders>
              <w:top w:val="single" w:sz="2" w:space="0" w:color="000000"/>
              <w:left w:val="single" w:sz="2" w:space="0" w:color="000000"/>
              <w:bottom w:val="single" w:sz="2" w:space="0" w:color="000000"/>
              <w:right w:val="single" w:sz="2" w:space="0" w:color="000000"/>
            </w:tcBorders>
          </w:tcPr>
          <w:p w14:paraId="3CF51148" w14:textId="660DBBFF"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w:t>
            </w:r>
          </w:p>
        </w:tc>
        <w:tc>
          <w:tcPr>
            <w:tcW w:w="1886" w:type="dxa"/>
            <w:gridSpan w:val="2"/>
            <w:tcBorders>
              <w:top w:val="single" w:sz="2" w:space="0" w:color="000000"/>
              <w:left w:val="single" w:sz="2" w:space="0" w:color="000000"/>
              <w:bottom w:val="single" w:sz="2" w:space="0" w:color="000000"/>
              <w:right w:val="single" w:sz="2" w:space="0" w:color="000000"/>
            </w:tcBorders>
          </w:tcPr>
          <w:p w14:paraId="20A4BECA" w14:textId="37F21BF3"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0</w:t>
            </w:r>
          </w:p>
        </w:tc>
      </w:tr>
      <w:tr w:rsidR="00134694" w:rsidRPr="007270C1" w14:paraId="07D48DC0" w14:textId="77777777" w:rsidTr="00134694">
        <w:tblPrEx>
          <w:tblCellMar>
            <w:top w:w="5" w:type="dxa"/>
            <w:left w:w="91" w:type="dxa"/>
            <w:right w:w="109" w:type="dxa"/>
          </w:tblCellMar>
        </w:tblPrEx>
        <w:trPr>
          <w:gridAfter w:val="1"/>
          <w:wAfter w:w="47" w:type="dxa"/>
          <w:trHeight w:val="699"/>
        </w:trPr>
        <w:tc>
          <w:tcPr>
            <w:tcW w:w="2139" w:type="dxa"/>
            <w:gridSpan w:val="2"/>
            <w:tcBorders>
              <w:top w:val="single" w:sz="2" w:space="0" w:color="000000"/>
              <w:left w:val="single" w:sz="2" w:space="0" w:color="000000"/>
              <w:bottom w:val="single" w:sz="2" w:space="0" w:color="000000"/>
              <w:right w:val="single" w:sz="2" w:space="0" w:color="000000"/>
            </w:tcBorders>
          </w:tcPr>
          <w:p w14:paraId="61F364A8" w14:textId="0E1D5B33"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Број издатих прекршајних налога</w:t>
            </w:r>
          </w:p>
        </w:tc>
        <w:tc>
          <w:tcPr>
            <w:tcW w:w="1601" w:type="dxa"/>
            <w:gridSpan w:val="2"/>
            <w:tcBorders>
              <w:top w:val="single" w:sz="2" w:space="0" w:color="000000"/>
              <w:left w:val="single" w:sz="2" w:space="0" w:color="000000"/>
              <w:bottom w:val="single" w:sz="2" w:space="0" w:color="000000"/>
              <w:right w:val="single" w:sz="2" w:space="0" w:color="000000"/>
            </w:tcBorders>
          </w:tcPr>
          <w:p w14:paraId="51696775" w14:textId="21F07082"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2320</w:t>
            </w:r>
          </w:p>
        </w:tc>
        <w:tc>
          <w:tcPr>
            <w:tcW w:w="1886" w:type="dxa"/>
            <w:gridSpan w:val="2"/>
            <w:tcBorders>
              <w:top w:val="single" w:sz="2" w:space="0" w:color="000000"/>
              <w:left w:val="single" w:sz="2" w:space="0" w:color="000000"/>
              <w:bottom w:val="single" w:sz="2" w:space="0" w:color="000000"/>
              <w:right w:val="single" w:sz="2" w:space="0" w:color="000000"/>
            </w:tcBorders>
          </w:tcPr>
          <w:p w14:paraId="53B2D8F5" w14:textId="79C79BA6"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2102</w:t>
            </w:r>
          </w:p>
        </w:tc>
        <w:tc>
          <w:tcPr>
            <w:tcW w:w="1881" w:type="dxa"/>
            <w:gridSpan w:val="2"/>
            <w:tcBorders>
              <w:top w:val="single" w:sz="2" w:space="0" w:color="000000"/>
              <w:left w:val="single" w:sz="2" w:space="0" w:color="000000"/>
              <w:bottom w:val="single" w:sz="2" w:space="0" w:color="000000"/>
              <w:right w:val="single" w:sz="2" w:space="0" w:color="000000"/>
            </w:tcBorders>
          </w:tcPr>
          <w:p w14:paraId="0F3A0699" w14:textId="79AB210B"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1972</w:t>
            </w:r>
          </w:p>
        </w:tc>
        <w:tc>
          <w:tcPr>
            <w:tcW w:w="1886" w:type="dxa"/>
            <w:gridSpan w:val="2"/>
            <w:tcBorders>
              <w:top w:val="single" w:sz="2" w:space="0" w:color="000000"/>
              <w:left w:val="single" w:sz="2" w:space="0" w:color="000000"/>
              <w:bottom w:val="single" w:sz="2" w:space="0" w:color="000000"/>
              <w:right w:val="single" w:sz="2" w:space="0" w:color="000000"/>
            </w:tcBorders>
          </w:tcPr>
          <w:p w14:paraId="401BDC05" w14:textId="67A823D1" w:rsidR="00134694" w:rsidRPr="007270C1" w:rsidRDefault="00134694" w:rsidP="000E301F">
            <w:pPr>
              <w:jc w:val="both"/>
              <w:rPr>
                <w:rFonts w:ascii="Times New Roman" w:hAnsi="Times New Roman" w:cs="Times New Roman"/>
                <w:sz w:val="24"/>
                <w:szCs w:val="24"/>
              </w:rPr>
            </w:pPr>
            <w:r w:rsidRPr="007270C1">
              <w:rPr>
                <w:rFonts w:ascii="Times New Roman" w:hAnsi="Times New Roman" w:cs="Times New Roman"/>
                <w:sz w:val="24"/>
                <w:szCs w:val="24"/>
              </w:rPr>
              <w:t>1902</w:t>
            </w:r>
          </w:p>
        </w:tc>
      </w:tr>
    </w:tbl>
    <w:p w14:paraId="4BFEA05E" w14:textId="77777777" w:rsidR="00134694" w:rsidRPr="007270C1" w:rsidRDefault="00134694" w:rsidP="000E301F">
      <w:pPr>
        <w:jc w:val="both"/>
        <w:rPr>
          <w:rFonts w:ascii="Times New Roman" w:hAnsi="Times New Roman" w:cs="Times New Roman"/>
          <w:sz w:val="24"/>
          <w:szCs w:val="24"/>
        </w:rPr>
      </w:pPr>
    </w:p>
    <w:p w14:paraId="61BD80B4" w14:textId="560CBAFB" w:rsidR="000E301F"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Извештаји</w:t>
      </w:r>
      <w:r w:rsidRPr="007270C1">
        <w:rPr>
          <w:rFonts w:ascii="Times New Roman" w:hAnsi="Times New Roman" w:cs="Times New Roman"/>
          <w:sz w:val="24"/>
          <w:szCs w:val="24"/>
        </w:rPr>
        <w:tab/>
        <w:t>Одељења</w:t>
      </w:r>
      <w:r w:rsidRPr="007270C1">
        <w:rPr>
          <w:rFonts w:ascii="Times New Roman" w:hAnsi="Times New Roman" w:cs="Times New Roman"/>
          <w:sz w:val="24"/>
          <w:szCs w:val="24"/>
        </w:rPr>
        <w:tab/>
        <w:t>санитарне</w:t>
      </w:r>
      <w:r w:rsidRPr="007270C1">
        <w:rPr>
          <w:rFonts w:ascii="Times New Roman" w:hAnsi="Times New Roman" w:cs="Times New Roman"/>
          <w:sz w:val="24"/>
          <w:szCs w:val="24"/>
        </w:rPr>
        <w:tab/>
        <w:t>инспекције</w:t>
      </w:r>
      <w:r w:rsidRPr="007270C1">
        <w:rPr>
          <w:rFonts w:ascii="Times New Roman" w:hAnsi="Times New Roman" w:cs="Times New Roman"/>
          <w:sz w:val="24"/>
          <w:szCs w:val="24"/>
        </w:rPr>
        <w:tab/>
        <w:t>су</w:t>
      </w:r>
      <w:r w:rsidRPr="007270C1">
        <w:rPr>
          <w:rFonts w:ascii="Times New Roman" w:hAnsi="Times New Roman" w:cs="Times New Roman"/>
          <w:sz w:val="24"/>
          <w:szCs w:val="24"/>
        </w:rPr>
        <w:tab/>
        <w:t>на</w:t>
      </w:r>
      <w:r w:rsidRPr="007270C1">
        <w:rPr>
          <w:rFonts w:ascii="Times New Roman" w:hAnsi="Times New Roman" w:cs="Times New Roman"/>
          <w:sz w:val="24"/>
          <w:szCs w:val="24"/>
        </w:rPr>
        <w:tab/>
        <w:t>линку</w:t>
      </w:r>
      <w:r w:rsidR="007270C1" w:rsidRPr="007270C1">
        <w:rPr>
          <w:rFonts w:ascii="Times New Roman" w:hAnsi="Times New Roman" w:cs="Times New Roman"/>
          <w:sz w:val="24"/>
          <w:szCs w:val="24"/>
        </w:rPr>
        <w:t xml:space="preserve">: </w:t>
      </w:r>
      <w:r w:rsidRPr="007270C1">
        <w:rPr>
          <w:rFonts w:ascii="Times New Roman" w:hAnsi="Times New Roman" w:cs="Times New Roman"/>
          <w:sz w:val="24"/>
          <w:szCs w:val="24"/>
        </w:rPr>
        <w:t xml:space="preserve"> </w:t>
      </w:r>
      <w:hyperlink r:id="rId26" w:history="1">
        <w:r w:rsidR="00DB3764" w:rsidRPr="007339C6">
          <w:rPr>
            <w:rStyle w:val="Hyperlink"/>
            <w:rFonts w:ascii="Times New Roman" w:hAnsi="Times New Roman" w:cs="Times New Roman"/>
            <w:sz w:val="24"/>
            <w:szCs w:val="24"/>
          </w:rPr>
          <w:t>https://www.zdravlje.gov.rs/tekst/342908/planovi-rada-i-izvestaji-o-radu.php</w:t>
        </w:r>
      </w:hyperlink>
    </w:p>
    <w:p w14:paraId="0C6E1DB2" w14:textId="77777777" w:rsidR="00DB3764" w:rsidRPr="007270C1" w:rsidRDefault="00DB3764" w:rsidP="000E301F">
      <w:pPr>
        <w:jc w:val="both"/>
        <w:rPr>
          <w:rFonts w:ascii="Times New Roman" w:hAnsi="Times New Roman" w:cs="Times New Roman"/>
          <w:sz w:val="24"/>
          <w:szCs w:val="24"/>
        </w:rPr>
      </w:pPr>
    </w:p>
    <w:p w14:paraId="3DFF5C4C" w14:textId="2FF73678" w:rsidR="000E301F" w:rsidRPr="00DB3764" w:rsidRDefault="000E301F">
      <w:pPr>
        <w:pStyle w:val="ListParagraph"/>
        <w:numPr>
          <w:ilvl w:val="0"/>
          <w:numId w:val="4"/>
        </w:numPr>
        <w:jc w:val="both"/>
        <w:rPr>
          <w:rFonts w:ascii="Times New Roman" w:hAnsi="Times New Roman" w:cs="Times New Roman"/>
          <w:b/>
          <w:bCs/>
          <w:sz w:val="24"/>
          <w:szCs w:val="24"/>
        </w:rPr>
      </w:pPr>
      <w:r w:rsidRPr="00DB3764">
        <w:rPr>
          <w:rFonts w:ascii="Times New Roman" w:hAnsi="Times New Roman" w:cs="Times New Roman"/>
          <w:b/>
          <w:bCs/>
          <w:sz w:val="24"/>
          <w:szCs w:val="24"/>
        </w:rPr>
        <w:t>Колико је потрошено буџетских средстава опредељено за контролу производње и промета храном у периоду 2022-2025</w:t>
      </w:r>
      <w:r w:rsidRPr="00DB3764">
        <w:rPr>
          <w:b/>
          <w:bCs/>
          <w:noProof/>
          <w:sz w:val="24"/>
          <w:szCs w:val="24"/>
          <w:lang w:val="en-US"/>
        </w:rPr>
        <w:drawing>
          <wp:inline distT="0" distB="0" distL="0" distR="0" wp14:anchorId="76D537E5" wp14:editId="6CCE53BC">
            <wp:extent cx="27432" cy="21342"/>
            <wp:effectExtent l="0" t="0" r="0" b="0"/>
            <wp:docPr id="8817" name="Picture 8817"/>
            <wp:cNvGraphicFramePr/>
            <a:graphic xmlns:a="http://schemas.openxmlformats.org/drawingml/2006/main">
              <a:graphicData uri="http://schemas.openxmlformats.org/drawingml/2006/picture">
                <pic:pic xmlns:pic="http://schemas.openxmlformats.org/drawingml/2006/picture">
                  <pic:nvPicPr>
                    <pic:cNvPr id="8817" name="Picture 8817"/>
                    <pic:cNvPicPr/>
                  </pic:nvPicPr>
                  <pic:blipFill>
                    <a:blip r:embed="rId27"/>
                    <a:stretch>
                      <a:fillRect/>
                    </a:stretch>
                  </pic:blipFill>
                  <pic:spPr>
                    <a:xfrm>
                      <a:off x="0" y="0"/>
                      <a:ext cx="27432" cy="21342"/>
                    </a:xfrm>
                    <a:prstGeom prst="rect">
                      <a:avLst/>
                    </a:prstGeom>
                  </pic:spPr>
                </pic:pic>
              </a:graphicData>
            </a:graphic>
          </wp:inline>
        </w:drawing>
      </w:r>
      <w:r w:rsidR="00DB3764" w:rsidRPr="00DB3764">
        <w:rPr>
          <w:rFonts w:ascii="Times New Roman" w:hAnsi="Times New Roman" w:cs="Times New Roman"/>
          <w:b/>
          <w:bCs/>
          <w:sz w:val="24"/>
          <w:szCs w:val="24"/>
        </w:rPr>
        <w:t xml:space="preserve"> године</w:t>
      </w:r>
    </w:p>
    <w:p w14:paraId="7E08E4F3" w14:textId="749C1527" w:rsidR="00DB3764" w:rsidRPr="00DB3764" w:rsidRDefault="00DB3764" w:rsidP="00DB3764">
      <w:pPr>
        <w:pStyle w:val="ListParagraph"/>
        <w:jc w:val="both"/>
        <w:rPr>
          <w:rFonts w:ascii="Times New Roman" w:hAnsi="Times New Roman" w:cs="Times New Roman"/>
          <w:b/>
          <w:bCs/>
          <w:sz w:val="24"/>
          <w:szCs w:val="24"/>
        </w:rPr>
      </w:pPr>
    </w:p>
    <w:p w14:paraId="3059371F" w14:textId="5FC44406" w:rsidR="00DB3764" w:rsidRPr="00DB3764" w:rsidRDefault="00DB3764" w:rsidP="00DB3764">
      <w:pPr>
        <w:pStyle w:val="ListParagraph"/>
        <w:jc w:val="both"/>
        <w:rPr>
          <w:rFonts w:ascii="Times New Roman" w:hAnsi="Times New Roman" w:cs="Times New Roman"/>
          <w:b/>
          <w:bCs/>
          <w:sz w:val="24"/>
          <w:szCs w:val="24"/>
        </w:rPr>
      </w:pPr>
      <w:r w:rsidRPr="00DB3764">
        <w:rPr>
          <w:rFonts w:ascii="Times New Roman" w:hAnsi="Times New Roman" w:cs="Times New Roman"/>
          <w:b/>
          <w:bCs/>
          <w:sz w:val="24"/>
          <w:szCs w:val="24"/>
        </w:rPr>
        <w:t>Одговор</w:t>
      </w:r>
    </w:p>
    <w:p w14:paraId="4D4410B4" w14:textId="77777777" w:rsidR="00DB3764" w:rsidRPr="007270C1" w:rsidRDefault="00DB3764" w:rsidP="00DB3764">
      <w:pPr>
        <w:pStyle w:val="ListParagraph"/>
        <w:jc w:val="both"/>
        <w:rPr>
          <w:rFonts w:ascii="Times New Roman" w:hAnsi="Times New Roman" w:cs="Times New Roman"/>
          <w:sz w:val="24"/>
          <w:szCs w:val="24"/>
        </w:rPr>
      </w:pPr>
    </w:p>
    <w:p w14:paraId="0884A076" w14:textId="709C0E6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У 2022. години</w:t>
      </w:r>
      <w:r w:rsidR="00134694" w:rsidRPr="007270C1">
        <w:rPr>
          <w:rFonts w:ascii="Times New Roman" w:hAnsi="Times New Roman" w:cs="Times New Roman"/>
          <w:sz w:val="24"/>
          <w:szCs w:val="24"/>
        </w:rPr>
        <w:t xml:space="preserve"> -</w:t>
      </w:r>
      <w:r w:rsidRPr="007270C1">
        <w:rPr>
          <w:rFonts w:ascii="Times New Roman" w:hAnsi="Times New Roman" w:cs="Times New Roman"/>
          <w:sz w:val="24"/>
          <w:szCs w:val="24"/>
        </w:rPr>
        <w:t xml:space="preserve"> 0 динара</w:t>
      </w:r>
    </w:p>
    <w:p w14:paraId="630C81F7" w14:textId="31D22A6F"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У 2023. години</w:t>
      </w:r>
      <w:r w:rsidR="00134694" w:rsidRPr="007270C1">
        <w:rPr>
          <w:rFonts w:ascii="Times New Roman" w:hAnsi="Times New Roman" w:cs="Times New Roman"/>
          <w:sz w:val="24"/>
          <w:szCs w:val="24"/>
        </w:rPr>
        <w:t xml:space="preserve"> - </w:t>
      </w:r>
      <w:r w:rsidRPr="007270C1">
        <w:rPr>
          <w:rFonts w:ascii="Times New Roman" w:hAnsi="Times New Roman" w:cs="Times New Roman"/>
          <w:sz w:val="24"/>
          <w:szCs w:val="24"/>
        </w:rPr>
        <w:t>6.871.121</w:t>
      </w:r>
      <w:r w:rsidR="00DB3764">
        <w:rPr>
          <w:rFonts w:ascii="Times New Roman" w:hAnsi="Times New Roman" w:cs="Times New Roman"/>
          <w:sz w:val="24"/>
          <w:szCs w:val="24"/>
        </w:rPr>
        <w:t>,00</w:t>
      </w:r>
      <w:r w:rsidRPr="007270C1">
        <w:rPr>
          <w:rFonts w:ascii="Times New Roman" w:hAnsi="Times New Roman" w:cs="Times New Roman"/>
          <w:sz w:val="24"/>
          <w:szCs w:val="24"/>
        </w:rPr>
        <w:t xml:space="preserve"> динара</w:t>
      </w:r>
      <w:r w:rsidR="00134694" w:rsidRPr="007270C1">
        <w:rPr>
          <w:rFonts w:ascii="Times New Roman" w:hAnsi="Times New Roman" w:cs="Times New Roman"/>
          <w:sz w:val="24"/>
          <w:szCs w:val="24"/>
        </w:rPr>
        <w:t xml:space="preserve"> </w:t>
      </w:r>
    </w:p>
    <w:p w14:paraId="71E2DC49" w14:textId="23084CD0"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У 2024. години</w:t>
      </w:r>
      <w:r w:rsidR="007270C1" w:rsidRPr="007270C1">
        <w:rPr>
          <w:rFonts w:ascii="Times New Roman" w:hAnsi="Times New Roman" w:cs="Times New Roman"/>
          <w:sz w:val="24"/>
          <w:szCs w:val="24"/>
        </w:rPr>
        <w:t xml:space="preserve"> - </w:t>
      </w:r>
      <w:r w:rsidR="00134694" w:rsidRPr="007270C1">
        <w:rPr>
          <w:rFonts w:ascii="Times New Roman" w:hAnsi="Times New Roman" w:cs="Times New Roman"/>
          <w:sz w:val="24"/>
          <w:szCs w:val="24"/>
        </w:rPr>
        <w:t xml:space="preserve">61.561.650,20 </w:t>
      </w:r>
      <w:r w:rsidRPr="007270C1">
        <w:rPr>
          <w:rFonts w:ascii="Times New Roman" w:hAnsi="Times New Roman" w:cs="Times New Roman"/>
          <w:sz w:val="24"/>
          <w:szCs w:val="24"/>
        </w:rPr>
        <w:t>динара</w:t>
      </w:r>
    </w:p>
    <w:p w14:paraId="5EFC8C00" w14:textId="2D6531B7" w:rsidR="000E301F" w:rsidRPr="007270C1" w:rsidRDefault="000E301F" w:rsidP="000E301F">
      <w:pPr>
        <w:jc w:val="both"/>
        <w:rPr>
          <w:rFonts w:ascii="Times New Roman" w:hAnsi="Times New Roman" w:cs="Times New Roman"/>
          <w:sz w:val="24"/>
          <w:szCs w:val="24"/>
        </w:rPr>
      </w:pPr>
      <w:r w:rsidRPr="007270C1">
        <w:rPr>
          <w:rFonts w:ascii="Times New Roman" w:hAnsi="Times New Roman" w:cs="Times New Roman"/>
          <w:sz w:val="24"/>
          <w:szCs w:val="24"/>
        </w:rPr>
        <w:t>У 2025. години</w:t>
      </w:r>
      <w:r w:rsidR="007270C1" w:rsidRPr="007270C1">
        <w:rPr>
          <w:rFonts w:ascii="Times New Roman" w:hAnsi="Times New Roman" w:cs="Times New Roman"/>
          <w:sz w:val="24"/>
          <w:szCs w:val="24"/>
        </w:rPr>
        <w:t xml:space="preserve"> - </w:t>
      </w:r>
      <w:r w:rsidR="00134694" w:rsidRPr="007270C1">
        <w:rPr>
          <w:rFonts w:ascii="Times New Roman" w:hAnsi="Times New Roman" w:cs="Times New Roman"/>
          <w:sz w:val="24"/>
          <w:szCs w:val="24"/>
        </w:rPr>
        <w:t>52.238.360,00</w:t>
      </w:r>
      <w:r w:rsidRPr="007270C1">
        <w:rPr>
          <w:rFonts w:ascii="Times New Roman" w:hAnsi="Times New Roman" w:cs="Times New Roman"/>
          <w:sz w:val="24"/>
          <w:szCs w:val="24"/>
        </w:rPr>
        <w:t xml:space="preserve"> динара</w:t>
      </w:r>
    </w:p>
    <w:p w14:paraId="2A61B975" w14:textId="6CD543AA" w:rsidR="00F52493" w:rsidRPr="007270C1" w:rsidRDefault="00F52493" w:rsidP="00B7357C">
      <w:pPr>
        <w:jc w:val="both"/>
        <w:rPr>
          <w:rFonts w:ascii="Times New Roman" w:hAnsi="Times New Roman" w:cs="Times New Roman"/>
          <w:sz w:val="24"/>
          <w:szCs w:val="24"/>
        </w:rPr>
      </w:pPr>
    </w:p>
    <w:p w14:paraId="5C843F0A" w14:textId="77777777" w:rsidR="007270C1" w:rsidRDefault="007270C1" w:rsidP="00805E51">
      <w:pPr>
        <w:jc w:val="both"/>
        <w:rPr>
          <w:rFonts w:ascii="Times New Roman" w:hAnsi="Times New Roman" w:cs="Times New Roman"/>
          <w:sz w:val="24"/>
          <w:szCs w:val="24"/>
        </w:rPr>
      </w:pPr>
    </w:p>
    <w:p w14:paraId="5E854DE1" w14:textId="2944121A" w:rsidR="007270C1" w:rsidRDefault="007270C1" w:rsidP="00DC703A">
      <w:pPr>
        <w:rPr>
          <w:rFonts w:ascii="Times New Roman" w:hAnsi="Times New Roman" w:cs="Times New Roman"/>
          <w:sz w:val="24"/>
          <w:szCs w:val="24"/>
        </w:rPr>
      </w:pPr>
    </w:p>
    <w:p w14:paraId="02F828B0" w14:textId="3685A4A9" w:rsidR="005037D2" w:rsidRPr="007A4AD4" w:rsidRDefault="007A4AD4">
      <w:pPr>
        <w:pStyle w:val="ListParagraph"/>
        <w:numPr>
          <w:ilvl w:val="0"/>
          <w:numId w:val="19"/>
        </w:numPr>
        <w:jc w:val="both"/>
        <w:rPr>
          <w:rFonts w:ascii="Times New Roman" w:hAnsi="Times New Roman" w:cs="Times New Roman"/>
          <w:sz w:val="24"/>
          <w:szCs w:val="24"/>
        </w:rPr>
      </w:pPr>
      <w:r>
        <w:rPr>
          <w:rFonts w:ascii="Times New Roman" w:hAnsi="Times New Roman" w:cs="Times New Roman"/>
          <w:b/>
          <w:bCs/>
          <w:sz w:val="24"/>
          <w:szCs w:val="24"/>
        </w:rPr>
        <w:t>ЗАКЉУЧАК</w:t>
      </w:r>
    </w:p>
    <w:p w14:paraId="75EF1720" w14:textId="77777777" w:rsidR="007A4AD4" w:rsidRPr="00D0119A" w:rsidRDefault="007A4AD4" w:rsidP="007A4AD4">
      <w:pPr>
        <w:pStyle w:val="ListParagraph"/>
        <w:ind w:left="360"/>
        <w:jc w:val="both"/>
        <w:rPr>
          <w:rFonts w:ascii="Times New Roman" w:hAnsi="Times New Roman" w:cs="Times New Roman"/>
          <w:sz w:val="24"/>
          <w:szCs w:val="24"/>
        </w:rPr>
      </w:pPr>
    </w:p>
    <w:p w14:paraId="19B3ABB7" w14:textId="282AD747" w:rsidR="000512A2" w:rsidRPr="007270C1" w:rsidRDefault="000512A2" w:rsidP="00805E51">
      <w:pPr>
        <w:jc w:val="both"/>
        <w:rPr>
          <w:rFonts w:ascii="Times New Roman" w:hAnsi="Times New Roman" w:cs="Times New Roman"/>
          <w:sz w:val="24"/>
          <w:szCs w:val="24"/>
        </w:rPr>
      </w:pPr>
      <w:r>
        <w:rPr>
          <w:rFonts w:ascii="Times New Roman" w:hAnsi="Times New Roman" w:cs="Times New Roman"/>
          <w:sz w:val="24"/>
          <w:szCs w:val="24"/>
        </w:rPr>
        <w:t>У свом Извештају као што је већ наведено, Савет је у потпуности приказао податке које су му доставиле надлежне институције за контролу</w:t>
      </w:r>
      <w:r w:rsidR="00E7278D">
        <w:rPr>
          <w:rFonts w:ascii="Times New Roman" w:hAnsi="Times New Roman" w:cs="Times New Roman"/>
          <w:sz w:val="24"/>
          <w:szCs w:val="24"/>
        </w:rPr>
        <w:t xml:space="preserve"> односно безбедност</w:t>
      </w:r>
      <w:r>
        <w:rPr>
          <w:rFonts w:ascii="Times New Roman" w:hAnsi="Times New Roman" w:cs="Times New Roman"/>
          <w:sz w:val="24"/>
          <w:szCs w:val="24"/>
        </w:rPr>
        <w:t xml:space="preserve"> хран</w:t>
      </w:r>
      <w:r w:rsidR="00E7278D">
        <w:rPr>
          <w:rFonts w:ascii="Times New Roman" w:hAnsi="Times New Roman" w:cs="Times New Roman"/>
          <w:sz w:val="24"/>
          <w:szCs w:val="24"/>
        </w:rPr>
        <w:t>е</w:t>
      </w:r>
      <w:r>
        <w:rPr>
          <w:rFonts w:ascii="Times New Roman" w:hAnsi="Times New Roman" w:cs="Times New Roman"/>
          <w:sz w:val="24"/>
          <w:szCs w:val="24"/>
        </w:rPr>
        <w:t xml:space="preserve">. Савет у складу са својим надлежностима нема могућност да те податке проверава, већ само може да констатује да су одређене институције одговориле конкретно на постављена питања, за разлику од Управе за ветерину која је дала паушалне и непотпуне податке. </w:t>
      </w:r>
    </w:p>
    <w:p w14:paraId="365F28F1" w14:textId="3732D84F" w:rsidR="00D1734A" w:rsidRDefault="005C7293" w:rsidP="005C7293">
      <w:pPr>
        <w:jc w:val="both"/>
        <w:rPr>
          <w:rFonts w:ascii="Times New Roman" w:hAnsi="Times New Roman" w:cs="Times New Roman"/>
          <w:sz w:val="24"/>
          <w:szCs w:val="24"/>
        </w:rPr>
      </w:pPr>
      <w:r>
        <w:rPr>
          <w:rFonts w:ascii="Times New Roman" w:hAnsi="Times New Roman" w:cs="Times New Roman"/>
          <w:sz w:val="24"/>
          <w:szCs w:val="24"/>
        </w:rPr>
        <w:t>Анализирајући наведене одговоре свих надлежних институција за</w:t>
      </w:r>
      <w:r w:rsidR="00CA29AE">
        <w:rPr>
          <w:rFonts w:ascii="Times New Roman" w:hAnsi="Times New Roman" w:cs="Times New Roman"/>
          <w:sz w:val="24"/>
          <w:szCs w:val="24"/>
        </w:rPr>
        <w:t>дужених за</w:t>
      </w:r>
      <w:r>
        <w:rPr>
          <w:rFonts w:ascii="Times New Roman" w:hAnsi="Times New Roman" w:cs="Times New Roman"/>
          <w:sz w:val="24"/>
          <w:szCs w:val="24"/>
        </w:rPr>
        <w:t xml:space="preserve"> безбедност хране у Републици Србији</w:t>
      </w:r>
      <w:r w:rsidR="00CA29AE">
        <w:rPr>
          <w:rFonts w:ascii="Times New Roman" w:hAnsi="Times New Roman" w:cs="Times New Roman"/>
          <w:sz w:val="24"/>
          <w:szCs w:val="24"/>
        </w:rPr>
        <w:t>,</w:t>
      </w:r>
      <w:r>
        <w:rPr>
          <w:rFonts w:ascii="Times New Roman" w:hAnsi="Times New Roman" w:cs="Times New Roman"/>
          <w:sz w:val="24"/>
          <w:szCs w:val="24"/>
        </w:rPr>
        <w:t xml:space="preserve"> доминантан је закључак да број контрола и инспекцијског надзора субјеката који се баве производњом и прометом хране није адекватан </w:t>
      </w:r>
      <w:r w:rsidR="00D1734A">
        <w:rPr>
          <w:rFonts w:ascii="Times New Roman" w:hAnsi="Times New Roman" w:cs="Times New Roman"/>
          <w:sz w:val="24"/>
          <w:szCs w:val="24"/>
        </w:rPr>
        <w:t>у поређењу са</w:t>
      </w:r>
      <w:r w:rsidRPr="005C7293">
        <w:rPr>
          <w:rFonts w:ascii="Times New Roman" w:hAnsi="Times New Roman" w:cs="Times New Roman"/>
          <w:sz w:val="24"/>
          <w:szCs w:val="24"/>
        </w:rPr>
        <w:t xml:space="preserve"> укупн</w:t>
      </w:r>
      <w:r w:rsidR="00D1734A">
        <w:rPr>
          <w:rFonts w:ascii="Times New Roman" w:hAnsi="Times New Roman" w:cs="Times New Roman"/>
          <w:sz w:val="24"/>
          <w:szCs w:val="24"/>
        </w:rPr>
        <w:t>им</w:t>
      </w:r>
      <w:r w:rsidRPr="005C7293">
        <w:rPr>
          <w:rFonts w:ascii="Times New Roman" w:hAnsi="Times New Roman" w:cs="Times New Roman"/>
          <w:sz w:val="24"/>
          <w:szCs w:val="24"/>
        </w:rPr>
        <w:t xml:space="preserve"> број</w:t>
      </w:r>
      <w:r w:rsidR="00D1734A">
        <w:rPr>
          <w:rFonts w:ascii="Times New Roman" w:hAnsi="Times New Roman" w:cs="Times New Roman"/>
          <w:sz w:val="24"/>
          <w:szCs w:val="24"/>
        </w:rPr>
        <w:t>ем</w:t>
      </w:r>
      <w:r w:rsidRPr="005C7293">
        <w:rPr>
          <w:rFonts w:ascii="Times New Roman" w:hAnsi="Times New Roman" w:cs="Times New Roman"/>
          <w:sz w:val="24"/>
          <w:szCs w:val="24"/>
        </w:rPr>
        <w:t xml:space="preserve"> субјеката који послују са храном</w:t>
      </w:r>
      <w:r w:rsidR="00D1734A">
        <w:rPr>
          <w:rFonts w:ascii="Times New Roman" w:hAnsi="Times New Roman" w:cs="Times New Roman"/>
          <w:sz w:val="24"/>
          <w:szCs w:val="24"/>
        </w:rPr>
        <w:t>.</w:t>
      </w:r>
      <w:r w:rsidRPr="005C7293">
        <w:rPr>
          <w:rFonts w:ascii="Times New Roman" w:hAnsi="Times New Roman" w:cs="Times New Roman"/>
          <w:sz w:val="24"/>
          <w:szCs w:val="24"/>
        </w:rPr>
        <w:t xml:space="preserve"> </w:t>
      </w:r>
    </w:p>
    <w:p w14:paraId="45EE5453" w14:textId="77777777" w:rsidR="00D1734A" w:rsidRDefault="005C7293" w:rsidP="005C7293">
      <w:pPr>
        <w:jc w:val="both"/>
        <w:rPr>
          <w:rFonts w:ascii="Times New Roman" w:hAnsi="Times New Roman" w:cs="Times New Roman"/>
          <w:sz w:val="24"/>
          <w:szCs w:val="24"/>
        </w:rPr>
      </w:pPr>
      <w:r w:rsidRPr="005C7293">
        <w:rPr>
          <w:rFonts w:ascii="Times New Roman" w:hAnsi="Times New Roman" w:cs="Times New Roman"/>
          <w:sz w:val="24"/>
          <w:szCs w:val="24"/>
        </w:rPr>
        <w:t xml:space="preserve"> Процењује се</w:t>
      </w:r>
      <w:r>
        <w:rPr>
          <w:rFonts w:ascii="Times New Roman" w:hAnsi="Times New Roman" w:cs="Times New Roman"/>
          <w:sz w:val="24"/>
          <w:szCs w:val="24"/>
        </w:rPr>
        <w:t>, иако се тај податак стално мења</w:t>
      </w:r>
      <w:r w:rsidR="00D1734A">
        <w:rPr>
          <w:rFonts w:ascii="Times New Roman" w:hAnsi="Times New Roman" w:cs="Times New Roman"/>
          <w:sz w:val="24"/>
          <w:szCs w:val="24"/>
        </w:rPr>
        <w:t>,</w:t>
      </w:r>
      <w:r w:rsidRPr="005C7293">
        <w:rPr>
          <w:rFonts w:ascii="Times New Roman" w:hAnsi="Times New Roman" w:cs="Times New Roman"/>
          <w:sz w:val="24"/>
          <w:szCs w:val="24"/>
        </w:rPr>
        <w:t xml:space="preserve"> да у Србији постоји преко</w:t>
      </w:r>
      <w:r>
        <w:rPr>
          <w:rFonts w:ascii="Times New Roman" w:hAnsi="Times New Roman" w:cs="Times New Roman"/>
          <w:sz w:val="24"/>
          <w:szCs w:val="24"/>
        </w:rPr>
        <w:t xml:space="preserve"> сто хиљада </w:t>
      </w:r>
      <w:r w:rsidR="00D1734A">
        <w:rPr>
          <w:rFonts w:ascii="Times New Roman" w:hAnsi="Times New Roman" w:cs="Times New Roman"/>
          <w:sz w:val="24"/>
          <w:szCs w:val="24"/>
        </w:rPr>
        <w:t>су</w:t>
      </w:r>
      <w:r>
        <w:rPr>
          <w:rFonts w:ascii="Times New Roman" w:hAnsi="Times New Roman" w:cs="Times New Roman"/>
          <w:sz w:val="24"/>
          <w:szCs w:val="24"/>
        </w:rPr>
        <w:t>бјеката</w:t>
      </w:r>
      <w:r w:rsidRPr="005C7293">
        <w:rPr>
          <w:rFonts w:ascii="Times New Roman" w:hAnsi="Times New Roman" w:cs="Times New Roman"/>
          <w:sz w:val="24"/>
          <w:szCs w:val="24"/>
        </w:rPr>
        <w:t xml:space="preserve"> који на неки начин рукују храном (од породичних фарми, занатских произвођача, мањих продавница и пекара, до великих трговинских ланаца, ресторана и индустријских погона). Насупрот томе, укупан број републичких инспектора </w:t>
      </w:r>
      <w:r w:rsidR="00D1734A">
        <w:rPr>
          <w:rFonts w:ascii="Times New Roman" w:hAnsi="Times New Roman" w:cs="Times New Roman"/>
          <w:sz w:val="24"/>
          <w:szCs w:val="24"/>
        </w:rPr>
        <w:t>је недовољан, код свих институција није попуњен ни систематизован број, а најмање се говори и о повећању тог броја.</w:t>
      </w:r>
    </w:p>
    <w:p w14:paraId="37E5FB70" w14:textId="4C50C04E" w:rsidR="005D3A35" w:rsidRDefault="00D1734A" w:rsidP="002E7A9B">
      <w:pPr>
        <w:jc w:val="both"/>
        <w:rPr>
          <w:rFonts w:ascii="Times New Roman" w:hAnsi="Times New Roman" w:cs="Times New Roman"/>
          <w:sz w:val="24"/>
          <w:szCs w:val="24"/>
        </w:rPr>
      </w:pPr>
      <w:r>
        <w:rPr>
          <w:rFonts w:ascii="Times New Roman" w:hAnsi="Times New Roman" w:cs="Times New Roman"/>
          <w:sz w:val="24"/>
          <w:szCs w:val="24"/>
        </w:rPr>
        <w:t xml:space="preserve">Иако је код </w:t>
      </w:r>
      <w:r w:rsidR="00371A69">
        <w:rPr>
          <w:rFonts w:ascii="Times New Roman" w:hAnsi="Times New Roman" w:cs="Times New Roman"/>
          <w:sz w:val="24"/>
          <w:szCs w:val="24"/>
        </w:rPr>
        <w:t xml:space="preserve">неких од </w:t>
      </w:r>
      <w:r>
        <w:rPr>
          <w:rFonts w:ascii="Times New Roman" w:hAnsi="Times New Roman" w:cs="Times New Roman"/>
          <w:sz w:val="24"/>
          <w:szCs w:val="24"/>
        </w:rPr>
        <w:t>наведених институција дошло до повећаног броја контрола у последње две године, безбедност хране није адекватно заштићена због многих ограничења</w:t>
      </w:r>
      <w:r w:rsidR="005D3A35">
        <w:rPr>
          <w:rFonts w:ascii="Times New Roman" w:hAnsi="Times New Roman" w:cs="Times New Roman"/>
          <w:sz w:val="24"/>
          <w:szCs w:val="24"/>
        </w:rPr>
        <w:t>.</w:t>
      </w:r>
    </w:p>
    <w:p w14:paraId="40CB7DC4" w14:textId="55C98A3F" w:rsidR="00805E51" w:rsidRPr="007270C1" w:rsidRDefault="00E55BD6" w:rsidP="002E7A9B">
      <w:pPr>
        <w:jc w:val="both"/>
        <w:rPr>
          <w:rFonts w:ascii="Times New Roman" w:hAnsi="Times New Roman" w:cs="Times New Roman"/>
          <w:sz w:val="24"/>
          <w:szCs w:val="24"/>
        </w:rPr>
      </w:pPr>
      <w:r>
        <w:rPr>
          <w:rFonts w:ascii="Times New Roman" w:hAnsi="Times New Roman" w:cs="Times New Roman"/>
          <w:sz w:val="24"/>
          <w:szCs w:val="24"/>
        </w:rPr>
        <w:t xml:space="preserve">Наиме, </w:t>
      </w:r>
      <w:r w:rsidR="005D3A35">
        <w:rPr>
          <w:rFonts w:ascii="Times New Roman" w:hAnsi="Times New Roman" w:cs="Times New Roman"/>
          <w:sz w:val="24"/>
          <w:szCs w:val="24"/>
        </w:rPr>
        <w:t xml:space="preserve">почевши од </w:t>
      </w:r>
      <w:r>
        <w:rPr>
          <w:rFonts w:ascii="Times New Roman" w:hAnsi="Times New Roman" w:cs="Times New Roman"/>
          <w:sz w:val="24"/>
          <w:szCs w:val="24"/>
        </w:rPr>
        <w:t>к</w:t>
      </w:r>
      <w:r w:rsidR="00805E51" w:rsidRPr="007270C1">
        <w:rPr>
          <w:rFonts w:ascii="Times New Roman" w:hAnsi="Times New Roman" w:cs="Times New Roman"/>
          <w:sz w:val="24"/>
          <w:szCs w:val="24"/>
        </w:rPr>
        <w:t>онтрол</w:t>
      </w:r>
      <w:r w:rsidR="005D3A35">
        <w:rPr>
          <w:rFonts w:ascii="Times New Roman" w:hAnsi="Times New Roman" w:cs="Times New Roman"/>
          <w:sz w:val="24"/>
          <w:szCs w:val="24"/>
        </w:rPr>
        <w:t>е</w:t>
      </w:r>
      <w:r w:rsidR="00805E51" w:rsidRPr="007270C1">
        <w:rPr>
          <w:rFonts w:ascii="Times New Roman" w:hAnsi="Times New Roman" w:cs="Times New Roman"/>
          <w:sz w:val="24"/>
          <w:szCs w:val="24"/>
        </w:rPr>
        <w:t xml:space="preserve"> безбедности хране у Србији, коју спроводи </w:t>
      </w:r>
      <w:r w:rsidR="00805E51" w:rsidRPr="00D70523">
        <w:rPr>
          <w:rFonts w:ascii="Times New Roman" w:hAnsi="Times New Roman" w:cs="Times New Roman"/>
          <w:b/>
          <w:bCs/>
          <w:sz w:val="24"/>
          <w:szCs w:val="24"/>
        </w:rPr>
        <w:t>Дирекција за националне референтне лабораторије у Батајници,</w:t>
      </w:r>
      <w:r w:rsidR="005D3A35" w:rsidRPr="00D70523">
        <w:rPr>
          <w:rFonts w:ascii="Times New Roman" w:hAnsi="Times New Roman" w:cs="Times New Roman"/>
          <w:b/>
          <w:bCs/>
          <w:sz w:val="24"/>
          <w:szCs w:val="24"/>
        </w:rPr>
        <w:t xml:space="preserve"> </w:t>
      </w:r>
      <w:r w:rsidR="005D3A35">
        <w:rPr>
          <w:rFonts w:ascii="Times New Roman" w:hAnsi="Times New Roman" w:cs="Times New Roman"/>
          <w:sz w:val="24"/>
          <w:szCs w:val="24"/>
        </w:rPr>
        <w:t>ко</w:t>
      </w:r>
      <w:r w:rsidR="00D70523">
        <w:rPr>
          <w:rFonts w:ascii="Times New Roman" w:hAnsi="Times New Roman" w:cs="Times New Roman"/>
          <w:sz w:val="24"/>
          <w:szCs w:val="24"/>
        </w:rPr>
        <w:t>ја</w:t>
      </w:r>
      <w:r w:rsidR="002E7A9B" w:rsidRPr="007270C1">
        <w:rPr>
          <w:rFonts w:ascii="Times New Roman" w:hAnsi="Times New Roman" w:cs="Times New Roman"/>
          <w:sz w:val="24"/>
          <w:szCs w:val="24"/>
        </w:rPr>
        <w:t xml:space="preserve"> </w:t>
      </w:r>
      <w:r w:rsidR="00D70523">
        <w:rPr>
          <w:rFonts w:ascii="Times New Roman" w:hAnsi="Times New Roman" w:cs="Times New Roman"/>
          <w:sz w:val="24"/>
          <w:szCs w:val="24"/>
        </w:rPr>
        <w:t xml:space="preserve">треба да буде </w:t>
      </w:r>
      <w:r w:rsidR="00805E51" w:rsidRPr="007270C1">
        <w:rPr>
          <w:rFonts w:ascii="Times New Roman" w:hAnsi="Times New Roman" w:cs="Times New Roman"/>
          <w:sz w:val="24"/>
          <w:szCs w:val="24"/>
        </w:rPr>
        <w:t>кључн</w:t>
      </w:r>
      <w:r w:rsidR="00D70523">
        <w:rPr>
          <w:rFonts w:ascii="Times New Roman" w:hAnsi="Times New Roman" w:cs="Times New Roman"/>
          <w:sz w:val="24"/>
          <w:szCs w:val="24"/>
        </w:rPr>
        <w:t>а</w:t>
      </w:r>
      <w:r w:rsidR="00805E51" w:rsidRPr="007270C1">
        <w:rPr>
          <w:rFonts w:ascii="Times New Roman" w:hAnsi="Times New Roman" w:cs="Times New Roman"/>
          <w:sz w:val="24"/>
          <w:szCs w:val="24"/>
        </w:rPr>
        <w:t xml:space="preserve"> карик</w:t>
      </w:r>
      <w:r w:rsidR="00D70523">
        <w:rPr>
          <w:rFonts w:ascii="Times New Roman" w:hAnsi="Times New Roman" w:cs="Times New Roman"/>
          <w:sz w:val="24"/>
          <w:szCs w:val="24"/>
        </w:rPr>
        <w:t>а</w:t>
      </w:r>
      <w:r w:rsidR="00805E51" w:rsidRPr="007270C1">
        <w:rPr>
          <w:rFonts w:ascii="Times New Roman" w:hAnsi="Times New Roman" w:cs="Times New Roman"/>
          <w:sz w:val="24"/>
          <w:szCs w:val="24"/>
        </w:rPr>
        <w:t xml:space="preserve"> у ланцу јавног здравља</w:t>
      </w:r>
      <w:r>
        <w:rPr>
          <w:rFonts w:ascii="Times New Roman" w:hAnsi="Times New Roman" w:cs="Times New Roman"/>
          <w:sz w:val="24"/>
          <w:szCs w:val="24"/>
        </w:rPr>
        <w:t xml:space="preserve">, </w:t>
      </w:r>
      <w:r w:rsidR="00D70523">
        <w:rPr>
          <w:rFonts w:ascii="Times New Roman" w:hAnsi="Times New Roman" w:cs="Times New Roman"/>
          <w:sz w:val="24"/>
          <w:szCs w:val="24"/>
        </w:rPr>
        <w:t>достављени подаци указују  да она то ипак није.</w:t>
      </w:r>
    </w:p>
    <w:p w14:paraId="2DCABEF7" w14:textId="0ADE68D0" w:rsidR="00805E51" w:rsidRPr="007270C1" w:rsidRDefault="00805E51" w:rsidP="00355A10">
      <w:pPr>
        <w:jc w:val="both"/>
        <w:rPr>
          <w:rFonts w:ascii="Times New Roman" w:hAnsi="Times New Roman" w:cs="Times New Roman"/>
          <w:sz w:val="24"/>
          <w:szCs w:val="24"/>
        </w:rPr>
      </w:pPr>
      <w:r w:rsidRPr="007270C1">
        <w:rPr>
          <w:rFonts w:ascii="Times New Roman" w:hAnsi="Times New Roman" w:cs="Times New Roman"/>
          <w:sz w:val="24"/>
          <w:szCs w:val="24"/>
        </w:rPr>
        <w:t xml:space="preserve">Иако су деценијска улагања (укључујући велику помоћ ЕУ фондова) формално заокружена, поједини сегменти лабораторија током периода 2022–2025. </w:t>
      </w:r>
      <w:r w:rsidR="002E7A9B" w:rsidRPr="007270C1">
        <w:rPr>
          <w:rFonts w:ascii="Times New Roman" w:hAnsi="Times New Roman" w:cs="Times New Roman"/>
          <w:sz w:val="24"/>
          <w:szCs w:val="24"/>
        </w:rPr>
        <w:t xml:space="preserve">године </w:t>
      </w:r>
      <w:r w:rsidRPr="007270C1">
        <w:rPr>
          <w:rFonts w:ascii="Times New Roman" w:hAnsi="Times New Roman" w:cs="Times New Roman"/>
          <w:sz w:val="24"/>
          <w:szCs w:val="24"/>
        </w:rPr>
        <w:t>нису радили максималним капацитетом</w:t>
      </w:r>
      <w:r w:rsidR="002E7A9B" w:rsidRPr="007270C1">
        <w:rPr>
          <w:rFonts w:ascii="Times New Roman" w:hAnsi="Times New Roman" w:cs="Times New Roman"/>
          <w:sz w:val="24"/>
          <w:szCs w:val="24"/>
        </w:rPr>
        <w:t xml:space="preserve">, што се може закључити </w:t>
      </w:r>
      <w:r w:rsidR="00D70523">
        <w:rPr>
          <w:rFonts w:ascii="Times New Roman" w:hAnsi="Times New Roman" w:cs="Times New Roman"/>
          <w:sz w:val="24"/>
          <w:szCs w:val="24"/>
        </w:rPr>
        <w:t>по броју испитаних узорака</w:t>
      </w:r>
      <w:r w:rsidR="00371A69">
        <w:rPr>
          <w:rFonts w:ascii="Times New Roman" w:hAnsi="Times New Roman" w:cs="Times New Roman"/>
          <w:sz w:val="24"/>
          <w:szCs w:val="24"/>
        </w:rPr>
        <w:t>,</w:t>
      </w:r>
      <w:r w:rsidR="00D70523">
        <w:rPr>
          <w:rFonts w:ascii="Times New Roman" w:hAnsi="Times New Roman" w:cs="Times New Roman"/>
          <w:sz w:val="24"/>
          <w:szCs w:val="24"/>
        </w:rPr>
        <w:t xml:space="preserve"> имајући у виду надлежност лабораторија у оквиру Дирекције. </w:t>
      </w:r>
      <w:r w:rsidR="0049566E">
        <w:rPr>
          <w:rFonts w:ascii="Times New Roman" w:hAnsi="Times New Roman" w:cs="Times New Roman"/>
          <w:sz w:val="24"/>
          <w:szCs w:val="24"/>
        </w:rPr>
        <w:t>То потврђује и податак да све Инспекције ангажују велики број приватних лабораторија.</w:t>
      </w:r>
      <w:r w:rsidR="002E7A9B" w:rsidRPr="007270C1">
        <w:rPr>
          <w:rFonts w:ascii="Times New Roman" w:hAnsi="Times New Roman" w:cs="Times New Roman"/>
          <w:sz w:val="24"/>
          <w:szCs w:val="24"/>
        </w:rPr>
        <w:t xml:space="preserve"> </w:t>
      </w:r>
    </w:p>
    <w:p w14:paraId="560CD375" w14:textId="1167A279" w:rsidR="00805E51" w:rsidRPr="007270C1" w:rsidRDefault="00805E51" w:rsidP="00805E51">
      <w:pPr>
        <w:jc w:val="both"/>
        <w:rPr>
          <w:rFonts w:ascii="Times New Roman" w:hAnsi="Times New Roman" w:cs="Times New Roman"/>
          <w:sz w:val="24"/>
          <w:szCs w:val="24"/>
        </w:rPr>
      </w:pPr>
      <w:r w:rsidRPr="007270C1">
        <w:rPr>
          <w:rFonts w:ascii="Times New Roman" w:hAnsi="Times New Roman" w:cs="Times New Roman"/>
          <w:sz w:val="24"/>
          <w:szCs w:val="24"/>
        </w:rPr>
        <w:t>Током периода 2022–2025. године, Србија се суочила са неколико регионалних и локалних афера везаних за безбедност хране нпр. повећан ниво пестицида у извозном воћу</w:t>
      </w:r>
      <w:r w:rsidR="00355A10" w:rsidRPr="007270C1">
        <w:rPr>
          <w:rFonts w:ascii="Times New Roman" w:hAnsi="Times New Roman" w:cs="Times New Roman"/>
          <w:sz w:val="24"/>
          <w:szCs w:val="24"/>
        </w:rPr>
        <w:t xml:space="preserve"> због чега су враћене пошиљке са границе.</w:t>
      </w:r>
    </w:p>
    <w:p w14:paraId="70C11603" w14:textId="34A1162F" w:rsidR="00805E51" w:rsidRPr="00371A69" w:rsidRDefault="00355A10" w:rsidP="00805E51">
      <w:pPr>
        <w:jc w:val="both"/>
        <w:rPr>
          <w:rFonts w:ascii="Times New Roman" w:hAnsi="Times New Roman" w:cs="Times New Roman"/>
          <w:sz w:val="24"/>
          <w:szCs w:val="24"/>
        </w:rPr>
      </w:pPr>
      <w:r w:rsidRPr="007270C1">
        <w:rPr>
          <w:rFonts w:ascii="Times New Roman" w:hAnsi="Times New Roman" w:cs="Times New Roman"/>
          <w:sz w:val="24"/>
          <w:szCs w:val="24"/>
        </w:rPr>
        <w:t xml:space="preserve">Проблем је </w:t>
      </w:r>
      <w:r w:rsidR="006E1597" w:rsidRPr="007270C1">
        <w:rPr>
          <w:rFonts w:ascii="Times New Roman" w:hAnsi="Times New Roman" w:cs="Times New Roman"/>
          <w:sz w:val="24"/>
          <w:szCs w:val="24"/>
        </w:rPr>
        <w:t xml:space="preserve">што </w:t>
      </w:r>
      <w:r w:rsidR="00087AFF" w:rsidRPr="007270C1">
        <w:rPr>
          <w:rFonts w:ascii="Times New Roman" w:hAnsi="Times New Roman" w:cs="Times New Roman"/>
          <w:sz w:val="24"/>
          <w:szCs w:val="24"/>
        </w:rPr>
        <w:t>Д</w:t>
      </w:r>
      <w:r w:rsidR="006E1597" w:rsidRPr="007270C1">
        <w:rPr>
          <w:rFonts w:ascii="Times New Roman" w:hAnsi="Times New Roman" w:cs="Times New Roman"/>
          <w:sz w:val="24"/>
          <w:szCs w:val="24"/>
        </w:rPr>
        <w:t xml:space="preserve">ирекција за националне референтне лабораторије </w:t>
      </w:r>
      <w:r w:rsidR="00805E51" w:rsidRPr="007270C1">
        <w:rPr>
          <w:rFonts w:ascii="Times New Roman" w:hAnsi="Times New Roman" w:cs="Times New Roman"/>
          <w:sz w:val="24"/>
          <w:szCs w:val="24"/>
        </w:rPr>
        <w:t xml:space="preserve">не функционише као независна агенција за безбедност хране (какве постоје у ЕУ), већ као дирекција унутар Министарства. Због тога су резултати анализа често затворени за јавност док прођу политичке филтере, што смањује поверење потрошача. Грађани и удружења потрошача ретко имају директан и брз увид у збирне анализе и </w:t>
      </w:r>
      <w:r w:rsidR="00861B13">
        <w:rPr>
          <w:rFonts w:ascii="Times New Roman" w:hAnsi="Times New Roman" w:cs="Times New Roman"/>
          <w:sz w:val="24"/>
          <w:szCs w:val="24"/>
        </w:rPr>
        <w:t>факторе</w:t>
      </w:r>
      <w:r w:rsidR="00805E51" w:rsidRPr="007270C1">
        <w:rPr>
          <w:rFonts w:ascii="Times New Roman" w:hAnsi="Times New Roman" w:cs="Times New Roman"/>
          <w:sz w:val="24"/>
          <w:szCs w:val="24"/>
        </w:rPr>
        <w:t xml:space="preserve"> ризика.</w:t>
      </w:r>
    </w:p>
    <w:p w14:paraId="6A94F6A2" w14:textId="1F2DA96D" w:rsidR="00805E51" w:rsidRPr="00857916" w:rsidRDefault="00805E51" w:rsidP="006E1597">
      <w:pPr>
        <w:jc w:val="both"/>
        <w:rPr>
          <w:rFonts w:ascii="Times New Roman" w:hAnsi="Times New Roman" w:cs="Times New Roman"/>
          <w:b/>
          <w:bCs/>
          <w:sz w:val="24"/>
          <w:szCs w:val="24"/>
        </w:rPr>
      </w:pPr>
      <w:r w:rsidRPr="007270C1">
        <w:rPr>
          <w:rFonts w:ascii="Times New Roman" w:hAnsi="Times New Roman" w:cs="Times New Roman"/>
          <w:sz w:val="24"/>
          <w:szCs w:val="24"/>
        </w:rPr>
        <w:t xml:space="preserve"> </w:t>
      </w:r>
      <w:r w:rsidR="006E1597" w:rsidRPr="007270C1">
        <w:rPr>
          <w:rFonts w:ascii="Times New Roman" w:hAnsi="Times New Roman" w:cs="Times New Roman"/>
          <w:sz w:val="24"/>
          <w:szCs w:val="24"/>
        </w:rPr>
        <w:t xml:space="preserve">Поред потрошача, такође и произвођачи </w:t>
      </w:r>
      <w:r w:rsidRPr="007270C1">
        <w:rPr>
          <w:rFonts w:ascii="Times New Roman" w:hAnsi="Times New Roman" w:cs="Times New Roman"/>
          <w:sz w:val="24"/>
          <w:szCs w:val="24"/>
        </w:rPr>
        <w:t>хране</w:t>
      </w:r>
      <w:r w:rsidR="006E1597" w:rsidRPr="007270C1">
        <w:rPr>
          <w:rFonts w:ascii="Times New Roman" w:hAnsi="Times New Roman" w:cs="Times New Roman"/>
          <w:sz w:val="24"/>
          <w:szCs w:val="24"/>
        </w:rPr>
        <w:t xml:space="preserve"> имају проблем. Наиме, произвођачи</w:t>
      </w:r>
      <w:r w:rsidRPr="007270C1">
        <w:rPr>
          <w:rFonts w:ascii="Times New Roman" w:hAnsi="Times New Roman" w:cs="Times New Roman"/>
          <w:sz w:val="24"/>
          <w:szCs w:val="24"/>
        </w:rPr>
        <w:t xml:space="preserve"> који желе да брзо и превентивно провере свој производ на највишем државном нивоу</w:t>
      </w:r>
      <w:r w:rsidR="00087AFF" w:rsidRPr="007270C1">
        <w:rPr>
          <w:rFonts w:ascii="Times New Roman" w:hAnsi="Times New Roman" w:cs="Times New Roman"/>
          <w:sz w:val="24"/>
          <w:szCs w:val="24"/>
        </w:rPr>
        <w:t>,</w:t>
      </w:r>
      <w:r w:rsidRPr="007270C1">
        <w:rPr>
          <w:rFonts w:ascii="Times New Roman" w:hAnsi="Times New Roman" w:cs="Times New Roman"/>
          <w:sz w:val="24"/>
          <w:szCs w:val="24"/>
        </w:rPr>
        <w:t xml:space="preserve"> пре него </w:t>
      </w:r>
      <w:r w:rsidRPr="007270C1">
        <w:rPr>
          <w:rFonts w:ascii="Times New Roman" w:hAnsi="Times New Roman" w:cs="Times New Roman"/>
          <w:sz w:val="24"/>
          <w:szCs w:val="24"/>
        </w:rPr>
        <w:lastRenderedPageBreak/>
        <w:t>што га пусте у промет</w:t>
      </w:r>
      <w:r w:rsidR="00087AFF" w:rsidRPr="007270C1">
        <w:rPr>
          <w:rFonts w:ascii="Times New Roman" w:hAnsi="Times New Roman" w:cs="Times New Roman"/>
          <w:sz w:val="24"/>
          <w:szCs w:val="24"/>
        </w:rPr>
        <w:t>,</w:t>
      </w:r>
      <w:r w:rsidRPr="007270C1">
        <w:rPr>
          <w:rFonts w:ascii="Times New Roman" w:hAnsi="Times New Roman" w:cs="Times New Roman"/>
          <w:sz w:val="24"/>
          <w:szCs w:val="24"/>
        </w:rPr>
        <w:t xml:space="preserve"> морају да се ослањају искључиво на комерцијалне лабораторије. </w:t>
      </w:r>
      <w:r w:rsidRPr="00857916">
        <w:rPr>
          <w:rFonts w:ascii="Times New Roman" w:hAnsi="Times New Roman" w:cs="Times New Roman"/>
          <w:b/>
          <w:bCs/>
          <w:sz w:val="24"/>
          <w:szCs w:val="24"/>
        </w:rPr>
        <w:t>Д</w:t>
      </w:r>
      <w:r w:rsidR="006E1597" w:rsidRPr="00857916">
        <w:rPr>
          <w:rFonts w:ascii="Times New Roman" w:hAnsi="Times New Roman" w:cs="Times New Roman"/>
          <w:b/>
          <w:bCs/>
          <w:sz w:val="24"/>
          <w:szCs w:val="24"/>
        </w:rPr>
        <w:t>ирекција за националне референтне лабораторије</w:t>
      </w:r>
      <w:r w:rsidRPr="00857916">
        <w:rPr>
          <w:rFonts w:ascii="Times New Roman" w:hAnsi="Times New Roman" w:cs="Times New Roman"/>
          <w:b/>
          <w:bCs/>
          <w:sz w:val="24"/>
          <w:szCs w:val="24"/>
        </w:rPr>
        <w:t xml:space="preserve"> прима узорке само преко службених канала </w:t>
      </w:r>
      <w:r w:rsidR="00861B13" w:rsidRPr="00857916">
        <w:rPr>
          <w:rFonts w:ascii="Times New Roman" w:hAnsi="Times New Roman" w:cs="Times New Roman"/>
          <w:b/>
          <w:bCs/>
          <w:sz w:val="24"/>
          <w:szCs w:val="24"/>
        </w:rPr>
        <w:t>односно инспекција</w:t>
      </w:r>
      <w:r w:rsidRPr="00857916">
        <w:rPr>
          <w:rFonts w:ascii="Times New Roman" w:hAnsi="Times New Roman" w:cs="Times New Roman"/>
          <w:b/>
          <w:bCs/>
          <w:sz w:val="24"/>
          <w:szCs w:val="24"/>
        </w:rPr>
        <w:t>, што успорава систем самоконтроле на тржишту.</w:t>
      </w:r>
    </w:p>
    <w:p w14:paraId="6A4CA4A8" w14:textId="52DD88DF" w:rsidR="00F52493" w:rsidRPr="007270C1" w:rsidRDefault="00805E51" w:rsidP="00B7357C">
      <w:pPr>
        <w:jc w:val="both"/>
        <w:rPr>
          <w:rFonts w:ascii="Times New Roman" w:hAnsi="Times New Roman" w:cs="Times New Roman"/>
          <w:sz w:val="24"/>
          <w:szCs w:val="24"/>
        </w:rPr>
      </w:pPr>
      <w:r w:rsidRPr="007270C1">
        <w:rPr>
          <w:rFonts w:ascii="Times New Roman" w:hAnsi="Times New Roman" w:cs="Times New Roman"/>
          <w:sz w:val="24"/>
          <w:szCs w:val="24"/>
        </w:rPr>
        <w:t>Дирекција за националне референтне лабораторије поседује опрему, али њен учинак у периоду 2022–2025. ограничавају мањак кадрова, спора дигитализација и компликоване процедуре које спречавају да ова институција реагује у реалном времену</w:t>
      </w:r>
      <w:r w:rsidR="00087AFF" w:rsidRPr="007270C1">
        <w:rPr>
          <w:rFonts w:ascii="Times New Roman" w:hAnsi="Times New Roman" w:cs="Times New Roman"/>
          <w:sz w:val="24"/>
          <w:szCs w:val="24"/>
        </w:rPr>
        <w:t>,</w:t>
      </w:r>
      <w:r w:rsidRPr="007270C1">
        <w:rPr>
          <w:rFonts w:ascii="Times New Roman" w:hAnsi="Times New Roman" w:cs="Times New Roman"/>
          <w:sz w:val="24"/>
          <w:szCs w:val="24"/>
        </w:rPr>
        <w:t xml:space="preserve"> како би заштитила потрошаче пре него што неисправна храна заврши на тржишту.</w:t>
      </w:r>
    </w:p>
    <w:p w14:paraId="5FA1C8AA" w14:textId="77777777" w:rsidR="00861B13" w:rsidRDefault="00E4109D" w:rsidP="00E4109D">
      <w:pPr>
        <w:jc w:val="both"/>
        <w:rPr>
          <w:rFonts w:ascii="Times New Roman" w:hAnsi="Times New Roman" w:cs="Times New Roman"/>
          <w:sz w:val="24"/>
          <w:szCs w:val="24"/>
        </w:rPr>
      </w:pPr>
      <w:r w:rsidRPr="007270C1">
        <w:rPr>
          <w:rFonts w:ascii="Times New Roman" w:hAnsi="Times New Roman" w:cs="Times New Roman"/>
          <w:sz w:val="24"/>
          <w:szCs w:val="24"/>
        </w:rPr>
        <w:t xml:space="preserve">Док Дирекција за националне референтне лабораторије врши саму лабораторијску анализу, </w:t>
      </w:r>
      <w:r w:rsidRPr="007270C1">
        <w:rPr>
          <w:rFonts w:ascii="Times New Roman" w:hAnsi="Times New Roman" w:cs="Times New Roman"/>
          <w:b/>
          <w:bCs/>
          <w:sz w:val="24"/>
          <w:szCs w:val="24"/>
        </w:rPr>
        <w:t>Управа за ветерину</w:t>
      </w:r>
      <w:r w:rsidRPr="007270C1">
        <w:rPr>
          <w:rFonts w:ascii="Times New Roman" w:hAnsi="Times New Roman" w:cs="Times New Roman"/>
          <w:sz w:val="24"/>
          <w:szCs w:val="24"/>
        </w:rPr>
        <w:t xml:space="preserve"> је оперативно тело које контролише цео ланац производње, прераде и промета хране животињског порекла (месо, млеко, јаја, мед) на терену.</w:t>
      </w:r>
    </w:p>
    <w:p w14:paraId="4B74A24F" w14:textId="742D5087" w:rsidR="00E4109D" w:rsidRPr="007270C1" w:rsidRDefault="00861B13" w:rsidP="00E4109D">
      <w:pPr>
        <w:jc w:val="both"/>
        <w:rPr>
          <w:rFonts w:ascii="Times New Roman" w:hAnsi="Times New Roman" w:cs="Times New Roman"/>
          <w:sz w:val="24"/>
          <w:szCs w:val="24"/>
        </w:rPr>
      </w:pPr>
      <w:r>
        <w:rPr>
          <w:rFonts w:ascii="Times New Roman" w:hAnsi="Times New Roman" w:cs="Times New Roman"/>
          <w:sz w:val="24"/>
          <w:szCs w:val="24"/>
        </w:rPr>
        <w:t xml:space="preserve"> Према подацима које је доставила Савету и који су доступни на сајту Министарства, односно Управе</w:t>
      </w:r>
      <w:r w:rsidR="00E55BD6">
        <w:rPr>
          <w:rFonts w:ascii="Times New Roman" w:hAnsi="Times New Roman" w:cs="Times New Roman"/>
          <w:sz w:val="24"/>
          <w:szCs w:val="24"/>
        </w:rPr>
        <w:t>,</w:t>
      </w:r>
      <w:r>
        <w:rPr>
          <w:rFonts w:ascii="Times New Roman" w:hAnsi="Times New Roman" w:cs="Times New Roman"/>
          <w:sz w:val="24"/>
          <w:szCs w:val="24"/>
        </w:rPr>
        <w:t xml:space="preserve"> може се закључити да  рад Управе за ветерину није транспарентан.</w:t>
      </w:r>
    </w:p>
    <w:p w14:paraId="54838BA9" w14:textId="1E7E1E47" w:rsidR="00E4109D" w:rsidRPr="007270C1" w:rsidRDefault="00861B13" w:rsidP="00E4109D">
      <w:pPr>
        <w:jc w:val="both"/>
        <w:rPr>
          <w:rFonts w:ascii="Times New Roman" w:hAnsi="Times New Roman" w:cs="Times New Roman"/>
          <w:sz w:val="24"/>
          <w:szCs w:val="24"/>
        </w:rPr>
      </w:pPr>
      <w:r>
        <w:rPr>
          <w:rFonts w:ascii="Times New Roman" w:hAnsi="Times New Roman" w:cs="Times New Roman"/>
          <w:sz w:val="24"/>
          <w:szCs w:val="24"/>
        </w:rPr>
        <w:t xml:space="preserve"> </w:t>
      </w:r>
      <w:r w:rsidR="00371A69">
        <w:rPr>
          <w:rFonts w:ascii="Times New Roman" w:hAnsi="Times New Roman" w:cs="Times New Roman"/>
          <w:sz w:val="24"/>
          <w:szCs w:val="24"/>
        </w:rPr>
        <w:t>И</w:t>
      </w:r>
      <w:r>
        <w:rPr>
          <w:rFonts w:ascii="Times New Roman" w:hAnsi="Times New Roman" w:cs="Times New Roman"/>
          <w:sz w:val="24"/>
          <w:szCs w:val="24"/>
        </w:rPr>
        <w:t xml:space="preserve">з </w:t>
      </w:r>
      <w:r w:rsidR="00371A69">
        <w:rPr>
          <w:rFonts w:ascii="Times New Roman" w:hAnsi="Times New Roman" w:cs="Times New Roman"/>
          <w:sz w:val="24"/>
          <w:szCs w:val="24"/>
        </w:rPr>
        <w:t xml:space="preserve">обавештења достављеног Савету, </w:t>
      </w:r>
      <w:r w:rsidR="00EE7187" w:rsidRPr="007270C1">
        <w:rPr>
          <w:rFonts w:ascii="Times New Roman" w:hAnsi="Times New Roman" w:cs="Times New Roman"/>
          <w:sz w:val="24"/>
          <w:szCs w:val="24"/>
        </w:rPr>
        <w:t xml:space="preserve">које је </w:t>
      </w:r>
      <w:r w:rsidR="00371A69">
        <w:rPr>
          <w:rFonts w:ascii="Times New Roman" w:hAnsi="Times New Roman" w:cs="Times New Roman"/>
          <w:sz w:val="24"/>
          <w:szCs w:val="24"/>
        </w:rPr>
        <w:t xml:space="preserve">непотпуно и уопштено, </w:t>
      </w:r>
      <w:r>
        <w:rPr>
          <w:rFonts w:ascii="Times New Roman" w:hAnsi="Times New Roman" w:cs="Times New Roman"/>
          <w:sz w:val="24"/>
          <w:szCs w:val="24"/>
        </w:rPr>
        <w:t xml:space="preserve"> закључак </w:t>
      </w:r>
      <w:r w:rsidR="00E4109D" w:rsidRPr="007270C1">
        <w:rPr>
          <w:rFonts w:ascii="Times New Roman" w:hAnsi="Times New Roman" w:cs="Times New Roman"/>
          <w:sz w:val="24"/>
          <w:szCs w:val="24"/>
        </w:rPr>
        <w:t xml:space="preserve">је </w:t>
      </w:r>
      <w:r>
        <w:rPr>
          <w:rFonts w:ascii="Times New Roman" w:hAnsi="Times New Roman" w:cs="Times New Roman"/>
          <w:sz w:val="24"/>
          <w:szCs w:val="24"/>
        </w:rPr>
        <w:t xml:space="preserve">да је највећи проблем у Управи </w:t>
      </w:r>
      <w:r w:rsidR="00371A69">
        <w:rPr>
          <w:rFonts w:ascii="Times New Roman" w:hAnsi="Times New Roman" w:cs="Times New Roman"/>
          <w:sz w:val="24"/>
          <w:szCs w:val="24"/>
        </w:rPr>
        <w:t xml:space="preserve">за ветерину </w:t>
      </w:r>
      <w:r w:rsidR="00EE7187" w:rsidRPr="007270C1">
        <w:rPr>
          <w:rFonts w:ascii="Times New Roman" w:hAnsi="Times New Roman" w:cs="Times New Roman"/>
          <w:sz w:val="24"/>
          <w:szCs w:val="24"/>
        </w:rPr>
        <w:t>недостатак стручног кадра</w:t>
      </w:r>
      <w:r w:rsidR="003A1263" w:rsidRPr="007270C1">
        <w:rPr>
          <w:rFonts w:ascii="Times New Roman" w:hAnsi="Times New Roman" w:cs="Times New Roman"/>
          <w:sz w:val="24"/>
          <w:szCs w:val="24"/>
        </w:rPr>
        <w:t>,</w:t>
      </w:r>
      <w:r w:rsidR="00EE7187" w:rsidRPr="007270C1">
        <w:rPr>
          <w:rFonts w:ascii="Times New Roman" w:hAnsi="Times New Roman" w:cs="Times New Roman"/>
          <w:sz w:val="24"/>
          <w:szCs w:val="24"/>
        </w:rPr>
        <w:t xml:space="preserve"> односно </w:t>
      </w:r>
      <w:r w:rsidR="003A1263" w:rsidRPr="007270C1">
        <w:rPr>
          <w:rFonts w:ascii="Times New Roman" w:hAnsi="Times New Roman" w:cs="Times New Roman"/>
          <w:sz w:val="24"/>
          <w:szCs w:val="24"/>
        </w:rPr>
        <w:t xml:space="preserve">није попуњено, а систематизовано је место за 97 инспектора. </w:t>
      </w:r>
      <w:r w:rsidR="00E4109D" w:rsidRPr="007270C1">
        <w:rPr>
          <w:rFonts w:ascii="Times New Roman" w:hAnsi="Times New Roman" w:cs="Times New Roman"/>
          <w:sz w:val="24"/>
          <w:szCs w:val="24"/>
        </w:rPr>
        <w:t xml:space="preserve"> </w:t>
      </w:r>
      <w:r w:rsidR="00551F1B">
        <w:rPr>
          <w:rFonts w:ascii="Times New Roman" w:hAnsi="Times New Roman" w:cs="Times New Roman"/>
          <w:sz w:val="24"/>
          <w:szCs w:val="24"/>
        </w:rPr>
        <w:t>Имајући у виду надлежности Управе и број субјеката који су предмет контроле, очигледно је да и број систематизованих радних места инспектора није реалан.</w:t>
      </w:r>
    </w:p>
    <w:p w14:paraId="4523C948" w14:textId="4FD0A431" w:rsidR="00D9694A" w:rsidRPr="007270C1" w:rsidRDefault="00E4109D" w:rsidP="00D9694A">
      <w:pPr>
        <w:jc w:val="both"/>
        <w:rPr>
          <w:rFonts w:ascii="Times New Roman" w:hAnsi="Times New Roman" w:cs="Times New Roman"/>
          <w:sz w:val="24"/>
          <w:szCs w:val="24"/>
        </w:rPr>
      </w:pPr>
      <w:r w:rsidRPr="007270C1">
        <w:rPr>
          <w:rFonts w:ascii="Times New Roman" w:hAnsi="Times New Roman" w:cs="Times New Roman"/>
          <w:sz w:val="24"/>
          <w:szCs w:val="24"/>
        </w:rPr>
        <w:t>Поједини окрузи у Србији имају свега неколико инспектора на стотине објеката (кланице, месаре, млекаре, фарме). Инспекција због тога излази на терен по пријави или када се већ деси</w:t>
      </w:r>
      <w:r w:rsidR="003A1263" w:rsidRPr="007270C1">
        <w:rPr>
          <w:rFonts w:ascii="Times New Roman" w:hAnsi="Times New Roman" w:cs="Times New Roman"/>
          <w:sz w:val="24"/>
          <w:szCs w:val="24"/>
        </w:rPr>
        <w:t xml:space="preserve"> проблем</w:t>
      </w:r>
      <w:r w:rsidRPr="007270C1">
        <w:rPr>
          <w:rFonts w:ascii="Times New Roman" w:hAnsi="Times New Roman" w:cs="Times New Roman"/>
          <w:sz w:val="24"/>
          <w:szCs w:val="24"/>
        </w:rPr>
        <w:t xml:space="preserve"> уместо да буде</w:t>
      </w:r>
      <w:r w:rsidR="003A1263" w:rsidRPr="007270C1">
        <w:rPr>
          <w:rFonts w:ascii="Times New Roman" w:hAnsi="Times New Roman" w:cs="Times New Roman"/>
          <w:sz w:val="24"/>
          <w:szCs w:val="24"/>
        </w:rPr>
        <w:t xml:space="preserve"> превентивна.</w:t>
      </w:r>
      <w:r w:rsidRPr="007270C1">
        <w:rPr>
          <w:rFonts w:ascii="Times New Roman" w:hAnsi="Times New Roman" w:cs="Times New Roman"/>
          <w:sz w:val="24"/>
          <w:szCs w:val="24"/>
        </w:rPr>
        <w:t xml:space="preserve"> </w:t>
      </w:r>
    </w:p>
    <w:p w14:paraId="377C7DC0" w14:textId="40F2021E" w:rsidR="00551F1B" w:rsidRDefault="00371A69" w:rsidP="00D9694A">
      <w:pPr>
        <w:jc w:val="both"/>
        <w:rPr>
          <w:rFonts w:ascii="Times New Roman" w:hAnsi="Times New Roman" w:cs="Times New Roman"/>
          <w:sz w:val="24"/>
          <w:szCs w:val="24"/>
        </w:rPr>
      </w:pPr>
      <w:r>
        <w:rPr>
          <w:rFonts w:ascii="Times New Roman" w:hAnsi="Times New Roman" w:cs="Times New Roman"/>
          <w:sz w:val="24"/>
          <w:szCs w:val="24"/>
        </w:rPr>
        <w:t>На тај начин</w:t>
      </w:r>
      <w:r w:rsidR="00E4109D" w:rsidRPr="007270C1">
        <w:rPr>
          <w:rFonts w:ascii="Times New Roman" w:hAnsi="Times New Roman" w:cs="Times New Roman"/>
          <w:sz w:val="24"/>
          <w:szCs w:val="24"/>
        </w:rPr>
        <w:t xml:space="preserve"> контроле </w:t>
      </w:r>
      <w:r w:rsidR="00F07853">
        <w:rPr>
          <w:rFonts w:ascii="Times New Roman" w:hAnsi="Times New Roman" w:cs="Times New Roman"/>
          <w:sz w:val="24"/>
          <w:szCs w:val="24"/>
        </w:rPr>
        <w:t xml:space="preserve">се </w:t>
      </w:r>
      <w:r w:rsidR="00E4109D" w:rsidRPr="007270C1">
        <w:rPr>
          <w:rFonts w:ascii="Times New Roman" w:hAnsi="Times New Roman" w:cs="Times New Roman"/>
          <w:sz w:val="24"/>
          <w:szCs w:val="24"/>
        </w:rPr>
        <w:t xml:space="preserve">често спроводе рутински, уместо да </w:t>
      </w:r>
      <w:r w:rsidR="00551F1B">
        <w:rPr>
          <w:rFonts w:ascii="Times New Roman" w:hAnsi="Times New Roman" w:cs="Times New Roman"/>
          <w:sz w:val="24"/>
          <w:szCs w:val="24"/>
        </w:rPr>
        <w:t>су усмерене на</w:t>
      </w:r>
      <w:r w:rsidR="00E4109D" w:rsidRPr="007270C1">
        <w:rPr>
          <w:rFonts w:ascii="Times New Roman" w:hAnsi="Times New Roman" w:cs="Times New Roman"/>
          <w:sz w:val="24"/>
          <w:szCs w:val="24"/>
        </w:rPr>
        <w:t xml:space="preserve"> најкритичније </w:t>
      </w:r>
      <w:r w:rsidR="00551F1B">
        <w:rPr>
          <w:rFonts w:ascii="Times New Roman" w:hAnsi="Times New Roman" w:cs="Times New Roman"/>
          <w:sz w:val="24"/>
          <w:szCs w:val="24"/>
        </w:rPr>
        <w:t>области (</w:t>
      </w:r>
      <w:r w:rsidR="00E4109D" w:rsidRPr="007270C1">
        <w:rPr>
          <w:rFonts w:ascii="Times New Roman" w:hAnsi="Times New Roman" w:cs="Times New Roman"/>
          <w:sz w:val="24"/>
          <w:szCs w:val="24"/>
        </w:rPr>
        <w:t xml:space="preserve">нпр. увозно месо ниске категорије, присуство тешких метала </w:t>
      </w:r>
      <w:r w:rsidR="00496128" w:rsidRPr="007270C1">
        <w:rPr>
          <w:rFonts w:ascii="Times New Roman" w:hAnsi="Times New Roman" w:cs="Times New Roman"/>
          <w:sz w:val="24"/>
          <w:szCs w:val="24"/>
        </w:rPr>
        <w:t>и бројни други</w:t>
      </w:r>
      <w:r w:rsidR="00E4109D" w:rsidRPr="007270C1">
        <w:rPr>
          <w:rFonts w:ascii="Times New Roman" w:hAnsi="Times New Roman" w:cs="Times New Roman"/>
          <w:sz w:val="24"/>
          <w:szCs w:val="24"/>
        </w:rPr>
        <w:t>).</w:t>
      </w:r>
      <w:r w:rsidR="00496128" w:rsidRPr="007270C1">
        <w:rPr>
          <w:rFonts w:ascii="Times New Roman" w:hAnsi="Times New Roman" w:cs="Times New Roman"/>
          <w:sz w:val="24"/>
          <w:szCs w:val="24"/>
        </w:rPr>
        <w:t xml:space="preserve"> </w:t>
      </w:r>
    </w:p>
    <w:p w14:paraId="25692272" w14:textId="2D9EB020" w:rsidR="00E4109D" w:rsidRDefault="00CA29AE" w:rsidP="00D9694A">
      <w:pPr>
        <w:jc w:val="both"/>
        <w:rPr>
          <w:rFonts w:ascii="Times New Roman" w:hAnsi="Times New Roman" w:cs="Times New Roman"/>
          <w:sz w:val="24"/>
          <w:szCs w:val="24"/>
        </w:rPr>
      </w:pPr>
      <w:r>
        <w:rPr>
          <w:rFonts w:ascii="Times New Roman" w:hAnsi="Times New Roman" w:cs="Times New Roman"/>
          <w:sz w:val="24"/>
          <w:szCs w:val="24"/>
        </w:rPr>
        <w:t>Како</w:t>
      </w:r>
      <w:r w:rsidR="00496128" w:rsidRPr="007270C1">
        <w:rPr>
          <w:rFonts w:ascii="Times New Roman" w:hAnsi="Times New Roman" w:cs="Times New Roman"/>
          <w:sz w:val="24"/>
          <w:szCs w:val="24"/>
        </w:rPr>
        <w:t xml:space="preserve"> Савет није од Управе за ветерину добио конкретне одговоре</w:t>
      </w:r>
      <w:r w:rsidR="00D9694A" w:rsidRPr="007270C1">
        <w:rPr>
          <w:rFonts w:ascii="Times New Roman" w:hAnsi="Times New Roman" w:cs="Times New Roman"/>
          <w:sz w:val="24"/>
          <w:szCs w:val="24"/>
        </w:rPr>
        <w:t>,</w:t>
      </w:r>
      <w:r w:rsidR="00496128" w:rsidRPr="007270C1">
        <w:rPr>
          <w:rFonts w:ascii="Times New Roman" w:hAnsi="Times New Roman" w:cs="Times New Roman"/>
          <w:sz w:val="24"/>
          <w:szCs w:val="24"/>
        </w:rPr>
        <w:t xml:space="preserve"> закључке може извући на основу информација са терена</w:t>
      </w:r>
      <w:r w:rsidR="004A2C54" w:rsidRPr="007270C1">
        <w:rPr>
          <w:rFonts w:ascii="Times New Roman" w:hAnsi="Times New Roman" w:cs="Times New Roman"/>
          <w:sz w:val="24"/>
          <w:szCs w:val="24"/>
        </w:rPr>
        <w:t xml:space="preserve"> пре свега из медија</w:t>
      </w:r>
      <w:r w:rsidR="00D9694A" w:rsidRPr="007270C1">
        <w:rPr>
          <w:rFonts w:ascii="Times New Roman" w:hAnsi="Times New Roman" w:cs="Times New Roman"/>
          <w:sz w:val="24"/>
          <w:szCs w:val="24"/>
        </w:rPr>
        <w:t>, а то</w:t>
      </w:r>
      <w:r w:rsidR="000E3F97">
        <w:rPr>
          <w:rFonts w:ascii="Times New Roman" w:hAnsi="Times New Roman" w:cs="Times New Roman"/>
          <w:sz w:val="24"/>
          <w:szCs w:val="24"/>
        </w:rPr>
        <w:t xml:space="preserve"> </w:t>
      </w:r>
      <w:r w:rsidR="00D9694A" w:rsidRPr="007270C1">
        <w:rPr>
          <w:rFonts w:ascii="Times New Roman" w:hAnsi="Times New Roman" w:cs="Times New Roman"/>
          <w:sz w:val="24"/>
          <w:szCs w:val="24"/>
        </w:rPr>
        <w:t xml:space="preserve"> је чињеница да</w:t>
      </w:r>
      <w:r w:rsidR="00E4109D" w:rsidRPr="007270C1">
        <w:rPr>
          <w:rFonts w:ascii="Times New Roman" w:hAnsi="Times New Roman" w:cs="Times New Roman"/>
          <w:sz w:val="24"/>
          <w:szCs w:val="24"/>
        </w:rPr>
        <w:t xml:space="preserve"> контрола на локалном нивоу пати од озбиљних мањкавости</w:t>
      </w:r>
      <w:r w:rsidR="00D9694A" w:rsidRPr="007270C1">
        <w:rPr>
          <w:rFonts w:ascii="Times New Roman" w:hAnsi="Times New Roman" w:cs="Times New Roman"/>
          <w:sz w:val="24"/>
          <w:szCs w:val="24"/>
        </w:rPr>
        <w:t>.</w:t>
      </w:r>
      <w:r w:rsidR="00E4109D" w:rsidRPr="007270C1">
        <w:rPr>
          <w:rFonts w:ascii="Times New Roman" w:hAnsi="Times New Roman" w:cs="Times New Roman"/>
          <w:sz w:val="24"/>
          <w:szCs w:val="24"/>
        </w:rPr>
        <w:t xml:space="preserve"> Локални објекти, нарочито у мањим општинама, ређе су контролисани. Систем следљивости (доказ одакле тачно потиче животиња од које је месо направљено) на локалним пијацама и у мањим дистрибутивним ланцима често је заснован на мањкавој </w:t>
      </w:r>
      <w:r w:rsidR="00D9694A" w:rsidRPr="007270C1">
        <w:rPr>
          <w:rFonts w:ascii="Times New Roman" w:hAnsi="Times New Roman" w:cs="Times New Roman"/>
          <w:sz w:val="24"/>
          <w:szCs w:val="24"/>
        </w:rPr>
        <w:t xml:space="preserve">или никаквој </w:t>
      </w:r>
      <w:r w:rsidR="00E4109D" w:rsidRPr="007270C1">
        <w:rPr>
          <w:rFonts w:ascii="Times New Roman" w:hAnsi="Times New Roman" w:cs="Times New Roman"/>
          <w:sz w:val="24"/>
          <w:szCs w:val="24"/>
        </w:rPr>
        <w:t>документацији</w:t>
      </w:r>
      <w:r w:rsidR="00D9694A" w:rsidRPr="007270C1">
        <w:rPr>
          <w:rFonts w:ascii="Times New Roman" w:hAnsi="Times New Roman" w:cs="Times New Roman"/>
          <w:sz w:val="24"/>
          <w:szCs w:val="24"/>
        </w:rPr>
        <w:t>,</w:t>
      </w:r>
      <w:r w:rsidR="00E4109D" w:rsidRPr="007270C1">
        <w:rPr>
          <w:rFonts w:ascii="Times New Roman" w:hAnsi="Times New Roman" w:cs="Times New Roman"/>
          <w:sz w:val="24"/>
          <w:szCs w:val="24"/>
        </w:rPr>
        <w:t xml:space="preserve"> коју </w:t>
      </w:r>
      <w:r w:rsidR="00D9694A" w:rsidRPr="007270C1">
        <w:rPr>
          <w:rFonts w:ascii="Times New Roman" w:hAnsi="Times New Roman" w:cs="Times New Roman"/>
          <w:sz w:val="24"/>
          <w:szCs w:val="24"/>
        </w:rPr>
        <w:t>због недовољног броја инспектора</w:t>
      </w:r>
      <w:r w:rsidR="00E4109D" w:rsidRPr="007270C1">
        <w:rPr>
          <w:rFonts w:ascii="Times New Roman" w:hAnsi="Times New Roman" w:cs="Times New Roman"/>
          <w:sz w:val="24"/>
          <w:szCs w:val="24"/>
        </w:rPr>
        <w:t xml:space="preserve"> </w:t>
      </w:r>
      <w:r w:rsidR="00D9694A" w:rsidRPr="007270C1">
        <w:rPr>
          <w:rFonts w:ascii="Times New Roman" w:hAnsi="Times New Roman" w:cs="Times New Roman"/>
          <w:sz w:val="24"/>
          <w:szCs w:val="24"/>
        </w:rPr>
        <w:t xml:space="preserve">нико не </w:t>
      </w:r>
      <w:r w:rsidR="00E4109D" w:rsidRPr="007270C1">
        <w:rPr>
          <w:rFonts w:ascii="Times New Roman" w:hAnsi="Times New Roman" w:cs="Times New Roman"/>
          <w:sz w:val="24"/>
          <w:szCs w:val="24"/>
        </w:rPr>
        <w:t>провер</w:t>
      </w:r>
      <w:r w:rsidR="00D9694A" w:rsidRPr="007270C1">
        <w:rPr>
          <w:rFonts w:ascii="Times New Roman" w:hAnsi="Times New Roman" w:cs="Times New Roman"/>
          <w:sz w:val="24"/>
          <w:szCs w:val="24"/>
        </w:rPr>
        <w:t>ава</w:t>
      </w:r>
      <w:r w:rsidR="00E4109D" w:rsidRPr="007270C1">
        <w:rPr>
          <w:rFonts w:ascii="Times New Roman" w:hAnsi="Times New Roman" w:cs="Times New Roman"/>
          <w:sz w:val="24"/>
          <w:szCs w:val="24"/>
        </w:rPr>
        <w:t>.</w:t>
      </w:r>
    </w:p>
    <w:p w14:paraId="0A5BB5E8" w14:textId="07F64CA5" w:rsidR="00F07853" w:rsidRDefault="00E55BD6" w:rsidP="00D9694A">
      <w:pPr>
        <w:jc w:val="both"/>
        <w:rPr>
          <w:rFonts w:ascii="Times New Roman" w:hAnsi="Times New Roman" w:cs="Times New Roman"/>
          <w:sz w:val="24"/>
          <w:szCs w:val="24"/>
        </w:rPr>
      </w:pPr>
      <w:r>
        <w:rPr>
          <w:rFonts w:ascii="Times New Roman" w:hAnsi="Times New Roman" w:cs="Times New Roman"/>
          <w:sz w:val="24"/>
          <w:szCs w:val="24"/>
        </w:rPr>
        <w:t>Нажалост</w:t>
      </w:r>
      <w:r w:rsidR="003234B8">
        <w:rPr>
          <w:rFonts w:ascii="Times New Roman" w:hAnsi="Times New Roman" w:cs="Times New Roman"/>
          <w:sz w:val="24"/>
          <w:szCs w:val="24"/>
        </w:rPr>
        <w:t>,</w:t>
      </w:r>
      <w:r>
        <w:rPr>
          <w:rFonts w:ascii="Times New Roman" w:hAnsi="Times New Roman" w:cs="Times New Roman"/>
          <w:sz w:val="24"/>
          <w:szCs w:val="24"/>
        </w:rPr>
        <w:t xml:space="preserve"> </w:t>
      </w:r>
      <w:r w:rsidR="00F07853">
        <w:rPr>
          <w:rFonts w:ascii="Times New Roman" w:hAnsi="Times New Roman" w:cs="Times New Roman"/>
          <w:sz w:val="24"/>
          <w:szCs w:val="24"/>
        </w:rPr>
        <w:t xml:space="preserve">веома битан податак а који </w:t>
      </w:r>
      <w:r>
        <w:rPr>
          <w:rFonts w:ascii="Times New Roman" w:hAnsi="Times New Roman" w:cs="Times New Roman"/>
          <w:sz w:val="24"/>
          <w:szCs w:val="24"/>
        </w:rPr>
        <w:t>није доступан</w:t>
      </w:r>
      <w:r w:rsidR="000E3F97">
        <w:rPr>
          <w:rFonts w:ascii="Times New Roman" w:hAnsi="Times New Roman" w:cs="Times New Roman"/>
          <w:sz w:val="24"/>
          <w:szCs w:val="24"/>
        </w:rPr>
        <w:t xml:space="preserve"> јавности,</w:t>
      </w:r>
      <w:r>
        <w:rPr>
          <w:rFonts w:ascii="Times New Roman" w:hAnsi="Times New Roman" w:cs="Times New Roman"/>
          <w:sz w:val="24"/>
          <w:szCs w:val="24"/>
        </w:rPr>
        <w:t xml:space="preserve"> </w:t>
      </w:r>
      <w:r w:rsidR="00F07853">
        <w:rPr>
          <w:rFonts w:ascii="Times New Roman" w:hAnsi="Times New Roman" w:cs="Times New Roman"/>
          <w:sz w:val="24"/>
          <w:szCs w:val="24"/>
        </w:rPr>
        <w:t>је избор</w:t>
      </w:r>
      <w:r>
        <w:rPr>
          <w:rFonts w:ascii="Times New Roman" w:hAnsi="Times New Roman" w:cs="Times New Roman"/>
          <w:sz w:val="24"/>
          <w:szCs w:val="24"/>
        </w:rPr>
        <w:t xml:space="preserve"> лабораториј</w:t>
      </w:r>
      <w:r w:rsidR="00F07853">
        <w:rPr>
          <w:rFonts w:ascii="Times New Roman" w:hAnsi="Times New Roman" w:cs="Times New Roman"/>
          <w:sz w:val="24"/>
          <w:szCs w:val="24"/>
        </w:rPr>
        <w:t>а које</w:t>
      </w:r>
      <w:r>
        <w:rPr>
          <w:rFonts w:ascii="Times New Roman" w:hAnsi="Times New Roman" w:cs="Times New Roman"/>
          <w:sz w:val="24"/>
          <w:szCs w:val="24"/>
        </w:rPr>
        <w:t xml:space="preserve"> ангажује Управа за ветерину и у ком поступку су одабране. </w:t>
      </w:r>
    </w:p>
    <w:p w14:paraId="4A296C8C" w14:textId="27F6CD05" w:rsidR="00857916" w:rsidRPr="00F07853" w:rsidRDefault="00E55BD6" w:rsidP="00D9694A">
      <w:pPr>
        <w:jc w:val="both"/>
        <w:rPr>
          <w:rFonts w:ascii="Times New Roman" w:hAnsi="Times New Roman" w:cs="Times New Roman"/>
          <w:sz w:val="24"/>
          <w:szCs w:val="24"/>
        </w:rPr>
      </w:pPr>
      <w:r>
        <w:rPr>
          <w:rFonts w:ascii="Times New Roman" w:hAnsi="Times New Roman" w:cs="Times New Roman"/>
          <w:sz w:val="24"/>
          <w:szCs w:val="24"/>
        </w:rPr>
        <w:t>Иако се захтев Савета односио на конкретне мере које је Управа предузела према субјектима који крше закон и понашају се несавесно</w:t>
      </w:r>
      <w:r w:rsidR="003234B8">
        <w:rPr>
          <w:rFonts w:ascii="Times New Roman" w:hAnsi="Times New Roman" w:cs="Times New Roman"/>
          <w:sz w:val="24"/>
          <w:szCs w:val="24"/>
        </w:rPr>
        <w:t>,</w:t>
      </w:r>
      <w:r>
        <w:rPr>
          <w:rFonts w:ascii="Times New Roman" w:hAnsi="Times New Roman" w:cs="Times New Roman"/>
          <w:sz w:val="24"/>
          <w:szCs w:val="24"/>
        </w:rPr>
        <w:t xml:space="preserve"> одговор Управе је паушалан</w:t>
      </w:r>
      <w:r w:rsidR="003234B8">
        <w:rPr>
          <w:rFonts w:ascii="Times New Roman" w:hAnsi="Times New Roman" w:cs="Times New Roman"/>
          <w:sz w:val="24"/>
          <w:szCs w:val="24"/>
        </w:rPr>
        <w:t>, за разлику од других Инспекција које су у том делу пружиле конкретније податке.</w:t>
      </w:r>
    </w:p>
    <w:p w14:paraId="69959A21" w14:textId="77777777" w:rsidR="00E4109D" w:rsidRPr="007270C1" w:rsidRDefault="00E4109D" w:rsidP="00E4109D">
      <w:pPr>
        <w:jc w:val="both"/>
        <w:rPr>
          <w:rFonts w:ascii="Times New Roman" w:hAnsi="Times New Roman" w:cs="Times New Roman"/>
          <w:sz w:val="24"/>
          <w:szCs w:val="24"/>
        </w:rPr>
      </w:pPr>
      <w:r w:rsidRPr="007270C1">
        <w:rPr>
          <w:rFonts w:ascii="Times New Roman" w:hAnsi="Times New Roman" w:cs="Times New Roman"/>
          <w:sz w:val="24"/>
          <w:szCs w:val="24"/>
        </w:rPr>
        <w:t>Управа за ветерину дели надлежност над безбедношћу хране са Санитарном инспекцијом (Министарство здравља) и Фитосанитарном инспекцијом.</w:t>
      </w:r>
    </w:p>
    <w:p w14:paraId="7B25CC95" w14:textId="3B78D0D6" w:rsidR="005D02BD" w:rsidRPr="007270C1" w:rsidRDefault="00E4109D" w:rsidP="005D02BD">
      <w:pPr>
        <w:jc w:val="both"/>
        <w:rPr>
          <w:rFonts w:ascii="Times New Roman" w:hAnsi="Times New Roman" w:cs="Times New Roman"/>
          <w:sz w:val="24"/>
          <w:szCs w:val="24"/>
        </w:rPr>
      </w:pPr>
      <w:r w:rsidRPr="007270C1">
        <w:rPr>
          <w:rFonts w:ascii="Times New Roman" w:hAnsi="Times New Roman" w:cs="Times New Roman"/>
          <w:sz w:val="24"/>
          <w:szCs w:val="24"/>
        </w:rPr>
        <w:lastRenderedPageBreak/>
        <w:t xml:space="preserve">Преклапање надлежности ствара </w:t>
      </w:r>
      <w:r w:rsidR="00551F1B">
        <w:rPr>
          <w:rFonts w:ascii="Times New Roman" w:hAnsi="Times New Roman" w:cs="Times New Roman"/>
          <w:sz w:val="24"/>
          <w:szCs w:val="24"/>
        </w:rPr>
        <w:t>простор за корупцију и злоупотребе</w:t>
      </w:r>
      <w:r w:rsidRPr="007270C1">
        <w:rPr>
          <w:rFonts w:ascii="Times New Roman" w:hAnsi="Times New Roman" w:cs="Times New Roman"/>
          <w:sz w:val="24"/>
          <w:szCs w:val="24"/>
        </w:rPr>
        <w:t xml:space="preserve">, посебно код сложених прехрамбених производа који садрже и биљне и животињске компоненте. </w:t>
      </w:r>
      <w:r w:rsidR="00922C14" w:rsidRPr="007270C1">
        <w:rPr>
          <w:rFonts w:ascii="Times New Roman" w:hAnsi="Times New Roman" w:cs="Times New Roman"/>
          <w:sz w:val="24"/>
          <w:szCs w:val="24"/>
        </w:rPr>
        <w:t>Међусобна к</w:t>
      </w:r>
      <w:r w:rsidRPr="007270C1">
        <w:rPr>
          <w:rFonts w:ascii="Times New Roman" w:hAnsi="Times New Roman" w:cs="Times New Roman"/>
          <w:sz w:val="24"/>
          <w:szCs w:val="24"/>
        </w:rPr>
        <w:t xml:space="preserve">оординација </w:t>
      </w:r>
      <w:r w:rsidR="00922C14" w:rsidRPr="007270C1">
        <w:rPr>
          <w:rFonts w:ascii="Times New Roman" w:hAnsi="Times New Roman" w:cs="Times New Roman"/>
          <w:sz w:val="24"/>
          <w:szCs w:val="24"/>
        </w:rPr>
        <w:t xml:space="preserve">међу инспекцијама </w:t>
      </w:r>
      <w:r w:rsidRPr="007270C1">
        <w:rPr>
          <w:rFonts w:ascii="Times New Roman" w:hAnsi="Times New Roman" w:cs="Times New Roman"/>
          <w:sz w:val="24"/>
          <w:szCs w:val="24"/>
        </w:rPr>
        <w:t>је  спора, а проток информација кроз национални систем брзог обавештавања често касни, због чега потрошачи у Србији за поједине неисправне пошиљке сазнају тек када их европски RASFF систем врати са границе ЕУ.</w:t>
      </w:r>
    </w:p>
    <w:p w14:paraId="4CB0E0FC" w14:textId="2F940D12" w:rsidR="005D02BD" w:rsidRPr="007270C1" w:rsidRDefault="00551F1B" w:rsidP="004A2C54">
      <w:pPr>
        <w:jc w:val="both"/>
        <w:rPr>
          <w:rFonts w:ascii="Times New Roman" w:hAnsi="Times New Roman" w:cs="Times New Roman"/>
          <w:sz w:val="24"/>
          <w:szCs w:val="24"/>
        </w:rPr>
      </w:pPr>
      <w:r>
        <w:rPr>
          <w:rFonts w:ascii="Times New Roman" w:hAnsi="Times New Roman" w:cs="Times New Roman"/>
          <w:sz w:val="24"/>
          <w:szCs w:val="24"/>
        </w:rPr>
        <w:t xml:space="preserve">У надлежности </w:t>
      </w:r>
      <w:r w:rsidRPr="00DC278E">
        <w:rPr>
          <w:rFonts w:ascii="Times New Roman" w:hAnsi="Times New Roman" w:cs="Times New Roman"/>
          <w:b/>
          <w:bCs/>
          <w:sz w:val="24"/>
          <w:szCs w:val="24"/>
        </w:rPr>
        <w:t>Пољопривредне инспекције</w:t>
      </w:r>
      <w:r>
        <w:rPr>
          <w:rFonts w:ascii="Times New Roman" w:hAnsi="Times New Roman" w:cs="Times New Roman"/>
          <w:sz w:val="24"/>
          <w:szCs w:val="24"/>
        </w:rPr>
        <w:t xml:space="preserve"> је између осталог</w:t>
      </w:r>
      <w:r w:rsidR="00FD6996">
        <w:rPr>
          <w:rFonts w:ascii="Times New Roman" w:hAnsi="Times New Roman" w:cs="Times New Roman"/>
          <w:sz w:val="24"/>
          <w:szCs w:val="24"/>
        </w:rPr>
        <w:t>,</w:t>
      </w:r>
      <w:r>
        <w:rPr>
          <w:rFonts w:ascii="Times New Roman" w:hAnsi="Times New Roman" w:cs="Times New Roman"/>
          <w:sz w:val="24"/>
          <w:szCs w:val="24"/>
        </w:rPr>
        <w:t xml:space="preserve"> </w:t>
      </w:r>
      <w:r w:rsidR="00DC278E">
        <w:rPr>
          <w:rFonts w:ascii="Times New Roman" w:hAnsi="Times New Roman" w:cs="Times New Roman"/>
          <w:sz w:val="24"/>
          <w:szCs w:val="24"/>
        </w:rPr>
        <w:t xml:space="preserve">контрола производа од алкохола, меда и др. </w:t>
      </w:r>
      <w:r w:rsidR="005D02BD" w:rsidRPr="007270C1">
        <w:rPr>
          <w:rFonts w:ascii="Times New Roman" w:hAnsi="Times New Roman" w:cs="Times New Roman"/>
          <w:sz w:val="24"/>
          <w:szCs w:val="24"/>
        </w:rPr>
        <w:t xml:space="preserve">Подаци о откривеним преварама (нпр. лажно декларисани мед, фалсификована алкохолна пића или прекомерна употреба пестицида) често су објављивани само у виду општих, периодичних извештаја на сајту </w:t>
      </w:r>
      <w:r w:rsidR="00C74C5D">
        <w:rPr>
          <w:rFonts w:ascii="Times New Roman" w:hAnsi="Times New Roman" w:cs="Times New Roman"/>
          <w:sz w:val="24"/>
          <w:szCs w:val="24"/>
        </w:rPr>
        <w:t>М</w:t>
      </w:r>
      <w:r w:rsidR="005D02BD" w:rsidRPr="007270C1">
        <w:rPr>
          <w:rFonts w:ascii="Times New Roman" w:hAnsi="Times New Roman" w:cs="Times New Roman"/>
          <w:sz w:val="24"/>
          <w:szCs w:val="24"/>
        </w:rPr>
        <w:t>инистарства, уместо кроз јасне и трајне јавне регистре. Поједина обавештења о повученим производима су се након извесног времена брисала са сајтова надлежних органа</w:t>
      </w:r>
      <w:r w:rsidR="007D438E" w:rsidRPr="007270C1">
        <w:rPr>
          <w:rFonts w:ascii="Times New Roman" w:hAnsi="Times New Roman" w:cs="Times New Roman"/>
          <w:sz w:val="24"/>
          <w:szCs w:val="24"/>
        </w:rPr>
        <w:t xml:space="preserve"> па је и необавештеност потрошача веома заступљена. </w:t>
      </w:r>
    </w:p>
    <w:p w14:paraId="583513D6" w14:textId="028C54B6" w:rsidR="00CF373C" w:rsidRPr="007270C1" w:rsidRDefault="00CF373C" w:rsidP="00CF373C">
      <w:pPr>
        <w:jc w:val="both"/>
        <w:rPr>
          <w:rFonts w:ascii="Times New Roman" w:hAnsi="Times New Roman" w:cs="Times New Roman"/>
          <w:sz w:val="24"/>
          <w:szCs w:val="24"/>
        </w:rPr>
      </w:pPr>
      <w:r w:rsidRPr="007270C1">
        <w:rPr>
          <w:rFonts w:ascii="Times New Roman" w:hAnsi="Times New Roman" w:cs="Times New Roman"/>
          <w:sz w:val="24"/>
          <w:szCs w:val="24"/>
        </w:rPr>
        <w:t xml:space="preserve"> Да би се доказало да је храна небезбедна (присуство тешких метала, токсина, недозвољених пестицида или фалсификата попут лажног меда), узорци морају да се шаљу у акредитоване лабораторије.</w:t>
      </w:r>
    </w:p>
    <w:p w14:paraId="44739F81" w14:textId="700CBACA" w:rsidR="00CF373C" w:rsidRPr="007270C1" w:rsidRDefault="00CF373C" w:rsidP="00CF373C">
      <w:pPr>
        <w:jc w:val="both"/>
        <w:rPr>
          <w:rFonts w:ascii="Times New Roman" w:hAnsi="Times New Roman" w:cs="Times New Roman"/>
          <w:sz w:val="24"/>
          <w:szCs w:val="24"/>
        </w:rPr>
      </w:pPr>
      <w:r w:rsidRPr="007270C1">
        <w:rPr>
          <w:rFonts w:ascii="Times New Roman" w:hAnsi="Times New Roman" w:cs="Times New Roman"/>
          <w:sz w:val="24"/>
          <w:szCs w:val="24"/>
        </w:rPr>
        <w:t>Буџет намењен инспекцијама за узорковање је ограничен</w:t>
      </w:r>
      <w:r w:rsidR="00F07853">
        <w:rPr>
          <w:rFonts w:ascii="Times New Roman" w:hAnsi="Times New Roman" w:cs="Times New Roman"/>
          <w:sz w:val="24"/>
          <w:szCs w:val="24"/>
        </w:rPr>
        <w:t>, па</w:t>
      </w:r>
      <w:r w:rsidRPr="007270C1">
        <w:rPr>
          <w:rFonts w:ascii="Times New Roman" w:hAnsi="Times New Roman" w:cs="Times New Roman"/>
          <w:sz w:val="24"/>
          <w:szCs w:val="24"/>
        </w:rPr>
        <w:t xml:space="preserve"> се буџетска средства за лабораторијске анализе потроше пре краја године, </w:t>
      </w:r>
      <w:r w:rsidR="00F07853">
        <w:rPr>
          <w:rFonts w:ascii="Times New Roman" w:hAnsi="Times New Roman" w:cs="Times New Roman"/>
          <w:sz w:val="24"/>
          <w:szCs w:val="24"/>
        </w:rPr>
        <w:t xml:space="preserve">тако да тада </w:t>
      </w:r>
      <w:r w:rsidRPr="007270C1">
        <w:rPr>
          <w:rFonts w:ascii="Times New Roman" w:hAnsi="Times New Roman" w:cs="Times New Roman"/>
          <w:sz w:val="24"/>
          <w:szCs w:val="24"/>
        </w:rPr>
        <w:t>инспекција може</w:t>
      </w:r>
      <w:r w:rsidR="00F07853">
        <w:rPr>
          <w:rFonts w:ascii="Times New Roman" w:hAnsi="Times New Roman" w:cs="Times New Roman"/>
          <w:sz w:val="24"/>
          <w:szCs w:val="24"/>
        </w:rPr>
        <w:t xml:space="preserve"> д</w:t>
      </w:r>
      <w:r w:rsidRPr="007270C1">
        <w:rPr>
          <w:rFonts w:ascii="Times New Roman" w:hAnsi="Times New Roman" w:cs="Times New Roman"/>
          <w:sz w:val="24"/>
          <w:szCs w:val="24"/>
        </w:rPr>
        <w:t xml:space="preserve">а реагује само по пријавама грађана </w:t>
      </w:r>
      <w:r w:rsidR="00F07853">
        <w:rPr>
          <w:rFonts w:ascii="Times New Roman" w:hAnsi="Times New Roman" w:cs="Times New Roman"/>
          <w:sz w:val="24"/>
          <w:szCs w:val="24"/>
        </w:rPr>
        <w:t>на</w:t>
      </w:r>
      <w:r w:rsidRPr="007270C1">
        <w:rPr>
          <w:rFonts w:ascii="Times New Roman" w:hAnsi="Times New Roman" w:cs="Times New Roman"/>
          <w:sz w:val="24"/>
          <w:szCs w:val="24"/>
        </w:rPr>
        <w:t xml:space="preserve"> очигледн</w:t>
      </w:r>
      <w:r w:rsidR="00F07853">
        <w:rPr>
          <w:rFonts w:ascii="Times New Roman" w:hAnsi="Times New Roman" w:cs="Times New Roman"/>
          <w:sz w:val="24"/>
          <w:szCs w:val="24"/>
        </w:rPr>
        <w:t>е</w:t>
      </w:r>
      <w:r w:rsidRPr="007270C1">
        <w:rPr>
          <w:rFonts w:ascii="Times New Roman" w:hAnsi="Times New Roman" w:cs="Times New Roman"/>
          <w:sz w:val="24"/>
          <w:szCs w:val="24"/>
        </w:rPr>
        <w:t xml:space="preserve"> неправилности</w:t>
      </w:r>
      <w:r w:rsidR="00F07853">
        <w:rPr>
          <w:rFonts w:ascii="Times New Roman" w:hAnsi="Times New Roman" w:cs="Times New Roman"/>
          <w:sz w:val="24"/>
          <w:szCs w:val="24"/>
        </w:rPr>
        <w:t>, а не превентивно повећаним бројем контрола.</w:t>
      </w:r>
    </w:p>
    <w:p w14:paraId="22BB0316" w14:textId="2F10482F" w:rsidR="00CF373C" w:rsidRPr="007270C1" w:rsidRDefault="00CF373C" w:rsidP="00CF373C">
      <w:pPr>
        <w:jc w:val="both"/>
        <w:rPr>
          <w:rFonts w:ascii="Times New Roman" w:hAnsi="Times New Roman" w:cs="Times New Roman"/>
          <w:sz w:val="24"/>
          <w:szCs w:val="24"/>
        </w:rPr>
      </w:pPr>
      <w:r w:rsidRPr="007270C1">
        <w:rPr>
          <w:rFonts w:ascii="Times New Roman" w:hAnsi="Times New Roman" w:cs="Times New Roman"/>
          <w:sz w:val="24"/>
          <w:szCs w:val="24"/>
        </w:rPr>
        <w:t xml:space="preserve">Све већи проблем у Србији је </w:t>
      </w:r>
      <w:r w:rsidR="00522F46" w:rsidRPr="007270C1">
        <w:rPr>
          <w:rFonts w:ascii="Times New Roman" w:hAnsi="Times New Roman" w:cs="Times New Roman"/>
          <w:sz w:val="24"/>
          <w:szCs w:val="24"/>
        </w:rPr>
        <w:t xml:space="preserve">намерно и организовано фалсификовање хране </w:t>
      </w:r>
      <w:r w:rsidRPr="007270C1">
        <w:rPr>
          <w:rFonts w:ascii="Times New Roman" w:hAnsi="Times New Roman" w:cs="Times New Roman"/>
          <w:sz w:val="24"/>
          <w:szCs w:val="24"/>
        </w:rPr>
        <w:t>ради стицања профита, што превазилази капацитете стандардне пољопривредне инспекције.</w:t>
      </w:r>
    </w:p>
    <w:p w14:paraId="7B723A0E" w14:textId="6110F8DC" w:rsidR="00CF373C" w:rsidRPr="007270C1" w:rsidRDefault="00CF373C" w:rsidP="00522F46">
      <w:pPr>
        <w:jc w:val="both"/>
        <w:rPr>
          <w:rFonts w:ascii="Times New Roman" w:hAnsi="Times New Roman" w:cs="Times New Roman"/>
          <w:sz w:val="24"/>
          <w:szCs w:val="24"/>
        </w:rPr>
      </w:pPr>
      <w:r w:rsidRPr="007270C1">
        <w:rPr>
          <w:rFonts w:ascii="Times New Roman" w:hAnsi="Times New Roman" w:cs="Times New Roman"/>
          <w:sz w:val="24"/>
          <w:szCs w:val="24"/>
        </w:rPr>
        <w:t>Производња лажног меда (мешањем шећерних сирупа), лажног винског сирћета, разблаживање ракије индустријским алкохолом или подметање јефтиних биљних масти у сир и кајмак постали су изузетно технолошки напредни.</w:t>
      </w:r>
      <w:r w:rsidR="00F07853">
        <w:rPr>
          <w:rFonts w:ascii="Times New Roman" w:hAnsi="Times New Roman" w:cs="Times New Roman"/>
          <w:sz w:val="24"/>
          <w:szCs w:val="24"/>
        </w:rPr>
        <w:t xml:space="preserve"> То несавесним субјектима даје шансу за велику зараду, а потрошачима штету</w:t>
      </w:r>
      <w:r w:rsidR="00300234">
        <w:rPr>
          <w:rFonts w:ascii="Times New Roman" w:hAnsi="Times New Roman" w:cs="Times New Roman"/>
          <w:sz w:val="24"/>
          <w:szCs w:val="24"/>
        </w:rPr>
        <w:t>,</w:t>
      </w:r>
      <w:r w:rsidR="00F07853">
        <w:rPr>
          <w:rFonts w:ascii="Times New Roman" w:hAnsi="Times New Roman" w:cs="Times New Roman"/>
          <w:sz w:val="24"/>
          <w:szCs w:val="24"/>
        </w:rPr>
        <w:t xml:space="preserve"> </w:t>
      </w:r>
      <w:r w:rsidR="00300234">
        <w:rPr>
          <w:rFonts w:ascii="Times New Roman" w:hAnsi="Times New Roman" w:cs="Times New Roman"/>
          <w:sz w:val="24"/>
          <w:szCs w:val="24"/>
        </w:rPr>
        <w:t>не само материјалну за безвредан производ већ и опасност по здравље.</w:t>
      </w:r>
    </w:p>
    <w:p w14:paraId="352D433C" w14:textId="58545A9B" w:rsidR="00CF373C" w:rsidRPr="00C74C5D" w:rsidRDefault="00CF373C" w:rsidP="00CF373C">
      <w:pPr>
        <w:jc w:val="both"/>
        <w:rPr>
          <w:rFonts w:ascii="Times New Roman" w:hAnsi="Times New Roman" w:cs="Times New Roman"/>
          <w:sz w:val="24"/>
          <w:szCs w:val="24"/>
        </w:rPr>
      </w:pPr>
      <w:r w:rsidRPr="007270C1">
        <w:rPr>
          <w:rFonts w:ascii="Times New Roman" w:hAnsi="Times New Roman" w:cs="Times New Roman"/>
          <w:sz w:val="24"/>
          <w:szCs w:val="24"/>
        </w:rPr>
        <w:t>Пољопривредни инспектори често немају форензичка и финансијска знања (нити подршку пореске полиције) да прате токове новца и сировина "од њиве до трпезе" како би сузбили ове мреже.</w:t>
      </w:r>
    </w:p>
    <w:p w14:paraId="24791C21" w14:textId="1E8F51E7" w:rsidR="00CF373C" w:rsidRPr="007270C1" w:rsidRDefault="00CF373C" w:rsidP="00CF373C">
      <w:pPr>
        <w:jc w:val="both"/>
        <w:rPr>
          <w:rFonts w:ascii="Times New Roman" w:hAnsi="Times New Roman" w:cs="Times New Roman"/>
          <w:sz w:val="24"/>
          <w:szCs w:val="24"/>
        </w:rPr>
      </w:pPr>
      <w:r w:rsidRPr="007270C1">
        <w:rPr>
          <w:rFonts w:ascii="Times New Roman" w:hAnsi="Times New Roman" w:cs="Times New Roman"/>
          <w:sz w:val="24"/>
          <w:szCs w:val="24"/>
        </w:rPr>
        <w:t>Чак и када пољопривредна инспекција одради свој посао, утврди неправилност, заплени робу и поднесе пријаву, систем заказује у судској фази</w:t>
      </w:r>
      <w:r w:rsidR="00522F46" w:rsidRPr="007270C1">
        <w:rPr>
          <w:rFonts w:ascii="Times New Roman" w:hAnsi="Times New Roman" w:cs="Times New Roman"/>
          <w:sz w:val="24"/>
          <w:szCs w:val="24"/>
        </w:rPr>
        <w:t>.</w:t>
      </w:r>
    </w:p>
    <w:p w14:paraId="5538F4D4" w14:textId="51103A4B" w:rsidR="00CF373C" w:rsidRPr="007270C1" w:rsidRDefault="00CF373C" w:rsidP="00522F46">
      <w:pPr>
        <w:jc w:val="both"/>
        <w:rPr>
          <w:rFonts w:ascii="Times New Roman" w:hAnsi="Times New Roman" w:cs="Times New Roman"/>
          <w:sz w:val="24"/>
          <w:szCs w:val="24"/>
        </w:rPr>
      </w:pPr>
      <w:r w:rsidRPr="007270C1">
        <w:rPr>
          <w:rFonts w:ascii="Times New Roman" w:hAnsi="Times New Roman" w:cs="Times New Roman"/>
          <w:sz w:val="24"/>
          <w:szCs w:val="24"/>
        </w:rPr>
        <w:t>Због преоптерећености прекршајних судова, велики број пријава против несавесних произвођача хране застари.</w:t>
      </w:r>
    </w:p>
    <w:p w14:paraId="31B72AA2" w14:textId="1237DA66" w:rsidR="00CF373C" w:rsidRPr="007270C1" w:rsidRDefault="00CF373C" w:rsidP="00CF373C">
      <w:pPr>
        <w:jc w:val="both"/>
        <w:rPr>
          <w:rFonts w:ascii="Times New Roman" w:hAnsi="Times New Roman" w:cs="Times New Roman"/>
          <w:sz w:val="24"/>
          <w:szCs w:val="24"/>
        </w:rPr>
      </w:pPr>
      <w:r w:rsidRPr="007270C1">
        <w:rPr>
          <w:rFonts w:ascii="Times New Roman" w:hAnsi="Times New Roman" w:cs="Times New Roman"/>
          <w:sz w:val="24"/>
          <w:szCs w:val="24"/>
        </w:rPr>
        <w:t>Када судови и изрекну казне, оне су често близу законског минимума. За велике произвођаче и трговинске ланце, те казне немају одвраћајући ефекат – економски им се више исплати да плате казну него да инвестирају у безбедност и промену процеса производње.</w:t>
      </w:r>
    </w:p>
    <w:p w14:paraId="2255C327" w14:textId="41511A8C" w:rsidR="00256DCF" w:rsidRPr="00256DCF" w:rsidRDefault="00256DCF" w:rsidP="00256DCF">
      <w:pPr>
        <w:jc w:val="both"/>
        <w:rPr>
          <w:rFonts w:ascii="Times New Roman" w:hAnsi="Times New Roman" w:cs="Times New Roman"/>
          <w:sz w:val="24"/>
          <w:szCs w:val="24"/>
        </w:rPr>
      </w:pPr>
      <w:r w:rsidRPr="00256DCF">
        <w:rPr>
          <w:rFonts w:ascii="Times New Roman" w:hAnsi="Times New Roman" w:cs="Times New Roman"/>
          <w:sz w:val="24"/>
          <w:szCs w:val="24"/>
        </w:rPr>
        <w:lastRenderedPageBreak/>
        <w:t>Рад</w:t>
      </w:r>
      <w:r w:rsidRPr="00C74C5D">
        <w:rPr>
          <w:rFonts w:ascii="Times New Roman" w:hAnsi="Times New Roman" w:cs="Times New Roman"/>
          <w:b/>
          <w:bCs/>
          <w:sz w:val="24"/>
          <w:szCs w:val="24"/>
        </w:rPr>
        <w:t xml:space="preserve"> </w:t>
      </w:r>
      <w:r w:rsidR="00C74C5D" w:rsidRPr="00C74C5D">
        <w:rPr>
          <w:rFonts w:ascii="Times New Roman" w:hAnsi="Times New Roman" w:cs="Times New Roman"/>
          <w:b/>
          <w:bCs/>
          <w:sz w:val="24"/>
          <w:szCs w:val="24"/>
        </w:rPr>
        <w:t>С</w:t>
      </w:r>
      <w:r w:rsidRPr="00C74C5D">
        <w:rPr>
          <w:rFonts w:ascii="Times New Roman" w:hAnsi="Times New Roman" w:cs="Times New Roman"/>
          <w:b/>
          <w:bCs/>
          <w:sz w:val="24"/>
          <w:szCs w:val="24"/>
        </w:rPr>
        <w:t xml:space="preserve">анитарне инспекције </w:t>
      </w:r>
      <w:r w:rsidRPr="00256DCF">
        <w:rPr>
          <w:rFonts w:ascii="Times New Roman" w:hAnsi="Times New Roman" w:cs="Times New Roman"/>
          <w:sz w:val="24"/>
          <w:szCs w:val="24"/>
        </w:rPr>
        <w:t>Министарства здравља у Републици Србији суочава се са неколико озбиљних, системских проблема који ограничавају њену ефикасност у заштити јавног здравља и безбедности хране.</w:t>
      </w:r>
    </w:p>
    <w:p w14:paraId="0241A89D" w14:textId="65BC3DAF" w:rsidR="00256DCF" w:rsidRPr="00256DCF" w:rsidRDefault="00256DCF" w:rsidP="00256DCF">
      <w:pPr>
        <w:jc w:val="both"/>
        <w:rPr>
          <w:rFonts w:ascii="Times New Roman" w:hAnsi="Times New Roman" w:cs="Times New Roman"/>
          <w:sz w:val="24"/>
          <w:szCs w:val="24"/>
        </w:rPr>
      </w:pPr>
      <w:r w:rsidRPr="00256DCF">
        <w:rPr>
          <w:rFonts w:ascii="Times New Roman" w:hAnsi="Times New Roman" w:cs="Times New Roman"/>
          <w:sz w:val="24"/>
          <w:szCs w:val="24"/>
        </w:rPr>
        <w:t>Најизраженији недостаци и изазови у пракси укључују</w:t>
      </w:r>
      <w:r>
        <w:rPr>
          <w:rFonts w:ascii="Times New Roman" w:hAnsi="Times New Roman" w:cs="Times New Roman"/>
          <w:sz w:val="24"/>
          <w:szCs w:val="24"/>
        </w:rPr>
        <w:t xml:space="preserve"> недовољан број</w:t>
      </w:r>
      <w:r w:rsidRPr="00256DCF">
        <w:rPr>
          <w:rFonts w:ascii="Times New Roman" w:hAnsi="Times New Roman" w:cs="Times New Roman"/>
          <w:sz w:val="24"/>
          <w:szCs w:val="24"/>
        </w:rPr>
        <w:t xml:space="preserve"> санитарних инспектора</w:t>
      </w:r>
      <w:r>
        <w:rPr>
          <w:rFonts w:ascii="Times New Roman" w:hAnsi="Times New Roman" w:cs="Times New Roman"/>
          <w:sz w:val="24"/>
          <w:szCs w:val="24"/>
        </w:rPr>
        <w:t xml:space="preserve"> који је</w:t>
      </w:r>
      <w:r w:rsidRPr="00256DCF">
        <w:rPr>
          <w:rFonts w:ascii="Times New Roman" w:hAnsi="Times New Roman" w:cs="Times New Roman"/>
          <w:sz w:val="24"/>
          <w:szCs w:val="24"/>
        </w:rPr>
        <w:t xml:space="preserve"> на терену далеко испод прописаног максимума и реалних потреба. Један инспектор често је задужен за огромну територију и хиљаде објеката (од ресторана и школа до салона за негу лица и тела).</w:t>
      </w:r>
    </w:p>
    <w:p w14:paraId="18D9528D" w14:textId="1914E92E" w:rsidR="00256DCF" w:rsidRPr="00256DCF" w:rsidRDefault="00256DCF" w:rsidP="00256DCF">
      <w:pPr>
        <w:jc w:val="both"/>
        <w:rPr>
          <w:rFonts w:ascii="Times New Roman" w:hAnsi="Times New Roman" w:cs="Times New Roman"/>
          <w:b/>
          <w:bCs/>
          <w:sz w:val="24"/>
          <w:szCs w:val="24"/>
        </w:rPr>
      </w:pPr>
      <w:r w:rsidRPr="00256DCF">
        <w:rPr>
          <w:rFonts w:ascii="Times New Roman" w:hAnsi="Times New Roman" w:cs="Times New Roman"/>
          <w:sz w:val="24"/>
          <w:szCs w:val="24"/>
        </w:rPr>
        <w:t xml:space="preserve">Иако је закон у великој мери усклађен са прописима Европске уније, у пракси и даље постоји сива зона у подели надлежности између </w:t>
      </w:r>
      <w:r w:rsidRPr="00256DCF">
        <w:rPr>
          <w:rFonts w:ascii="Times New Roman" w:hAnsi="Times New Roman" w:cs="Times New Roman"/>
          <w:b/>
          <w:bCs/>
          <w:sz w:val="24"/>
          <w:szCs w:val="24"/>
        </w:rPr>
        <w:t>Санитарне инспекције</w:t>
      </w:r>
      <w:r w:rsidRPr="00256DCF">
        <w:rPr>
          <w:rFonts w:ascii="Times New Roman" w:hAnsi="Times New Roman" w:cs="Times New Roman"/>
          <w:sz w:val="24"/>
          <w:szCs w:val="24"/>
        </w:rPr>
        <w:t xml:space="preserve"> (Министарство здравља) и </w:t>
      </w:r>
      <w:r w:rsidRPr="00256DCF">
        <w:rPr>
          <w:rFonts w:ascii="Times New Roman" w:hAnsi="Times New Roman" w:cs="Times New Roman"/>
          <w:b/>
          <w:bCs/>
          <w:sz w:val="24"/>
          <w:szCs w:val="24"/>
        </w:rPr>
        <w:t>Ветеринарске</w:t>
      </w:r>
      <w:r w:rsidR="00FD6996">
        <w:rPr>
          <w:rFonts w:ascii="Times New Roman" w:hAnsi="Times New Roman" w:cs="Times New Roman"/>
          <w:b/>
          <w:bCs/>
          <w:sz w:val="24"/>
          <w:szCs w:val="24"/>
        </w:rPr>
        <w:t xml:space="preserve"> и </w:t>
      </w:r>
      <w:r w:rsidRPr="00256DCF">
        <w:rPr>
          <w:rFonts w:ascii="Times New Roman" w:hAnsi="Times New Roman" w:cs="Times New Roman"/>
          <w:b/>
          <w:bCs/>
          <w:sz w:val="24"/>
          <w:szCs w:val="24"/>
        </w:rPr>
        <w:t>Пољопривредне инспекције</w:t>
      </w:r>
      <w:r w:rsidRPr="00256DCF">
        <w:rPr>
          <w:rFonts w:ascii="Times New Roman" w:hAnsi="Times New Roman" w:cs="Times New Roman"/>
          <w:sz w:val="24"/>
          <w:szCs w:val="24"/>
        </w:rPr>
        <w:t xml:space="preserve"> (Министарство пољопривреде).</w:t>
      </w:r>
    </w:p>
    <w:p w14:paraId="3EF8B70C" w14:textId="32769558" w:rsidR="007A7F8A" w:rsidRDefault="00256DCF" w:rsidP="00256DCF">
      <w:pPr>
        <w:jc w:val="both"/>
        <w:rPr>
          <w:rFonts w:ascii="Times New Roman" w:hAnsi="Times New Roman" w:cs="Times New Roman"/>
          <w:sz w:val="24"/>
          <w:szCs w:val="24"/>
        </w:rPr>
      </w:pPr>
      <w:r w:rsidRPr="00256DCF">
        <w:rPr>
          <w:rFonts w:ascii="Times New Roman" w:hAnsi="Times New Roman" w:cs="Times New Roman"/>
          <w:sz w:val="24"/>
          <w:szCs w:val="24"/>
        </w:rPr>
        <w:t xml:space="preserve">Граница где престаје надлежност ветеринарске (која контролише производе животињског порекла), а почиње надлежност санитарне инспекције (која контролише фазу промета у угоститељству и објектима јавне исхране) често је предмет административних неспоразума. Ово трговцима и угоститељима </w:t>
      </w:r>
      <w:r>
        <w:rPr>
          <w:rFonts w:ascii="Times New Roman" w:hAnsi="Times New Roman" w:cs="Times New Roman"/>
          <w:sz w:val="24"/>
          <w:szCs w:val="24"/>
        </w:rPr>
        <w:t>даје простор за манипулације и злоупотр</w:t>
      </w:r>
      <w:r w:rsidR="007A7F8A">
        <w:rPr>
          <w:rFonts w:ascii="Times New Roman" w:hAnsi="Times New Roman" w:cs="Times New Roman"/>
          <w:sz w:val="24"/>
          <w:szCs w:val="24"/>
        </w:rPr>
        <w:t>еб</w:t>
      </w:r>
      <w:r>
        <w:rPr>
          <w:rFonts w:ascii="Times New Roman" w:hAnsi="Times New Roman" w:cs="Times New Roman"/>
          <w:sz w:val="24"/>
          <w:szCs w:val="24"/>
        </w:rPr>
        <w:t>е</w:t>
      </w:r>
      <w:r w:rsidR="007A7F8A">
        <w:rPr>
          <w:rFonts w:ascii="Times New Roman" w:hAnsi="Times New Roman" w:cs="Times New Roman"/>
          <w:sz w:val="24"/>
          <w:szCs w:val="24"/>
        </w:rPr>
        <w:t>.</w:t>
      </w:r>
    </w:p>
    <w:p w14:paraId="53E24A4B" w14:textId="5242364B" w:rsidR="00256DCF" w:rsidRPr="00256DCF" w:rsidRDefault="00256DCF" w:rsidP="00256DCF">
      <w:pPr>
        <w:jc w:val="both"/>
        <w:rPr>
          <w:rFonts w:ascii="Times New Roman" w:hAnsi="Times New Roman" w:cs="Times New Roman"/>
          <w:sz w:val="24"/>
          <w:szCs w:val="24"/>
        </w:rPr>
      </w:pPr>
      <w:r w:rsidRPr="00256DCF">
        <w:rPr>
          <w:rFonts w:ascii="Times New Roman" w:hAnsi="Times New Roman" w:cs="Times New Roman"/>
          <w:sz w:val="24"/>
          <w:szCs w:val="24"/>
        </w:rPr>
        <w:t>Инспектори на терену често немају адекватна службена возила за брзи излазак на терен, као ни савремену мобилну опрему за брзо узорковање и очитавање параметара на лицу места, што успорава цео процес.</w:t>
      </w:r>
    </w:p>
    <w:p w14:paraId="4187B404" w14:textId="03C2326E" w:rsidR="00256DCF" w:rsidRPr="00256DCF" w:rsidRDefault="00256DCF" w:rsidP="00256DCF">
      <w:pPr>
        <w:jc w:val="both"/>
        <w:rPr>
          <w:rFonts w:ascii="Times New Roman" w:hAnsi="Times New Roman" w:cs="Times New Roman"/>
          <w:b/>
          <w:bCs/>
          <w:sz w:val="24"/>
          <w:szCs w:val="24"/>
        </w:rPr>
      </w:pPr>
      <w:r w:rsidRPr="00256DCF">
        <w:rPr>
          <w:rFonts w:ascii="Times New Roman" w:hAnsi="Times New Roman" w:cs="Times New Roman"/>
          <w:sz w:val="24"/>
          <w:szCs w:val="24"/>
        </w:rPr>
        <w:t>Велики број прекршај</w:t>
      </w:r>
      <w:r w:rsidR="00300234">
        <w:rPr>
          <w:rFonts w:ascii="Times New Roman" w:hAnsi="Times New Roman" w:cs="Times New Roman"/>
          <w:sz w:val="24"/>
          <w:szCs w:val="24"/>
        </w:rPr>
        <w:t>а односи се на хигијену и здравље запослених лица у објектима производње и промета хране, што указује податак о високом проценту таквих лица за које је покренуто привремено удаљење са радног места, што није адекватна мера.</w:t>
      </w:r>
    </w:p>
    <w:p w14:paraId="3549A468" w14:textId="273D9F2D" w:rsidR="007A7F8A" w:rsidRDefault="00256DCF" w:rsidP="00256DCF">
      <w:pPr>
        <w:jc w:val="both"/>
        <w:rPr>
          <w:rFonts w:ascii="Times New Roman" w:hAnsi="Times New Roman" w:cs="Times New Roman"/>
          <w:sz w:val="24"/>
          <w:szCs w:val="24"/>
        </w:rPr>
      </w:pPr>
      <w:r w:rsidRPr="00256DCF">
        <w:rPr>
          <w:rFonts w:ascii="Times New Roman" w:hAnsi="Times New Roman" w:cs="Times New Roman"/>
          <w:sz w:val="24"/>
          <w:szCs w:val="24"/>
        </w:rPr>
        <w:t>Због преоптерећености, санитарна инспекција најчешће делује</w:t>
      </w:r>
      <w:r w:rsidR="007A7F8A">
        <w:rPr>
          <w:rFonts w:ascii="Times New Roman" w:hAnsi="Times New Roman" w:cs="Times New Roman"/>
          <w:sz w:val="24"/>
          <w:szCs w:val="24"/>
        </w:rPr>
        <w:t xml:space="preserve"> по пријавама грађана</w:t>
      </w:r>
      <w:r w:rsidRPr="00256DCF">
        <w:rPr>
          <w:rFonts w:ascii="Times New Roman" w:hAnsi="Times New Roman" w:cs="Times New Roman"/>
          <w:sz w:val="24"/>
          <w:szCs w:val="24"/>
        </w:rPr>
        <w:t>, уместо да спроводи редовне, масовне и ненајављене превентивне контроле. То оставља простор да мањи објекти на периферији или у мањим местима годинама раде без иједне посете инспектора.</w:t>
      </w:r>
    </w:p>
    <w:p w14:paraId="5E7A1E89" w14:textId="7BC2AF26" w:rsidR="00256DCF" w:rsidRPr="00256DCF" w:rsidRDefault="00256DCF" w:rsidP="00256DCF">
      <w:pPr>
        <w:jc w:val="both"/>
        <w:rPr>
          <w:rFonts w:ascii="Times New Roman" w:hAnsi="Times New Roman" w:cs="Times New Roman"/>
          <w:sz w:val="24"/>
          <w:szCs w:val="24"/>
        </w:rPr>
      </w:pPr>
      <w:r w:rsidRPr="00256DCF">
        <w:rPr>
          <w:rFonts w:ascii="Times New Roman" w:hAnsi="Times New Roman" w:cs="Times New Roman"/>
          <w:sz w:val="24"/>
          <w:szCs w:val="24"/>
        </w:rPr>
        <w:t xml:space="preserve"> Ови недостаци стварају ситуацију у којој се одговорност за безбедност пребацује углавном на самоконтролу произвођача и угоститеља (кроз HACCP систем), док државни надзор служи углавном за санирање већ насталих проблема.</w:t>
      </w:r>
    </w:p>
    <w:p w14:paraId="1E05FC54" w14:textId="06C57430" w:rsidR="00C809A2" w:rsidRPr="00C809A2" w:rsidRDefault="00C809A2" w:rsidP="00C809A2">
      <w:pPr>
        <w:jc w:val="both"/>
        <w:rPr>
          <w:rFonts w:ascii="Times New Roman" w:hAnsi="Times New Roman" w:cs="Times New Roman"/>
          <w:sz w:val="24"/>
          <w:szCs w:val="24"/>
        </w:rPr>
      </w:pPr>
      <w:r w:rsidRPr="00C74C5D">
        <w:rPr>
          <w:rFonts w:ascii="Times New Roman" w:hAnsi="Times New Roman" w:cs="Times New Roman"/>
          <w:b/>
          <w:bCs/>
          <w:sz w:val="24"/>
          <w:szCs w:val="24"/>
        </w:rPr>
        <w:t>Управа за заштиту биља</w:t>
      </w:r>
      <w:r w:rsidRPr="00C809A2">
        <w:rPr>
          <w:rFonts w:ascii="Times New Roman" w:hAnsi="Times New Roman" w:cs="Times New Roman"/>
          <w:sz w:val="24"/>
          <w:szCs w:val="24"/>
        </w:rPr>
        <w:t xml:space="preserve"> суочава се са неколико кључних проблема и недостатака у свом раду. Ови изазови директно утичу на ефикасност контроле, безбедност хране и подршку пољопривредним произвођачима. </w:t>
      </w:r>
      <w:r>
        <w:rPr>
          <w:rFonts w:ascii="Times New Roman" w:hAnsi="Times New Roman" w:cs="Times New Roman"/>
          <w:sz w:val="24"/>
          <w:szCs w:val="24"/>
        </w:rPr>
        <w:t>Х</w:t>
      </w:r>
      <w:r w:rsidRPr="00C809A2">
        <w:rPr>
          <w:rFonts w:ascii="Times New Roman" w:hAnsi="Times New Roman" w:cs="Times New Roman"/>
          <w:sz w:val="24"/>
          <w:szCs w:val="24"/>
        </w:rPr>
        <w:t>ронични проблем</w:t>
      </w:r>
      <w:r>
        <w:rPr>
          <w:rFonts w:ascii="Times New Roman" w:hAnsi="Times New Roman" w:cs="Times New Roman"/>
          <w:sz w:val="24"/>
          <w:szCs w:val="24"/>
        </w:rPr>
        <w:t xml:space="preserve">, </w:t>
      </w:r>
      <w:r>
        <w:rPr>
          <w:rFonts w:ascii="Times New Roman" w:hAnsi="Times New Roman" w:cs="Times New Roman"/>
          <w:sz w:val="24"/>
          <w:szCs w:val="24"/>
        </w:rPr>
        <w:tab/>
        <w:t>као и код осталих Управа је</w:t>
      </w:r>
      <w:r w:rsidRPr="00C809A2">
        <w:rPr>
          <w:rFonts w:ascii="Times New Roman" w:hAnsi="Times New Roman" w:cs="Times New Roman"/>
          <w:sz w:val="24"/>
          <w:szCs w:val="24"/>
        </w:rPr>
        <w:t xml:space="preserve"> </w:t>
      </w:r>
      <w:r>
        <w:rPr>
          <w:rFonts w:ascii="Times New Roman" w:hAnsi="Times New Roman" w:cs="Times New Roman"/>
          <w:sz w:val="24"/>
          <w:szCs w:val="24"/>
        </w:rPr>
        <w:t>б</w:t>
      </w:r>
      <w:r w:rsidRPr="00C809A2">
        <w:rPr>
          <w:rFonts w:ascii="Times New Roman" w:hAnsi="Times New Roman" w:cs="Times New Roman"/>
          <w:sz w:val="24"/>
          <w:szCs w:val="24"/>
        </w:rPr>
        <w:t>рој инспектора на терену и на граничним прелазима</w:t>
      </w:r>
      <w:r>
        <w:rPr>
          <w:rFonts w:ascii="Times New Roman" w:hAnsi="Times New Roman" w:cs="Times New Roman"/>
          <w:sz w:val="24"/>
          <w:szCs w:val="24"/>
        </w:rPr>
        <w:t>. Тај број</w:t>
      </w:r>
      <w:r w:rsidRPr="00C809A2">
        <w:rPr>
          <w:rFonts w:ascii="Times New Roman" w:hAnsi="Times New Roman" w:cs="Times New Roman"/>
          <w:sz w:val="24"/>
          <w:szCs w:val="24"/>
        </w:rPr>
        <w:t xml:space="preserve"> често није довољан да покрије све увозне контингенте и домаће произвођаче, што доводи до преоптерећености и споријих п</w:t>
      </w:r>
      <w:r>
        <w:rPr>
          <w:rFonts w:ascii="Times New Roman" w:hAnsi="Times New Roman" w:cs="Times New Roman"/>
          <w:sz w:val="24"/>
          <w:szCs w:val="24"/>
        </w:rPr>
        <w:t>роцедура.</w:t>
      </w:r>
    </w:p>
    <w:p w14:paraId="399D78EA" w14:textId="1522B27A" w:rsidR="00C809A2" w:rsidRPr="00C809A2" w:rsidRDefault="00C809A2" w:rsidP="00C809A2">
      <w:pPr>
        <w:jc w:val="both"/>
        <w:rPr>
          <w:rFonts w:ascii="Times New Roman" w:hAnsi="Times New Roman" w:cs="Times New Roman"/>
          <w:b/>
          <w:bCs/>
          <w:sz w:val="24"/>
          <w:szCs w:val="24"/>
        </w:rPr>
      </w:pPr>
      <w:r w:rsidRPr="00C809A2">
        <w:rPr>
          <w:rFonts w:ascii="Times New Roman" w:hAnsi="Times New Roman" w:cs="Times New Roman"/>
          <w:sz w:val="24"/>
          <w:szCs w:val="24"/>
        </w:rPr>
        <w:t>Иако Дирекција за националне референтне лабораторије помаже, Управи често недостају савремени брзи тестови и најмодернија опрема на самим граничним прелазима за брзу детекцију патогена.</w:t>
      </w:r>
    </w:p>
    <w:p w14:paraId="6FE889BE" w14:textId="5129B802" w:rsidR="00C809A2" w:rsidRPr="00C809A2" w:rsidRDefault="00C809A2" w:rsidP="00C809A2">
      <w:pPr>
        <w:jc w:val="both"/>
        <w:rPr>
          <w:rFonts w:ascii="Times New Roman" w:hAnsi="Times New Roman" w:cs="Times New Roman"/>
          <w:sz w:val="24"/>
          <w:szCs w:val="24"/>
        </w:rPr>
      </w:pPr>
      <w:r>
        <w:rPr>
          <w:rFonts w:ascii="Times New Roman" w:hAnsi="Times New Roman" w:cs="Times New Roman"/>
          <w:sz w:val="24"/>
          <w:szCs w:val="24"/>
        </w:rPr>
        <w:t>Слаба дигитализација</w:t>
      </w:r>
      <w:r w:rsidRPr="00C809A2">
        <w:rPr>
          <w:rFonts w:ascii="Times New Roman" w:hAnsi="Times New Roman" w:cs="Times New Roman"/>
          <w:sz w:val="24"/>
          <w:szCs w:val="24"/>
        </w:rPr>
        <w:t xml:space="preserve"> </w:t>
      </w:r>
      <w:r>
        <w:rPr>
          <w:rFonts w:ascii="Times New Roman" w:hAnsi="Times New Roman" w:cs="Times New Roman"/>
          <w:sz w:val="24"/>
          <w:szCs w:val="24"/>
        </w:rPr>
        <w:t>и поред</w:t>
      </w:r>
      <w:r w:rsidRPr="00C809A2">
        <w:rPr>
          <w:rFonts w:ascii="Times New Roman" w:hAnsi="Times New Roman" w:cs="Times New Roman"/>
          <w:sz w:val="24"/>
          <w:szCs w:val="24"/>
        </w:rPr>
        <w:t xml:space="preserve"> е-Аграра и других дигиталних система, </w:t>
      </w:r>
      <w:r w:rsidR="00655E13">
        <w:rPr>
          <w:rFonts w:ascii="Times New Roman" w:hAnsi="Times New Roman" w:cs="Times New Roman"/>
          <w:sz w:val="24"/>
          <w:szCs w:val="24"/>
        </w:rPr>
        <w:t>има за резултат</w:t>
      </w:r>
      <w:r w:rsidR="00E41CF3">
        <w:rPr>
          <w:rFonts w:ascii="Times New Roman" w:hAnsi="Times New Roman" w:cs="Times New Roman"/>
          <w:sz w:val="24"/>
          <w:szCs w:val="24"/>
        </w:rPr>
        <w:t xml:space="preserve"> да су </w:t>
      </w:r>
      <w:r w:rsidRPr="00C809A2">
        <w:rPr>
          <w:rFonts w:ascii="Times New Roman" w:hAnsi="Times New Roman" w:cs="Times New Roman"/>
          <w:sz w:val="24"/>
          <w:szCs w:val="24"/>
        </w:rPr>
        <w:t xml:space="preserve">административне процедуре и даље претерано ослоњене на папирологију, што успорава </w:t>
      </w:r>
      <w:r w:rsidRPr="00C809A2">
        <w:rPr>
          <w:rFonts w:ascii="Times New Roman" w:hAnsi="Times New Roman" w:cs="Times New Roman"/>
          <w:sz w:val="24"/>
          <w:szCs w:val="24"/>
        </w:rPr>
        <w:lastRenderedPageBreak/>
        <w:t>издавање дозвола и сертификата.</w:t>
      </w:r>
      <w:r>
        <w:rPr>
          <w:rFonts w:ascii="Times New Roman" w:hAnsi="Times New Roman" w:cs="Times New Roman"/>
          <w:sz w:val="24"/>
          <w:szCs w:val="24"/>
        </w:rPr>
        <w:t xml:space="preserve"> Све то доводи до</w:t>
      </w:r>
      <w:r w:rsidRPr="00C809A2">
        <w:rPr>
          <w:rFonts w:ascii="Times New Roman" w:hAnsi="Times New Roman" w:cs="Times New Roman"/>
          <w:sz w:val="24"/>
          <w:szCs w:val="24"/>
        </w:rPr>
        <w:t xml:space="preserve"> пропуст</w:t>
      </w:r>
      <w:r>
        <w:rPr>
          <w:rFonts w:ascii="Times New Roman" w:hAnsi="Times New Roman" w:cs="Times New Roman"/>
          <w:sz w:val="24"/>
          <w:szCs w:val="24"/>
        </w:rPr>
        <w:t>а</w:t>
      </w:r>
      <w:r w:rsidRPr="00C809A2">
        <w:rPr>
          <w:rFonts w:ascii="Times New Roman" w:hAnsi="Times New Roman" w:cs="Times New Roman"/>
          <w:sz w:val="24"/>
          <w:szCs w:val="24"/>
        </w:rPr>
        <w:t xml:space="preserve"> услед којих се у увозу појав</w:t>
      </w:r>
      <w:r w:rsidR="00E41CF3">
        <w:rPr>
          <w:rFonts w:ascii="Times New Roman" w:hAnsi="Times New Roman" w:cs="Times New Roman"/>
          <w:sz w:val="24"/>
          <w:szCs w:val="24"/>
        </w:rPr>
        <w:t xml:space="preserve">љују </w:t>
      </w:r>
      <w:r w:rsidRPr="00C809A2">
        <w:rPr>
          <w:rFonts w:ascii="Times New Roman" w:hAnsi="Times New Roman" w:cs="Times New Roman"/>
          <w:sz w:val="24"/>
          <w:szCs w:val="24"/>
        </w:rPr>
        <w:t xml:space="preserve">производи са недозвољеним количинама пестицида или тешких метала, што касније резултира враћањем робе са граница ЕУ или повлачењем са домаћег тржишта. </w:t>
      </w:r>
      <w:r>
        <w:rPr>
          <w:rFonts w:ascii="Times New Roman" w:hAnsi="Times New Roman" w:cs="Times New Roman"/>
          <w:sz w:val="24"/>
          <w:szCs w:val="24"/>
        </w:rPr>
        <w:t xml:space="preserve">Такође, </w:t>
      </w:r>
      <w:r w:rsidRPr="00C809A2">
        <w:rPr>
          <w:rFonts w:ascii="Times New Roman" w:hAnsi="Times New Roman" w:cs="Times New Roman"/>
          <w:sz w:val="24"/>
          <w:szCs w:val="24"/>
        </w:rPr>
        <w:t xml:space="preserve">постоји </w:t>
      </w:r>
      <w:r>
        <w:rPr>
          <w:rFonts w:ascii="Times New Roman" w:hAnsi="Times New Roman" w:cs="Times New Roman"/>
          <w:sz w:val="24"/>
          <w:szCs w:val="24"/>
        </w:rPr>
        <w:t>проблем</w:t>
      </w:r>
      <w:r w:rsidRPr="00C809A2">
        <w:rPr>
          <w:rFonts w:ascii="Times New Roman" w:hAnsi="Times New Roman" w:cs="Times New Roman"/>
          <w:sz w:val="24"/>
          <w:szCs w:val="24"/>
        </w:rPr>
        <w:t xml:space="preserve"> у контроли нелегалног промета и шверца нерегистрованих или фалсификованих средстава за заштиту биља преко границе.</w:t>
      </w:r>
    </w:p>
    <w:p w14:paraId="43302534" w14:textId="4A68C463" w:rsidR="00C809A2" w:rsidRPr="00655E13" w:rsidRDefault="00C809A2" w:rsidP="00655E13">
      <w:pPr>
        <w:jc w:val="both"/>
        <w:rPr>
          <w:rFonts w:ascii="Times New Roman" w:hAnsi="Times New Roman" w:cs="Times New Roman"/>
          <w:b/>
          <w:bCs/>
          <w:sz w:val="24"/>
          <w:szCs w:val="24"/>
        </w:rPr>
      </w:pPr>
      <w:r w:rsidRPr="00C809A2">
        <w:rPr>
          <w:rFonts w:ascii="Times New Roman" w:hAnsi="Times New Roman" w:cs="Times New Roman"/>
          <w:sz w:val="24"/>
          <w:szCs w:val="24"/>
        </w:rPr>
        <w:t>Велики проблем је контрола на самом терену (код малих произвођача) – како и у којим количинама се користе пестициди, као и поштовање каренце. Управа нема капацитет да контролише сваког појединачног пољопривред</w:t>
      </w:r>
      <w:r w:rsidR="00655E13">
        <w:rPr>
          <w:rFonts w:ascii="Times New Roman" w:hAnsi="Times New Roman" w:cs="Times New Roman"/>
          <w:sz w:val="24"/>
          <w:szCs w:val="24"/>
        </w:rPr>
        <w:t>ника.</w:t>
      </w:r>
      <w:r w:rsidRPr="00C809A2">
        <w:rPr>
          <w:rFonts w:ascii="Times New Roman" w:hAnsi="Times New Roman" w:cs="Times New Roman"/>
          <w:sz w:val="24"/>
          <w:szCs w:val="24"/>
        </w:rPr>
        <w:t xml:space="preserve"> </w:t>
      </w:r>
      <w:r w:rsidR="00655E13">
        <w:rPr>
          <w:rFonts w:ascii="Times New Roman" w:hAnsi="Times New Roman" w:cs="Times New Roman"/>
          <w:sz w:val="24"/>
          <w:szCs w:val="24"/>
        </w:rPr>
        <w:t>К</w:t>
      </w:r>
      <w:r w:rsidRPr="00C809A2">
        <w:rPr>
          <w:rFonts w:ascii="Times New Roman" w:hAnsi="Times New Roman" w:cs="Times New Roman"/>
          <w:sz w:val="24"/>
          <w:szCs w:val="24"/>
        </w:rPr>
        <w:t>оординација између налаза на терену, инспекције и самих произвођача често касни, па се реагује тек када се болест или штеточина већ рашири.</w:t>
      </w:r>
    </w:p>
    <w:p w14:paraId="67A8C96A" w14:textId="6590B3C7" w:rsidR="00C809A2" w:rsidRDefault="00C809A2" w:rsidP="00655E13">
      <w:pPr>
        <w:jc w:val="both"/>
        <w:rPr>
          <w:rFonts w:ascii="Times New Roman" w:hAnsi="Times New Roman" w:cs="Times New Roman"/>
          <w:sz w:val="24"/>
          <w:szCs w:val="24"/>
        </w:rPr>
      </w:pPr>
      <w:r w:rsidRPr="00C809A2">
        <w:rPr>
          <w:rFonts w:ascii="Times New Roman" w:hAnsi="Times New Roman" w:cs="Times New Roman"/>
          <w:sz w:val="24"/>
          <w:szCs w:val="24"/>
        </w:rPr>
        <w:t>Процес усклађивања са строгим стандардима ЕУ (који подразумевају избацивање великог броја активних материја из употребе) тече споро. Домаћи произвођачи често остају без ефикасних алтернатива за заштиту биља, док Управа не успева довољно брзо да региструје нове, еколошки прихватљивије препарате.</w:t>
      </w:r>
    </w:p>
    <w:p w14:paraId="5F17E683" w14:textId="61A40A15" w:rsidR="003234B8" w:rsidRDefault="00DC278E" w:rsidP="008C5E62">
      <w:pPr>
        <w:jc w:val="both"/>
        <w:rPr>
          <w:rFonts w:ascii="Times New Roman" w:hAnsi="Times New Roman" w:cs="Times New Roman"/>
          <w:sz w:val="24"/>
          <w:szCs w:val="24"/>
        </w:rPr>
      </w:pPr>
      <w:r>
        <w:rPr>
          <w:rFonts w:ascii="Times New Roman" w:hAnsi="Times New Roman" w:cs="Times New Roman"/>
          <w:sz w:val="24"/>
          <w:szCs w:val="24"/>
        </w:rPr>
        <w:t>На основу свега наведеног може се извести узнемиравајући закључак</w:t>
      </w:r>
      <w:r w:rsidR="00F91A9C">
        <w:rPr>
          <w:rFonts w:ascii="Times New Roman" w:hAnsi="Times New Roman" w:cs="Times New Roman"/>
          <w:sz w:val="24"/>
          <w:szCs w:val="24"/>
        </w:rPr>
        <w:t>,</w:t>
      </w:r>
      <w:r>
        <w:rPr>
          <w:rFonts w:ascii="Times New Roman" w:hAnsi="Times New Roman" w:cs="Times New Roman"/>
          <w:sz w:val="24"/>
          <w:szCs w:val="24"/>
        </w:rPr>
        <w:t xml:space="preserve"> а то је да  </w:t>
      </w:r>
      <w:r w:rsidR="003234B8">
        <w:rPr>
          <w:rFonts w:ascii="Times New Roman" w:hAnsi="Times New Roman" w:cs="Times New Roman"/>
          <w:sz w:val="24"/>
          <w:szCs w:val="24"/>
        </w:rPr>
        <w:t>напред наведени проблеми, а пре свега недовољан и неадекватан систем контроле и инспекцијског надзора</w:t>
      </w:r>
      <w:r w:rsidR="00F91A9C">
        <w:rPr>
          <w:rFonts w:ascii="Times New Roman" w:hAnsi="Times New Roman" w:cs="Times New Roman"/>
          <w:sz w:val="24"/>
          <w:szCs w:val="24"/>
        </w:rPr>
        <w:t>,</w:t>
      </w:r>
      <w:r w:rsidR="003234B8">
        <w:rPr>
          <w:rFonts w:ascii="Times New Roman" w:hAnsi="Times New Roman" w:cs="Times New Roman"/>
          <w:sz w:val="24"/>
          <w:szCs w:val="24"/>
        </w:rPr>
        <w:t xml:space="preserve"> </w:t>
      </w:r>
      <w:r w:rsidR="00A1513E">
        <w:rPr>
          <w:rFonts w:ascii="Times New Roman" w:hAnsi="Times New Roman" w:cs="Times New Roman"/>
          <w:sz w:val="24"/>
          <w:szCs w:val="24"/>
        </w:rPr>
        <w:t xml:space="preserve">уз слабу казнену политику за прекршиоце закона, </w:t>
      </w:r>
      <w:r w:rsidR="003234B8">
        <w:rPr>
          <w:rFonts w:ascii="Times New Roman" w:hAnsi="Times New Roman" w:cs="Times New Roman"/>
          <w:sz w:val="24"/>
          <w:szCs w:val="24"/>
        </w:rPr>
        <w:t xml:space="preserve">могу довести до </w:t>
      </w:r>
      <w:r>
        <w:rPr>
          <w:rFonts w:ascii="Times New Roman" w:hAnsi="Times New Roman" w:cs="Times New Roman"/>
          <w:sz w:val="24"/>
          <w:szCs w:val="24"/>
        </w:rPr>
        <w:t>к</w:t>
      </w:r>
      <w:r w:rsidR="008C5E62" w:rsidRPr="008C5E62">
        <w:rPr>
          <w:rFonts w:ascii="Times New Roman" w:hAnsi="Times New Roman" w:cs="Times New Roman"/>
          <w:sz w:val="24"/>
          <w:szCs w:val="24"/>
        </w:rPr>
        <w:t>орупција у систему контроле безбедности хране</w:t>
      </w:r>
      <w:r w:rsidR="003234B8">
        <w:rPr>
          <w:rFonts w:ascii="Times New Roman" w:hAnsi="Times New Roman" w:cs="Times New Roman"/>
          <w:sz w:val="24"/>
          <w:szCs w:val="24"/>
        </w:rPr>
        <w:t>.</w:t>
      </w:r>
    </w:p>
    <w:p w14:paraId="6D2B73D3" w14:textId="2EE2ED62" w:rsidR="008C5E62" w:rsidRPr="00DC278E" w:rsidRDefault="003234B8" w:rsidP="008C5E62">
      <w:pPr>
        <w:jc w:val="both"/>
        <w:rPr>
          <w:rFonts w:ascii="Times New Roman" w:hAnsi="Times New Roman" w:cs="Times New Roman"/>
          <w:b/>
          <w:bCs/>
          <w:sz w:val="24"/>
          <w:szCs w:val="24"/>
        </w:rPr>
      </w:pPr>
      <w:r>
        <w:rPr>
          <w:rFonts w:ascii="Times New Roman" w:hAnsi="Times New Roman" w:cs="Times New Roman"/>
          <w:sz w:val="24"/>
          <w:szCs w:val="24"/>
        </w:rPr>
        <w:t xml:space="preserve">Када </w:t>
      </w:r>
      <w:r w:rsidR="002D0264">
        <w:rPr>
          <w:rFonts w:ascii="Times New Roman" w:hAnsi="Times New Roman" w:cs="Times New Roman"/>
          <w:sz w:val="24"/>
          <w:szCs w:val="24"/>
        </w:rPr>
        <w:t>савест појединих субјеката у производњи</w:t>
      </w:r>
      <w:r w:rsidR="00A1513E">
        <w:rPr>
          <w:rFonts w:ascii="Times New Roman" w:hAnsi="Times New Roman" w:cs="Times New Roman"/>
          <w:sz w:val="24"/>
          <w:szCs w:val="24"/>
        </w:rPr>
        <w:t>,</w:t>
      </w:r>
      <w:r w:rsidR="002D0264">
        <w:rPr>
          <w:rFonts w:ascii="Times New Roman" w:hAnsi="Times New Roman" w:cs="Times New Roman"/>
          <w:sz w:val="24"/>
          <w:szCs w:val="24"/>
        </w:rPr>
        <w:t xml:space="preserve"> промету и дистрибуцији хране победи жеља за брзим и екстра профитом, а при том изостане контрола  њиховог рада</w:t>
      </w:r>
      <w:r w:rsidR="008C5E62" w:rsidRPr="008C5E62">
        <w:rPr>
          <w:rFonts w:ascii="Times New Roman" w:hAnsi="Times New Roman" w:cs="Times New Roman"/>
          <w:sz w:val="24"/>
          <w:szCs w:val="24"/>
        </w:rPr>
        <w:t xml:space="preserve"> </w:t>
      </w:r>
      <w:r w:rsidR="002D0264">
        <w:rPr>
          <w:rFonts w:ascii="Times New Roman" w:hAnsi="Times New Roman" w:cs="Times New Roman"/>
          <w:sz w:val="24"/>
          <w:szCs w:val="24"/>
        </w:rPr>
        <w:t>од стране надлежних државних органа, ствара се простор за</w:t>
      </w:r>
      <w:r w:rsidR="008C5E62" w:rsidRPr="008C5E62">
        <w:rPr>
          <w:rFonts w:ascii="Times New Roman" w:hAnsi="Times New Roman" w:cs="Times New Roman"/>
          <w:sz w:val="24"/>
          <w:szCs w:val="24"/>
        </w:rPr>
        <w:t xml:space="preserve"> високоризичан облик корупције, јер директно угрожава јавно здравље и безбедност становништва.</w:t>
      </w:r>
    </w:p>
    <w:p w14:paraId="62216C6E" w14:textId="1A213209" w:rsidR="00B54495" w:rsidRPr="002D0264" w:rsidRDefault="008C5E62" w:rsidP="00B54495">
      <w:pPr>
        <w:jc w:val="both"/>
        <w:rPr>
          <w:rFonts w:ascii="Times New Roman" w:hAnsi="Times New Roman" w:cs="Times New Roman"/>
          <w:b/>
          <w:bCs/>
          <w:sz w:val="24"/>
          <w:szCs w:val="24"/>
        </w:rPr>
      </w:pPr>
      <w:r w:rsidRPr="002D0264">
        <w:rPr>
          <w:rFonts w:ascii="Times New Roman" w:hAnsi="Times New Roman" w:cs="Times New Roman"/>
          <w:b/>
          <w:bCs/>
          <w:sz w:val="24"/>
          <w:szCs w:val="24"/>
        </w:rPr>
        <w:t xml:space="preserve">Корупција </w:t>
      </w:r>
      <w:r w:rsidR="002D0264" w:rsidRPr="002D0264">
        <w:rPr>
          <w:rFonts w:ascii="Times New Roman" w:hAnsi="Times New Roman" w:cs="Times New Roman"/>
          <w:b/>
          <w:bCs/>
          <w:sz w:val="24"/>
          <w:szCs w:val="24"/>
        </w:rPr>
        <w:t xml:space="preserve">се </w:t>
      </w:r>
      <w:r w:rsidRPr="002D0264">
        <w:rPr>
          <w:rFonts w:ascii="Times New Roman" w:hAnsi="Times New Roman" w:cs="Times New Roman"/>
          <w:b/>
          <w:bCs/>
          <w:sz w:val="24"/>
          <w:szCs w:val="24"/>
        </w:rPr>
        <w:t xml:space="preserve">у овој области најчешће </w:t>
      </w:r>
      <w:r w:rsidR="00DC278E" w:rsidRPr="002D0264">
        <w:rPr>
          <w:rFonts w:ascii="Times New Roman" w:hAnsi="Times New Roman" w:cs="Times New Roman"/>
          <w:b/>
          <w:bCs/>
          <w:sz w:val="24"/>
          <w:szCs w:val="24"/>
        </w:rPr>
        <w:t xml:space="preserve">може </w:t>
      </w:r>
      <w:r w:rsidRPr="002D0264">
        <w:rPr>
          <w:rFonts w:ascii="Times New Roman" w:hAnsi="Times New Roman" w:cs="Times New Roman"/>
          <w:b/>
          <w:bCs/>
          <w:sz w:val="24"/>
          <w:szCs w:val="24"/>
        </w:rPr>
        <w:t>јав</w:t>
      </w:r>
      <w:r w:rsidR="00DC278E" w:rsidRPr="002D0264">
        <w:rPr>
          <w:rFonts w:ascii="Times New Roman" w:hAnsi="Times New Roman" w:cs="Times New Roman"/>
          <w:b/>
          <w:bCs/>
          <w:sz w:val="24"/>
          <w:szCs w:val="24"/>
        </w:rPr>
        <w:t>ити због</w:t>
      </w:r>
      <w:r w:rsidR="00B54495" w:rsidRPr="002D0264">
        <w:rPr>
          <w:rFonts w:ascii="Times New Roman" w:hAnsi="Times New Roman" w:cs="Times New Roman"/>
          <w:b/>
          <w:bCs/>
          <w:sz w:val="24"/>
          <w:szCs w:val="24"/>
        </w:rPr>
        <w:t xml:space="preserve"> законских и правних </w:t>
      </w:r>
      <w:r w:rsidR="002D0264">
        <w:rPr>
          <w:rFonts w:ascii="Times New Roman" w:hAnsi="Times New Roman" w:cs="Times New Roman"/>
          <w:b/>
          <w:bCs/>
          <w:sz w:val="24"/>
          <w:szCs w:val="24"/>
        </w:rPr>
        <w:t>норми</w:t>
      </w:r>
      <w:r w:rsidR="00B54495" w:rsidRPr="002D0264">
        <w:rPr>
          <w:rFonts w:ascii="Times New Roman" w:hAnsi="Times New Roman" w:cs="Times New Roman"/>
          <w:b/>
          <w:bCs/>
          <w:sz w:val="24"/>
          <w:szCs w:val="24"/>
        </w:rPr>
        <w:t xml:space="preserve">, које су субјекти који се баве производњом, прометом </w:t>
      </w:r>
      <w:r w:rsidRPr="002D0264">
        <w:rPr>
          <w:rFonts w:ascii="Times New Roman" w:hAnsi="Times New Roman" w:cs="Times New Roman"/>
          <w:b/>
          <w:bCs/>
          <w:sz w:val="24"/>
          <w:szCs w:val="24"/>
        </w:rPr>
        <w:t xml:space="preserve"> </w:t>
      </w:r>
      <w:r w:rsidR="00B54495" w:rsidRPr="002D0264">
        <w:rPr>
          <w:rFonts w:ascii="Times New Roman" w:hAnsi="Times New Roman" w:cs="Times New Roman"/>
          <w:b/>
          <w:bCs/>
          <w:sz w:val="24"/>
          <w:szCs w:val="24"/>
        </w:rPr>
        <w:t xml:space="preserve">и дистрибуцијом хране дужни да поштују и </w:t>
      </w:r>
      <w:r w:rsidR="002D0264" w:rsidRPr="002D0264">
        <w:rPr>
          <w:rFonts w:ascii="Times New Roman" w:hAnsi="Times New Roman" w:cs="Times New Roman"/>
          <w:b/>
          <w:bCs/>
          <w:sz w:val="24"/>
          <w:szCs w:val="24"/>
        </w:rPr>
        <w:t xml:space="preserve">недовољног броја инспектора и њихових </w:t>
      </w:r>
      <w:r w:rsidR="00B54495" w:rsidRPr="002D0264">
        <w:rPr>
          <w:rFonts w:ascii="Times New Roman" w:hAnsi="Times New Roman" w:cs="Times New Roman"/>
          <w:b/>
          <w:bCs/>
          <w:sz w:val="24"/>
          <w:szCs w:val="24"/>
        </w:rPr>
        <w:t>дискреционих права</w:t>
      </w:r>
      <w:r w:rsidR="00AD66CF">
        <w:rPr>
          <w:rFonts w:ascii="Times New Roman" w:hAnsi="Times New Roman" w:cs="Times New Roman"/>
          <w:b/>
          <w:bCs/>
          <w:sz w:val="24"/>
          <w:szCs w:val="24"/>
        </w:rPr>
        <w:t>,</w:t>
      </w:r>
      <w:r w:rsidR="00B54495" w:rsidRPr="002D0264">
        <w:rPr>
          <w:rFonts w:ascii="Times New Roman" w:hAnsi="Times New Roman" w:cs="Times New Roman"/>
          <w:b/>
          <w:bCs/>
          <w:sz w:val="24"/>
          <w:szCs w:val="24"/>
        </w:rPr>
        <w:t xml:space="preserve">  који могу да толеришу непоштовање строгих правила и законске регулативе </w:t>
      </w:r>
      <w:r w:rsidR="00A1513E">
        <w:rPr>
          <w:rFonts w:ascii="Times New Roman" w:hAnsi="Times New Roman" w:cs="Times New Roman"/>
          <w:b/>
          <w:bCs/>
          <w:sz w:val="24"/>
          <w:szCs w:val="24"/>
        </w:rPr>
        <w:t xml:space="preserve">од стране </w:t>
      </w:r>
      <w:r w:rsidR="00B54495" w:rsidRPr="002D0264">
        <w:rPr>
          <w:rFonts w:ascii="Times New Roman" w:hAnsi="Times New Roman" w:cs="Times New Roman"/>
          <w:b/>
          <w:bCs/>
          <w:sz w:val="24"/>
          <w:szCs w:val="24"/>
        </w:rPr>
        <w:t>контролисаних субјеката</w:t>
      </w:r>
      <w:r w:rsidR="00AD66CF">
        <w:rPr>
          <w:rFonts w:ascii="Times New Roman" w:hAnsi="Times New Roman" w:cs="Times New Roman"/>
          <w:b/>
          <w:bCs/>
          <w:sz w:val="24"/>
          <w:szCs w:val="24"/>
        </w:rPr>
        <w:t>.</w:t>
      </w:r>
      <w:r w:rsidR="00B54495" w:rsidRPr="002D0264">
        <w:rPr>
          <w:rFonts w:ascii="Times New Roman" w:hAnsi="Times New Roman" w:cs="Times New Roman"/>
          <w:b/>
          <w:bCs/>
          <w:sz w:val="24"/>
          <w:szCs w:val="24"/>
        </w:rPr>
        <w:t xml:space="preserve"> </w:t>
      </w:r>
    </w:p>
    <w:p w14:paraId="0FA9C29A" w14:textId="2D7674D7" w:rsidR="008C5E62" w:rsidRPr="008C5E62" w:rsidRDefault="002D0264" w:rsidP="00B54495">
      <w:pPr>
        <w:jc w:val="both"/>
        <w:rPr>
          <w:rFonts w:ascii="Times New Roman" w:hAnsi="Times New Roman" w:cs="Times New Roman"/>
          <w:sz w:val="24"/>
          <w:szCs w:val="24"/>
        </w:rPr>
      </w:pPr>
      <w:r>
        <w:rPr>
          <w:rFonts w:ascii="Times New Roman" w:hAnsi="Times New Roman" w:cs="Times New Roman"/>
          <w:sz w:val="24"/>
          <w:szCs w:val="24"/>
        </w:rPr>
        <w:t>Примера ради</w:t>
      </w:r>
      <w:r w:rsidR="002E5BE8">
        <w:rPr>
          <w:rFonts w:ascii="Times New Roman" w:hAnsi="Times New Roman" w:cs="Times New Roman"/>
          <w:sz w:val="24"/>
          <w:szCs w:val="24"/>
        </w:rPr>
        <w:t>,</w:t>
      </w:r>
      <w:r>
        <w:rPr>
          <w:rFonts w:ascii="Times New Roman" w:hAnsi="Times New Roman" w:cs="Times New Roman"/>
          <w:sz w:val="24"/>
          <w:szCs w:val="24"/>
        </w:rPr>
        <w:t xml:space="preserve"> затварање </w:t>
      </w:r>
      <w:r w:rsidR="008C5E62" w:rsidRPr="008C5E62">
        <w:rPr>
          <w:rFonts w:ascii="Times New Roman" w:hAnsi="Times New Roman" w:cs="Times New Roman"/>
          <w:sz w:val="24"/>
          <w:szCs w:val="24"/>
        </w:rPr>
        <w:t>погона због нехигијене или налог за уништавање неколико тона меса</w:t>
      </w:r>
      <w:r w:rsidR="00395AC6">
        <w:rPr>
          <w:rFonts w:ascii="Times New Roman" w:hAnsi="Times New Roman" w:cs="Times New Roman"/>
          <w:sz w:val="24"/>
          <w:szCs w:val="24"/>
        </w:rPr>
        <w:t xml:space="preserve">, </w:t>
      </w:r>
      <w:r w:rsidR="008C5E62" w:rsidRPr="008C5E62">
        <w:rPr>
          <w:rFonts w:ascii="Times New Roman" w:hAnsi="Times New Roman" w:cs="Times New Roman"/>
          <w:sz w:val="24"/>
          <w:szCs w:val="24"/>
        </w:rPr>
        <w:t>млека</w:t>
      </w:r>
      <w:r w:rsidR="00395AC6">
        <w:rPr>
          <w:rFonts w:ascii="Times New Roman" w:hAnsi="Times New Roman" w:cs="Times New Roman"/>
          <w:sz w:val="24"/>
          <w:szCs w:val="24"/>
        </w:rPr>
        <w:t>, или неких других намирница</w:t>
      </w:r>
      <w:r w:rsidR="008C5E62" w:rsidRPr="008C5E62">
        <w:rPr>
          <w:rFonts w:ascii="Times New Roman" w:hAnsi="Times New Roman" w:cs="Times New Roman"/>
          <w:sz w:val="24"/>
          <w:szCs w:val="24"/>
        </w:rPr>
        <w:t xml:space="preserve"> за бизнис значе огроман губитак или банкрот</w:t>
      </w:r>
      <w:r w:rsidR="00F617CF">
        <w:rPr>
          <w:rFonts w:ascii="Times New Roman" w:hAnsi="Times New Roman" w:cs="Times New Roman"/>
          <w:sz w:val="24"/>
          <w:szCs w:val="24"/>
        </w:rPr>
        <w:t>, па је с</w:t>
      </w:r>
      <w:r w:rsidR="008C5E62" w:rsidRPr="008C5E62">
        <w:rPr>
          <w:rFonts w:ascii="Times New Roman" w:hAnsi="Times New Roman" w:cs="Times New Roman"/>
          <w:sz w:val="24"/>
          <w:szCs w:val="24"/>
        </w:rPr>
        <w:t>премност на давање мита у таквим ситуацијама</w:t>
      </w:r>
      <w:r w:rsidR="00AD66CF">
        <w:rPr>
          <w:rFonts w:ascii="Times New Roman" w:hAnsi="Times New Roman" w:cs="Times New Roman"/>
          <w:sz w:val="24"/>
          <w:szCs w:val="24"/>
        </w:rPr>
        <w:t xml:space="preserve"> очигледна</w:t>
      </w:r>
      <w:r w:rsidR="008C5E62" w:rsidRPr="008C5E62">
        <w:rPr>
          <w:rFonts w:ascii="Times New Roman" w:hAnsi="Times New Roman" w:cs="Times New Roman"/>
          <w:sz w:val="24"/>
          <w:szCs w:val="24"/>
        </w:rPr>
        <w:t>.</w:t>
      </w:r>
    </w:p>
    <w:p w14:paraId="099A5986" w14:textId="6D79111B" w:rsidR="0052545E" w:rsidRDefault="00395AC6" w:rsidP="00B54495">
      <w:pPr>
        <w:jc w:val="both"/>
        <w:rPr>
          <w:rFonts w:ascii="Times New Roman" w:hAnsi="Times New Roman" w:cs="Times New Roman"/>
          <w:sz w:val="24"/>
          <w:szCs w:val="24"/>
        </w:rPr>
      </w:pPr>
      <w:r>
        <w:rPr>
          <w:rFonts w:ascii="Times New Roman" w:hAnsi="Times New Roman" w:cs="Times New Roman"/>
          <w:sz w:val="24"/>
          <w:szCs w:val="24"/>
        </w:rPr>
        <w:t>Такође, д</w:t>
      </w:r>
      <w:r w:rsidR="008C5E62" w:rsidRPr="008C5E62">
        <w:rPr>
          <w:rFonts w:ascii="Times New Roman" w:hAnsi="Times New Roman" w:cs="Times New Roman"/>
          <w:sz w:val="24"/>
          <w:szCs w:val="24"/>
        </w:rPr>
        <w:t>угогодишњи систем у коме су се редовне контроле најављивале данима унапред отварао је простор за договоре</w:t>
      </w:r>
      <w:r w:rsidR="00B54495">
        <w:rPr>
          <w:rFonts w:ascii="Times New Roman" w:hAnsi="Times New Roman" w:cs="Times New Roman"/>
          <w:sz w:val="24"/>
          <w:szCs w:val="24"/>
        </w:rPr>
        <w:t>.</w:t>
      </w:r>
    </w:p>
    <w:p w14:paraId="2F218331" w14:textId="21EFFE41" w:rsidR="008C5E62" w:rsidRPr="008C5E62" w:rsidRDefault="0052545E" w:rsidP="008C5E62">
      <w:pPr>
        <w:jc w:val="both"/>
        <w:rPr>
          <w:rFonts w:ascii="Times New Roman" w:hAnsi="Times New Roman" w:cs="Times New Roman"/>
          <w:sz w:val="24"/>
          <w:szCs w:val="24"/>
        </w:rPr>
      </w:pPr>
      <w:r>
        <w:rPr>
          <w:rFonts w:ascii="Times New Roman" w:hAnsi="Times New Roman" w:cs="Times New Roman"/>
          <w:sz w:val="24"/>
          <w:szCs w:val="24"/>
        </w:rPr>
        <w:t>Информације о коруптивним активностима у области безбедности хране грађанима су нажалост најчешће доступне из медија и ти к</w:t>
      </w:r>
      <w:r w:rsidR="008C5E62" w:rsidRPr="008C5E62">
        <w:rPr>
          <w:rFonts w:ascii="Times New Roman" w:hAnsi="Times New Roman" w:cs="Times New Roman"/>
          <w:sz w:val="24"/>
          <w:szCs w:val="24"/>
        </w:rPr>
        <w:t xml:space="preserve">оруптивни модели се могу </w:t>
      </w:r>
      <w:r>
        <w:rPr>
          <w:rFonts w:ascii="Times New Roman" w:hAnsi="Times New Roman" w:cs="Times New Roman"/>
          <w:sz w:val="24"/>
          <w:szCs w:val="24"/>
        </w:rPr>
        <w:t xml:space="preserve">односити на процесе </w:t>
      </w:r>
      <w:r w:rsidR="008C5E62" w:rsidRPr="008C5E62">
        <w:rPr>
          <w:rFonts w:ascii="Times New Roman" w:hAnsi="Times New Roman" w:cs="Times New Roman"/>
          <w:sz w:val="24"/>
          <w:szCs w:val="24"/>
        </w:rPr>
        <w:t xml:space="preserve"> од производње до промета</w:t>
      </w:r>
      <w:r>
        <w:rPr>
          <w:rFonts w:ascii="Times New Roman" w:hAnsi="Times New Roman" w:cs="Times New Roman"/>
          <w:sz w:val="24"/>
          <w:szCs w:val="24"/>
        </w:rPr>
        <w:t xml:space="preserve"> храном.</w:t>
      </w:r>
    </w:p>
    <w:p w14:paraId="41358E76" w14:textId="720F90BB" w:rsidR="00475F46" w:rsidRDefault="008C5E62" w:rsidP="00475F46">
      <w:pPr>
        <w:jc w:val="both"/>
        <w:rPr>
          <w:rFonts w:ascii="Times New Roman" w:hAnsi="Times New Roman" w:cs="Times New Roman"/>
          <w:sz w:val="24"/>
          <w:szCs w:val="24"/>
        </w:rPr>
      </w:pPr>
      <w:r w:rsidRPr="008C5E62">
        <w:rPr>
          <w:rFonts w:ascii="Times New Roman" w:hAnsi="Times New Roman" w:cs="Times New Roman"/>
          <w:sz w:val="24"/>
          <w:szCs w:val="24"/>
        </w:rPr>
        <w:t xml:space="preserve"> Током надзора над објектима за производњу или промет хране (кланице, прерађивачки погони, пекаре, ресторани), инспектор</w:t>
      </w:r>
      <w:r w:rsidR="0052545E">
        <w:rPr>
          <w:rFonts w:ascii="Times New Roman" w:hAnsi="Times New Roman" w:cs="Times New Roman"/>
          <w:sz w:val="24"/>
          <w:szCs w:val="24"/>
        </w:rPr>
        <w:t xml:space="preserve">и могу </w:t>
      </w:r>
      <w:r w:rsidRPr="008C5E62">
        <w:rPr>
          <w:rFonts w:ascii="Times New Roman" w:hAnsi="Times New Roman" w:cs="Times New Roman"/>
          <w:sz w:val="24"/>
          <w:szCs w:val="24"/>
        </w:rPr>
        <w:t xml:space="preserve"> уоч</w:t>
      </w:r>
      <w:r w:rsidR="0052545E">
        <w:rPr>
          <w:rFonts w:ascii="Times New Roman" w:hAnsi="Times New Roman" w:cs="Times New Roman"/>
          <w:sz w:val="24"/>
          <w:szCs w:val="24"/>
        </w:rPr>
        <w:t>ити</w:t>
      </w:r>
      <w:r w:rsidRPr="008C5E62">
        <w:rPr>
          <w:rFonts w:ascii="Times New Roman" w:hAnsi="Times New Roman" w:cs="Times New Roman"/>
          <w:sz w:val="24"/>
          <w:szCs w:val="24"/>
        </w:rPr>
        <w:t xml:space="preserve"> озбиљне прекршаје</w:t>
      </w:r>
      <w:r w:rsidR="0052545E">
        <w:rPr>
          <w:rFonts w:ascii="Times New Roman" w:hAnsi="Times New Roman" w:cs="Times New Roman"/>
          <w:sz w:val="24"/>
          <w:szCs w:val="24"/>
        </w:rPr>
        <w:t xml:space="preserve"> попут н</w:t>
      </w:r>
      <w:r w:rsidRPr="008C5E62">
        <w:rPr>
          <w:rFonts w:ascii="Times New Roman" w:hAnsi="Times New Roman" w:cs="Times New Roman"/>
          <w:sz w:val="24"/>
          <w:szCs w:val="24"/>
        </w:rPr>
        <w:t>епостојањ</w:t>
      </w:r>
      <w:r w:rsidR="0052545E">
        <w:rPr>
          <w:rFonts w:ascii="Times New Roman" w:hAnsi="Times New Roman" w:cs="Times New Roman"/>
          <w:sz w:val="24"/>
          <w:szCs w:val="24"/>
        </w:rPr>
        <w:t xml:space="preserve">а </w:t>
      </w:r>
      <w:r w:rsidRPr="008C5E62">
        <w:rPr>
          <w:rFonts w:ascii="Times New Roman" w:hAnsi="Times New Roman" w:cs="Times New Roman"/>
          <w:sz w:val="24"/>
          <w:szCs w:val="24"/>
        </w:rPr>
        <w:t>или неадекватно</w:t>
      </w:r>
      <w:r w:rsidR="0052545E">
        <w:rPr>
          <w:rFonts w:ascii="Times New Roman" w:hAnsi="Times New Roman" w:cs="Times New Roman"/>
          <w:sz w:val="24"/>
          <w:szCs w:val="24"/>
        </w:rPr>
        <w:t>г</w:t>
      </w:r>
      <w:r w:rsidRPr="008C5E62">
        <w:rPr>
          <w:rFonts w:ascii="Times New Roman" w:hAnsi="Times New Roman" w:cs="Times New Roman"/>
          <w:sz w:val="24"/>
          <w:szCs w:val="24"/>
        </w:rPr>
        <w:t xml:space="preserve"> вођење HACCP система.</w:t>
      </w:r>
      <w:r w:rsidR="0052545E">
        <w:rPr>
          <w:rFonts w:ascii="Times New Roman" w:hAnsi="Times New Roman" w:cs="Times New Roman"/>
          <w:sz w:val="24"/>
          <w:szCs w:val="24"/>
        </w:rPr>
        <w:t xml:space="preserve"> Т</w:t>
      </w:r>
      <w:r w:rsidR="00475F46">
        <w:rPr>
          <w:rFonts w:ascii="Times New Roman" w:hAnsi="Times New Roman" w:cs="Times New Roman"/>
          <w:sz w:val="24"/>
          <w:szCs w:val="24"/>
        </w:rPr>
        <w:t>а</w:t>
      </w:r>
      <w:r w:rsidR="0052545E">
        <w:rPr>
          <w:rFonts w:ascii="Times New Roman" w:hAnsi="Times New Roman" w:cs="Times New Roman"/>
          <w:sz w:val="24"/>
          <w:szCs w:val="24"/>
        </w:rPr>
        <w:t xml:space="preserve">кође, </w:t>
      </w:r>
      <w:r w:rsidR="00475F46">
        <w:rPr>
          <w:rFonts w:ascii="Times New Roman" w:hAnsi="Times New Roman" w:cs="Times New Roman"/>
          <w:sz w:val="24"/>
          <w:szCs w:val="24"/>
        </w:rPr>
        <w:t>могу уочити л</w:t>
      </w:r>
      <w:r w:rsidRPr="008C5E62">
        <w:rPr>
          <w:rFonts w:ascii="Times New Roman" w:hAnsi="Times New Roman" w:cs="Times New Roman"/>
          <w:sz w:val="24"/>
          <w:szCs w:val="24"/>
        </w:rPr>
        <w:t>ош</w:t>
      </w:r>
      <w:r w:rsidR="00475F46">
        <w:rPr>
          <w:rFonts w:ascii="Times New Roman" w:hAnsi="Times New Roman" w:cs="Times New Roman"/>
          <w:sz w:val="24"/>
          <w:szCs w:val="24"/>
        </w:rPr>
        <w:t>е</w:t>
      </w:r>
      <w:r w:rsidRPr="008C5E62">
        <w:rPr>
          <w:rFonts w:ascii="Times New Roman" w:hAnsi="Times New Roman" w:cs="Times New Roman"/>
          <w:sz w:val="24"/>
          <w:szCs w:val="24"/>
        </w:rPr>
        <w:t xml:space="preserve"> санитарно-хигијенск</w:t>
      </w:r>
      <w:r w:rsidR="00475F46">
        <w:rPr>
          <w:rFonts w:ascii="Times New Roman" w:hAnsi="Times New Roman" w:cs="Times New Roman"/>
          <w:sz w:val="24"/>
          <w:szCs w:val="24"/>
        </w:rPr>
        <w:t>е</w:t>
      </w:r>
      <w:r w:rsidRPr="008C5E62">
        <w:rPr>
          <w:rFonts w:ascii="Times New Roman" w:hAnsi="Times New Roman" w:cs="Times New Roman"/>
          <w:sz w:val="24"/>
          <w:szCs w:val="24"/>
        </w:rPr>
        <w:t xml:space="preserve"> </w:t>
      </w:r>
      <w:r w:rsidRPr="008C5E62">
        <w:rPr>
          <w:rFonts w:ascii="Times New Roman" w:hAnsi="Times New Roman" w:cs="Times New Roman"/>
          <w:sz w:val="24"/>
          <w:szCs w:val="24"/>
        </w:rPr>
        <w:lastRenderedPageBreak/>
        <w:t>услов</w:t>
      </w:r>
      <w:r w:rsidR="00475F46">
        <w:rPr>
          <w:rFonts w:ascii="Times New Roman" w:hAnsi="Times New Roman" w:cs="Times New Roman"/>
          <w:sz w:val="24"/>
          <w:szCs w:val="24"/>
        </w:rPr>
        <w:t>е</w:t>
      </w:r>
      <w:r w:rsidRPr="008C5E62">
        <w:rPr>
          <w:rFonts w:ascii="Times New Roman" w:hAnsi="Times New Roman" w:cs="Times New Roman"/>
          <w:sz w:val="24"/>
          <w:szCs w:val="24"/>
        </w:rPr>
        <w:t xml:space="preserve"> </w:t>
      </w:r>
      <w:r w:rsidR="00FD6996">
        <w:rPr>
          <w:rFonts w:ascii="Times New Roman" w:hAnsi="Times New Roman" w:cs="Times New Roman"/>
          <w:sz w:val="24"/>
          <w:szCs w:val="24"/>
        </w:rPr>
        <w:t xml:space="preserve">попут </w:t>
      </w:r>
      <w:r w:rsidRPr="008C5E62">
        <w:rPr>
          <w:rFonts w:ascii="Times New Roman" w:hAnsi="Times New Roman" w:cs="Times New Roman"/>
          <w:sz w:val="24"/>
          <w:szCs w:val="24"/>
        </w:rPr>
        <w:t>присуств</w:t>
      </w:r>
      <w:r w:rsidR="00FD6996">
        <w:rPr>
          <w:rFonts w:ascii="Times New Roman" w:hAnsi="Times New Roman" w:cs="Times New Roman"/>
          <w:sz w:val="24"/>
          <w:szCs w:val="24"/>
        </w:rPr>
        <w:t>а</w:t>
      </w:r>
      <w:r w:rsidRPr="008C5E62">
        <w:rPr>
          <w:rFonts w:ascii="Times New Roman" w:hAnsi="Times New Roman" w:cs="Times New Roman"/>
          <w:sz w:val="24"/>
          <w:szCs w:val="24"/>
        </w:rPr>
        <w:t xml:space="preserve"> штеточина, неадекватн</w:t>
      </w:r>
      <w:r w:rsidR="00FD6996">
        <w:rPr>
          <w:rFonts w:ascii="Times New Roman" w:hAnsi="Times New Roman" w:cs="Times New Roman"/>
          <w:sz w:val="24"/>
          <w:szCs w:val="24"/>
        </w:rPr>
        <w:t>е</w:t>
      </w:r>
      <w:r w:rsidRPr="008C5E62">
        <w:rPr>
          <w:rFonts w:ascii="Times New Roman" w:hAnsi="Times New Roman" w:cs="Times New Roman"/>
          <w:sz w:val="24"/>
          <w:szCs w:val="24"/>
        </w:rPr>
        <w:t xml:space="preserve"> температур</w:t>
      </w:r>
      <w:r w:rsidR="00FD6996">
        <w:rPr>
          <w:rFonts w:ascii="Times New Roman" w:hAnsi="Times New Roman" w:cs="Times New Roman"/>
          <w:sz w:val="24"/>
          <w:szCs w:val="24"/>
        </w:rPr>
        <w:t>е</w:t>
      </w:r>
      <w:r w:rsidRPr="008C5E62">
        <w:rPr>
          <w:rFonts w:ascii="Times New Roman" w:hAnsi="Times New Roman" w:cs="Times New Roman"/>
          <w:sz w:val="24"/>
          <w:szCs w:val="24"/>
        </w:rPr>
        <w:t xml:space="preserve"> чувања</w:t>
      </w:r>
      <w:r w:rsidR="00475F46">
        <w:rPr>
          <w:rFonts w:ascii="Times New Roman" w:hAnsi="Times New Roman" w:cs="Times New Roman"/>
          <w:sz w:val="24"/>
          <w:szCs w:val="24"/>
        </w:rPr>
        <w:t xml:space="preserve"> хране</w:t>
      </w:r>
      <w:r w:rsidRPr="008C5E62">
        <w:rPr>
          <w:rFonts w:ascii="Times New Roman" w:hAnsi="Times New Roman" w:cs="Times New Roman"/>
          <w:sz w:val="24"/>
          <w:szCs w:val="24"/>
        </w:rPr>
        <w:t>, неисправн</w:t>
      </w:r>
      <w:r w:rsidR="00FD6996">
        <w:rPr>
          <w:rFonts w:ascii="Times New Roman" w:hAnsi="Times New Roman" w:cs="Times New Roman"/>
          <w:sz w:val="24"/>
          <w:szCs w:val="24"/>
        </w:rPr>
        <w:t>е</w:t>
      </w:r>
      <w:r w:rsidRPr="008C5E62">
        <w:rPr>
          <w:rFonts w:ascii="Times New Roman" w:hAnsi="Times New Roman" w:cs="Times New Roman"/>
          <w:sz w:val="24"/>
          <w:szCs w:val="24"/>
        </w:rPr>
        <w:t xml:space="preserve"> опрем</w:t>
      </w:r>
      <w:r w:rsidR="00FD6996">
        <w:rPr>
          <w:rFonts w:ascii="Times New Roman" w:hAnsi="Times New Roman" w:cs="Times New Roman"/>
          <w:sz w:val="24"/>
          <w:szCs w:val="24"/>
        </w:rPr>
        <w:t>е</w:t>
      </w:r>
      <w:r w:rsidR="00475F46">
        <w:rPr>
          <w:rFonts w:ascii="Times New Roman" w:hAnsi="Times New Roman" w:cs="Times New Roman"/>
          <w:sz w:val="24"/>
          <w:szCs w:val="24"/>
        </w:rPr>
        <w:t>, лоши</w:t>
      </w:r>
      <w:r w:rsidR="00D75889">
        <w:rPr>
          <w:rFonts w:ascii="Times New Roman" w:hAnsi="Times New Roman" w:cs="Times New Roman"/>
          <w:sz w:val="24"/>
          <w:szCs w:val="24"/>
        </w:rPr>
        <w:t>х</w:t>
      </w:r>
      <w:r w:rsidR="00475F46">
        <w:rPr>
          <w:rFonts w:ascii="Times New Roman" w:hAnsi="Times New Roman" w:cs="Times New Roman"/>
          <w:sz w:val="24"/>
          <w:szCs w:val="24"/>
        </w:rPr>
        <w:t xml:space="preserve"> хигијенски</w:t>
      </w:r>
      <w:r w:rsidR="00D75889">
        <w:rPr>
          <w:rFonts w:ascii="Times New Roman" w:hAnsi="Times New Roman" w:cs="Times New Roman"/>
          <w:sz w:val="24"/>
          <w:szCs w:val="24"/>
        </w:rPr>
        <w:t>х</w:t>
      </w:r>
      <w:r w:rsidR="00475F46">
        <w:rPr>
          <w:rFonts w:ascii="Times New Roman" w:hAnsi="Times New Roman" w:cs="Times New Roman"/>
          <w:sz w:val="24"/>
          <w:szCs w:val="24"/>
        </w:rPr>
        <w:t xml:space="preserve"> услов</w:t>
      </w:r>
      <w:r w:rsidR="00D75889">
        <w:rPr>
          <w:rFonts w:ascii="Times New Roman" w:hAnsi="Times New Roman" w:cs="Times New Roman"/>
          <w:sz w:val="24"/>
          <w:szCs w:val="24"/>
        </w:rPr>
        <w:t>а</w:t>
      </w:r>
      <w:r w:rsidR="00475F46">
        <w:rPr>
          <w:rFonts w:ascii="Times New Roman" w:hAnsi="Times New Roman" w:cs="Times New Roman"/>
          <w:sz w:val="24"/>
          <w:szCs w:val="24"/>
        </w:rPr>
        <w:t xml:space="preserve"> и здравствено</w:t>
      </w:r>
      <w:r w:rsidR="00D75889">
        <w:rPr>
          <w:rFonts w:ascii="Times New Roman" w:hAnsi="Times New Roman" w:cs="Times New Roman"/>
          <w:sz w:val="24"/>
          <w:szCs w:val="24"/>
        </w:rPr>
        <w:t>г</w:t>
      </w:r>
      <w:r w:rsidR="00475F46">
        <w:rPr>
          <w:rFonts w:ascii="Times New Roman" w:hAnsi="Times New Roman" w:cs="Times New Roman"/>
          <w:sz w:val="24"/>
          <w:szCs w:val="24"/>
        </w:rPr>
        <w:t xml:space="preserve"> стањ</w:t>
      </w:r>
      <w:r w:rsidR="00D75889">
        <w:rPr>
          <w:rFonts w:ascii="Times New Roman" w:hAnsi="Times New Roman" w:cs="Times New Roman"/>
          <w:sz w:val="24"/>
          <w:szCs w:val="24"/>
        </w:rPr>
        <w:t>а</w:t>
      </w:r>
      <w:r w:rsidR="00475F46">
        <w:rPr>
          <w:rFonts w:ascii="Times New Roman" w:hAnsi="Times New Roman" w:cs="Times New Roman"/>
          <w:sz w:val="24"/>
          <w:szCs w:val="24"/>
        </w:rPr>
        <w:t xml:space="preserve"> запослених у објектима где се припрема храна и бројни други</w:t>
      </w:r>
      <w:r w:rsidR="00D75889">
        <w:rPr>
          <w:rFonts w:ascii="Times New Roman" w:hAnsi="Times New Roman" w:cs="Times New Roman"/>
          <w:sz w:val="24"/>
          <w:szCs w:val="24"/>
        </w:rPr>
        <w:t>.</w:t>
      </w:r>
    </w:p>
    <w:p w14:paraId="04FDE5F3" w14:textId="5A304B0C" w:rsidR="00475F46" w:rsidRDefault="008C5E62" w:rsidP="00475F46">
      <w:pPr>
        <w:jc w:val="both"/>
        <w:rPr>
          <w:rFonts w:ascii="Times New Roman" w:hAnsi="Times New Roman" w:cs="Times New Roman"/>
          <w:sz w:val="24"/>
          <w:szCs w:val="24"/>
        </w:rPr>
      </w:pPr>
      <w:r w:rsidRPr="008C5E62">
        <w:rPr>
          <w:rFonts w:ascii="Times New Roman" w:hAnsi="Times New Roman" w:cs="Times New Roman"/>
          <w:sz w:val="24"/>
          <w:szCs w:val="24"/>
        </w:rPr>
        <w:t xml:space="preserve">Уместо писања пријаве, привремене забране рада или налога за отклањање недостатака, инспектор </w:t>
      </w:r>
      <w:r w:rsidR="00475F46">
        <w:rPr>
          <w:rFonts w:ascii="Times New Roman" w:hAnsi="Times New Roman" w:cs="Times New Roman"/>
          <w:sz w:val="24"/>
          <w:szCs w:val="24"/>
        </w:rPr>
        <w:t xml:space="preserve">може </w:t>
      </w:r>
      <w:r w:rsidRPr="008C5E62">
        <w:rPr>
          <w:rFonts w:ascii="Times New Roman" w:hAnsi="Times New Roman" w:cs="Times New Roman"/>
          <w:sz w:val="24"/>
          <w:szCs w:val="24"/>
        </w:rPr>
        <w:t>прим</w:t>
      </w:r>
      <w:r w:rsidR="00475F46">
        <w:rPr>
          <w:rFonts w:ascii="Times New Roman" w:hAnsi="Times New Roman" w:cs="Times New Roman"/>
          <w:sz w:val="24"/>
          <w:szCs w:val="24"/>
        </w:rPr>
        <w:t>ити</w:t>
      </w:r>
      <w:r w:rsidRPr="008C5E62">
        <w:rPr>
          <w:rFonts w:ascii="Times New Roman" w:hAnsi="Times New Roman" w:cs="Times New Roman"/>
          <w:sz w:val="24"/>
          <w:szCs w:val="24"/>
        </w:rPr>
        <w:t xml:space="preserve"> новчану накнаду или </w:t>
      </w:r>
      <w:r w:rsidR="00475F46">
        <w:rPr>
          <w:rFonts w:ascii="Times New Roman" w:hAnsi="Times New Roman" w:cs="Times New Roman"/>
          <w:sz w:val="24"/>
          <w:szCs w:val="24"/>
        </w:rPr>
        <w:t xml:space="preserve">неку другу </w:t>
      </w:r>
      <w:r w:rsidRPr="008C5E62">
        <w:rPr>
          <w:rFonts w:ascii="Times New Roman" w:hAnsi="Times New Roman" w:cs="Times New Roman"/>
          <w:sz w:val="24"/>
          <w:szCs w:val="24"/>
        </w:rPr>
        <w:t>материјалну корист, а у записнику констат</w:t>
      </w:r>
      <w:r w:rsidR="00475F46">
        <w:rPr>
          <w:rFonts w:ascii="Times New Roman" w:hAnsi="Times New Roman" w:cs="Times New Roman"/>
          <w:sz w:val="24"/>
          <w:szCs w:val="24"/>
        </w:rPr>
        <w:t>овати</w:t>
      </w:r>
      <w:r w:rsidRPr="008C5E62">
        <w:rPr>
          <w:rFonts w:ascii="Times New Roman" w:hAnsi="Times New Roman" w:cs="Times New Roman"/>
          <w:sz w:val="24"/>
          <w:szCs w:val="24"/>
        </w:rPr>
        <w:t xml:space="preserve"> да је с</w:t>
      </w:r>
      <w:r w:rsidR="00475F46">
        <w:rPr>
          <w:rFonts w:ascii="Times New Roman" w:hAnsi="Times New Roman" w:cs="Times New Roman"/>
          <w:sz w:val="24"/>
          <w:szCs w:val="24"/>
        </w:rPr>
        <w:t>ве у реду</w:t>
      </w:r>
      <w:r w:rsidRPr="008C5E62">
        <w:rPr>
          <w:rFonts w:ascii="Times New Roman" w:hAnsi="Times New Roman" w:cs="Times New Roman"/>
          <w:sz w:val="24"/>
          <w:szCs w:val="24"/>
        </w:rPr>
        <w:t>.</w:t>
      </w:r>
      <w:r w:rsidR="00475F46">
        <w:rPr>
          <w:rFonts w:ascii="Times New Roman" w:hAnsi="Times New Roman" w:cs="Times New Roman"/>
          <w:sz w:val="24"/>
          <w:szCs w:val="24"/>
        </w:rPr>
        <w:t xml:space="preserve"> </w:t>
      </w:r>
    </w:p>
    <w:p w14:paraId="01037C79" w14:textId="77777777" w:rsidR="00475F46" w:rsidRDefault="00475F46" w:rsidP="00475F46">
      <w:pPr>
        <w:jc w:val="both"/>
        <w:rPr>
          <w:rFonts w:ascii="Times New Roman" w:hAnsi="Times New Roman" w:cs="Times New Roman"/>
          <w:sz w:val="24"/>
          <w:szCs w:val="24"/>
        </w:rPr>
      </w:pPr>
      <w:r>
        <w:rPr>
          <w:rFonts w:ascii="Times New Roman" w:hAnsi="Times New Roman" w:cs="Times New Roman"/>
          <w:sz w:val="24"/>
          <w:szCs w:val="24"/>
        </w:rPr>
        <w:t>Поред овог примера, један од критичних момената на корупцију је и када се</w:t>
      </w:r>
      <w:r w:rsidR="008C5E62" w:rsidRPr="008C5E62">
        <w:rPr>
          <w:rFonts w:ascii="Times New Roman" w:hAnsi="Times New Roman" w:cs="Times New Roman"/>
          <w:sz w:val="24"/>
          <w:szCs w:val="24"/>
        </w:rPr>
        <w:t xml:space="preserve"> врши службено узорковање производа (нпр. због сумње на повишен ниво афлатоксина у млеку, пестицида у воћу или тешких метала), корупција се може јавити у процесу селекције узорака</w:t>
      </w:r>
      <w:r>
        <w:rPr>
          <w:rFonts w:ascii="Times New Roman" w:hAnsi="Times New Roman" w:cs="Times New Roman"/>
          <w:sz w:val="24"/>
          <w:szCs w:val="24"/>
        </w:rPr>
        <w:t>. Наиме, и</w:t>
      </w:r>
      <w:r w:rsidR="008C5E62" w:rsidRPr="008C5E62">
        <w:rPr>
          <w:rFonts w:ascii="Times New Roman" w:hAnsi="Times New Roman" w:cs="Times New Roman"/>
          <w:sz w:val="24"/>
          <w:szCs w:val="24"/>
        </w:rPr>
        <w:t xml:space="preserve">нспектор </w:t>
      </w:r>
      <w:r>
        <w:rPr>
          <w:rFonts w:ascii="Times New Roman" w:hAnsi="Times New Roman" w:cs="Times New Roman"/>
          <w:sz w:val="24"/>
          <w:szCs w:val="24"/>
        </w:rPr>
        <w:t>може узети</w:t>
      </w:r>
      <w:r w:rsidR="008C5E62" w:rsidRPr="008C5E62">
        <w:rPr>
          <w:rFonts w:ascii="Times New Roman" w:hAnsi="Times New Roman" w:cs="Times New Roman"/>
          <w:sz w:val="24"/>
          <w:szCs w:val="24"/>
        </w:rPr>
        <w:t xml:space="preserve"> узорак из серије за коју се зна да је исправна, свесно заобилазећи сумњиву серију, у замену за противправну корист.</w:t>
      </w:r>
    </w:p>
    <w:p w14:paraId="30009963" w14:textId="342810FD" w:rsidR="008C5E62" w:rsidRPr="008C5E62" w:rsidRDefault="008C5E62" w:rsidP="00475F46">
      <w:pPr>
        <w:jc w:val="both"/>
        <w:rPr>
          <w:rFonts w:ascii="Times New Roman" w:hAnsi="Times New Roman" w:cs="Times New Roman"/>
          <w:sz w:val="24"/>
          <w:szCs w:val="24"/>
        </w:rPr>
      </w:pPr>
      <w:r w:rsidRPr="008C5E62">
        <w:rPr>
          <w:rFonts w:ascii="Times New Roman" w:hAnsi="Times New Roman" w:cs="Times New Roman"/>
          <w:sz w:val="24"/>
          <w:szCs w:val="24"/>
        </w:rPr>
        <w:t>Утицај на овлашћене лабораторије да се резултати који показују микробиолошку или хемијску неисправност модификују или прикрију пре него што уђу у званични регистар</w:t>
      </w:r>
      <w:r w:rsidR="00475F46">
        <w:rPr>
          <w:rFonts w:ascii="Times New Roman" w:hAnsi="Times New Roman" w:cs="Times New Roman"/>
          <w:sz w:val="24"/>
          <w:szCs w:val="24"/>
        </w:rPr>
        <w:t xml:space="preserve"> је такође један од потенцијалних </w:t>
      </w:r>
      <w:r w:rsidR="00395AC6">
        <w:rPr>
          <w:rFonts w:ascii="Times New Roman" w:hAnsi="Times New Roman" w:cs="Times New Roman"/>
          <w:sz w:val="24"/>
          <w:szCs w:val="24"/>
        </w:rPr>
        <w:t>извора</w:t>
      </w:r>
      <w:r w:rsidR="00475F46">
        <w:rPr>
          <w:rFonts w:ascii="Times New Roman" w:hAnsi="Times New Roman" w:cs="Times New Roman"/>
          <w:sz w:val="24"/>
          <w:szCs w:val="24"/>
        </w:rPr>
        <w:t xml:space="preserve"> корупциј</w:t>
      </w:r>
      <w:r w:rsidR="00395AC6">
        <w:rPr>
          <w:rFonts w:ascii="Times New Roman" w:hAnsi="Times New Roman" w:cs="Times New Roman"/>
          <w:sz w:val="24"/>
          <w:szCs w:val="24"/>
        </w:rPr>
        <w:t>е</w:t>
      </w:r>
      <w:r w:rsidR="00A502EC">
        <w:rPr>
          <w:rFonts w:ascii="Times New Roman" w:hAnsi="Times New Roman" w:cs="Times New Roman"/>
          <w:sz w:val="24"/>
          <w:szCs w:val="24"/>
        </w:rPr>
        <w:t>.</w:t>
      </w:r>
    </w:p>
    <w:p w14:paraId="249AF85A" w14:textId="09BBE19B" w:rsidR="00A502EC" w:rsidRDefault="00A502EC" w:rsidP="008C5E62">
      <w:pPr>
        <w:jc w:val="both"/>
        <w:rPr>
          <w:rFonts w:ascii="Times New Roman" w:hAnsi="Times New Roman" w:cs="Times New Roman"/>
          <w:sz w:val="24"/>
          <w:szCs w:val="24"/>
        </w:rPr>
      </w:pPr>
      <w:r>
        <w:rPr>
          <w:rFonts w:ascii="Times New Roman" w:hAnsi="Times New Roman" w:cs="Times New Roman"/>
          <w:sz w:val="24"/>
          <w:szCs w:val="24"/>
        </w:rPr>
        <w:t>Издавање лажних сертификата, како би се легализовала шверцована и неисправна роба а за узврат остварила имовинска корист среће се као вид корупције у области безбедности хране.</w:t>
      </w:r>
    </w:p>
    <w:p w14:paraId="3E4D4E21" w14:textId="4973256D" w:rsidR="008C5E62" w:rsidRPr="00A502EC" w:rsidRDefault="00A502EC" w:rsidP="00A502EC">
      <w:pPr>
        <w:jc w:val="both"/>
        <w:rPr>
          <w:rFonts w:ascii="Times New Roman" w:hAnsi="Times New Roman" w:cs="Times New Roman"/>
          <w:b/>
          <w:bCs/>
          <w:sz w:val="24"/>
          <w:szCs w:val="24"/>
        </w:rPr>
      </w:pPr>
      <w:r>
        <w:rPr>
          <w:rFonts w:ascii="Times New Roman" w:hAnsi="Times New Roman" w:cs="Times New Roman"/>
          <w:sz w:val="24"/>
          <w:szCs w:val="24"/>
        </w:rPr>
        <w:t xml:space="preserve">Најчешћи потенцијални извор корупције </w:t>
      </w:r>
      <w:r w:rsidR="00810A5F">
        <w:rPr>
          <w:rFonts w:ascii="Times New Roman" w:hAnsi="Times New Roman" w:cs="Times New Roman"/>
          <w:sz w:val="24"/>
          <w:szCs w:val="24"/>
        </w:rPr>
        <w:t xml:space="preserve">и веома опасан по здравље људи </w:t>
      </w:r>
      <w:r>
        <w:rPr>
          <w:rFonts w:ascii="Times New Roman" w:hAnsi="Times New Roman" w:cs="Times New Roman"/>
          <w:sz w:val="24"/>
          <w:szCs w:val="24"/>
        </w:rPr>
        <w:t>је</w:t>
      </w:r>
      <w:r w:rsidR="008C5E62" w:rsidRPr="008C5E62">
        <w:rPr>
          <w:rFonts w:ascii="Times New Roman" w:hAnsi="Times New Roman" w:cs="Times New Roman"/>
          <w:sz w:val="24"/>
          <w:szCs w:val="24"/>
        </w:rPr>
        <w:t xml:space="preserve"> карактеристичан за сточарски сектор и везује се за деловање ветеринарске инспекције и овлашћених ветеринара на терену</w:t>
      </w:r>
      <w:r>
        <w:rPr>
          <w:rFonts w:ascii="Times New Roman" w:hAnsi="Times New Roman" w:cs="Times New Roman"/>
          <w:sz w:val="24"/>
          <w:szCs w:val="24"/>
        </w:rPr>
        <w:t>, што доводи до евентуалног фиктивног обележавања животиња. Наиме, може доћи до</w:t>
      </w:r>
      <w:r>
        <w:rPr>
          <w:rFonts w:ascii="Times New Roman" w:hAnsi="Times New Roman" w:cs="Times New Roman"/>
          <w:b/>
          <w:bCs/>
          <w:sz w:val="24"/>
          <w:szCs w:val="24"/>
        </w:rPr>
        <w:t xml:space="preserve"> </w:t>
      </w:r>
      <w:r>
        <w:rPr>
          <w:rFonts w:ascii="Times New Roman" w:hAnsi="Times New Roman" w:cs="Times New Roman"/>
          <w:sz w:val="24"/>
          <w:szCs w:val="24"/>
        </w:rPr>
        <w:t>и</w:t>
      </w:r>
      <w:r w:rsidR="008C5E62" w:rsidRPr="008C5E62">
        <w:rPr>
          <w:rFonts w:ascii="Times New Roman" w:hAnsi="Times New Roman" w:cs="Times New Roman"/>
          <w:sz w:val="24"/>
          <w:szCs w:val="24"/>
        </w:rPr>
        <w:t>здавање ушних маркица и пасоша за стоку која нема јасно порекло шверцована стока из суседних земаља или животиње без спроведених обавезних дијагностичких испитивања на болести.</w:t>
      </w:r>
      <w:r>
        <w:rPr>
          <w:rFonts w:ascii="Times New Roman" w:hAnsi="Times New Roman" w:cs="Times New Roman"/>
          <w:sz w:val="24"/>
          <w:szCs w:val="24"/>
        </w:rPr>
        <w:t xml:space="preserve"> На тај начин</w:t>
      </w:r>
      <w:r w:rsidR="008C5E62" w:rsidRPr="008C5E62">
        <w:rPr>
          <w:rFonts w:ascii="Times New Roman" w:hAnsi="Times New Roman" w:cs="Times New Roman"/>
          <w:sz w:val="24"/>
          <w:szCs w:val="24"/>
        </w:rPr>
        <w:t xml:space="preserve"> се животиње без уредне документације закољу у легалним кланицама, чиме месо неиспитаног здравственог статуса завршава у </w:t>
      </w:r>
      <w:r w:rsidR="00810A5F">
        <w:rPr>
          <w:rFonts w:ascii="Times New Roman" w:hAnsi="Times New Roman" w:cs="Times New Roman"/>
          <w:sz w:val="24"/>
          <w:szCs w:val="24"/>
        </w:rPr>
        <w:t xml:space="preserve">мањим </w:t>
      </w:r>
      <w:r w:rsidR="008C5E62" w:rsidRPr="008C5E62">
        <w:rPr>
          <w:rFonts w:ascii="Times New Roman" w:hAnsi="Times New Roman" w:cs="Times New Roman"/>
          <w:sz w:val="24"/>
          <w:szCs w:val="24"/>
        </w:rPr>
        <w:t>месарама и</w:t>
      </w:r>
      <w:r w:rsidR="00810A5F">
        <w:rPr>
          <w:rFonts w:ascii="Times New Roman" w:hAnsi="Times New Roman" w:cs="Times New Roman"/>
          <w:sz w:val="24"/>
          <w:szCs w:val="24"/>
        </w:rPr>
        <w:t>ли</w:t>
      </w:r>
      <w:r w:rsidR="002E5BE8">
        <w:rPr>
          <w:rFonts w:ascii="Times New Roman" w:hAnsi="Times New Roman" w:cs="Times New Roman"/>
          <w:sz w:val="24"/>
          <w:szCs w:val="24"/>
        </w:rPr>
        <w:t xml:space="preserve"> чак и у</w:t>
      </w:r>
      <w:r w:rsidR="008C5E62" w:rsidRPr="008C5E62">
        <w:rPr>
          <w:rFonts w:ascii="Times New Roman" w:hAnsi="Times New Roman" w:cs="Times New Roman"/>
          <w:sz w:val="24"/>
          <w:szCs w:val="24"/>
        </w:rPr>
        <w:t xml:space="preserve"> великим маркетима.</w:t>
      </w:r>
    </w:p>
    <w:p w14:paraId="61D7D8C3" w14:textId="1ADA6764" w:rsidR="00E2118A" w:rsidRDefault="00810A5F" w:rsidP="00810A5F">
      <w:pPr>
        <w:jc w:val="both"/>
        <w:rPr>
          <w:rFonts w:ascii="Times New Roman" w:hAnsi="Times New Roman" w:cs="Times New Roman"/>
          <w:sz w:val="24"/>
          <w:szCs w:val="24"/>
        </w:rPr>
      </w:pPr>
      <w:r>
        <w:rPr>
          <w:rFonts w:ascii="Times New Roman" w:hAnsi="Times New Roman" w:cs="Times New Roman"/>
          <w:sz w:val="24"/>
          <w:szCs w:val="24"/>
        </w:rPr>
        <w:t xml:space="preserve">Велики проблеми који носе потенцијално ризик од корупције су и код </w:t>
      </w:r>
      <w:r w:rsidR="008C5E62" w:rsidRPr="008C5E62">
        <w:rPr>
          <w:rFonts w:ascii="Times New Roman" w:hAnsi="Times New Roman" w:cs="Times New Roman"/>
          <w:sz w:val="24"/>
          <w:szCs w:val="24"/>
        </w:rPr>
        <w:t>увоза хране мешовитог, биљног или животињског порекла</w:t>
      </w:r>
      <w:r>
        <w:rPr>
          <w:rFonts w:ascii="Times New Roman" w:hAnsi="Times New Roman" w:cs="Times New Roman"/>
          <w:sz w:val="24"/>
          <w:szCs w:val="24"/>
        </w:rPr>
        <w:t>, где</w:t>
      </w:r>
      <w:r w:rsidR="008C5E62" w:rsidRPr="008C5E62">
        <w:rPr>
          <w:rFonts w:ascii="Times New Roman" w:hAnsi="Times New Roman" w:cs="Times New Roman"/>
          <w:sz w:val="24"/>
          <w:szCs w:val="24"/>
        </w:rPr>
        <w:t xml:space="preserve"> роба мора проћи граничну фитосанитарну или ветеринарску инспекц</w:t>
      </w:r>
      <w:r>
        <w:rPr>
          <w:rFonts w:ascii="Times New Roman" w:hAnsi="Times New Roman" w:cs="Times New Roman"/>
          <w:sz w:val="24"/>
          <w:szCs w:val="24"/>
        </w:rPr>
        <w:t>ију.</w:t>
      </w:r>
      <w:r w:rsidR="008C5E62" w:rsidRPr="008C5E62">
        <w:rPr>
          <w:rFonts w:ascii="Times New Roman" w:hAnsi="Times New Roman" w:cs="Times New Roman"/>
          <w:sz w:val="24"/>
          <w:szCs w:val="24"/>
        </w:rPr>
        <w:t xml:space="preserve"> Увозник </w:t>
      </w:r>
      <w:r>
        <w:rPr>
          <w:rFonts w:ascii="Times New Roman" w:hAnsi="Times New Roman" w:cs="Times New Roman"/>
          <w:sz w:val="24"/>
          <w:szCs w:val="24"/>
        </w:rPr>
        <w:t xml:space="preserve">може </w:t>
      </w:r>
      <w:r w:rsidR="008C5E62" w:rsidRPr="008C5E62">
        <w:rPr>
          <w:rFonts w:ascii="Times New Roman" w:hAnsi="Times New Roman" w:cs="Times New Roman"/>
          <w:sz w:val="24"/>
          <w:szCs w:val="24"/>
        </w:rPr>
        <w:t>убрза</w:t>
      </w:r>
      <w:r>
        <w:rPr>
          <w:rFonts w:ascii="Times New Roman" w:hAnsi="Times New Roman" w:cs="Times New Roman"/>
          <w:sz w:val="24"/>
          <w:szCs w:val="24"/>
        </w:rPr>
        <w:t>ти</w:t>
      </w:r>
      <w:r w:rsidR="008C5E62" w:rsidRPr="008C5E62">
        <w:rPr>
          <w:rFonts w:ascii="Times New Roman" w:hAnsi="Times New Roman" w:cs="Times New Roman"/>
          <w:sz w:val="24"/>
          <w:szCs w:val="24"/>
        </w:rPr>
        <w:t xml:space="preserve"> процедуру или потпуно избегава</w:t>
      </w:r>
      <w:r>
        <w:rPr>
          <w:rFonts w:ascii="Times New Roman" w:hAnsi="Times New Roman" w:cs="Times New Roman"/>
          <w:sz w:val="24"/>
          <w:szCs w:val="24"/>
        </w:rPr>
        <w:t>ње</w:t>
      </w:r>
      <w:r w:rsidR="008C5E62" w:rsidRPr="008C5E62">
        <w:rPr>
          <w:rFonts w:ascii="Times New Roman" w:hAnsi="Times New Roman" w:cs="Times New Roman"/>
          <w:sz w:val="24"/>
          <w:szCs w:val="24"/>
        </w:rPr>
        <w:t xml:space="preserve"> узорковање робе лошијег квалитета</w:t>
      </w:r>
      <w:r w:rsidR="00A1513E">
        <w:rPr>
          <w:rFonts w:ascii="Times New Roman" w:hAnsi="Times New Roman" w:cs="Times New Roman"/>
          <w:sz w:val="24"/>
          <w:szCs w:val="24"/>
        </w:rPr>
        <w:t xml:space="preserve"> која се брзо квари</w:t>
      </w:r>
      <w:r>
        <w:rPr>
          <w:rFonts w:ascii="Times New Roman" w:hAnsi="Times New Roman" w:cs="Times New Roman"/>
          <w:sz w:val="24"/>
          <w:szCs w:val="24"/>
        </w:rPr>
        <w:t>,</w:t>
      </w:r>
      <w:r w:rsidR="008C5E62" w:rsidRPr="008C5E62">
        <w:rPr>
          <w:rFonts w:ascii="Times New Roman" w:hAnsi="Times New Roman" w:cs="Times New Roman"/>
          <w:sz w:val="24"/>
          <w:szCs w:val="24"/>
        </w:rPr>
        <w:t xml:space="preserve"> тако што </w:t>
      </w:r>
      <w:r>
        <w:rPr>
          <w:rFonts w:ascii="Times New Roman" w:hAnsi="Times New Roman" w:cs="Times New Roman"/>
          <w:sz w:val="24"/>
          <w:szCs w:val="24"/>
        </w:rPr>
        <w:t>би подмитио</w:t>
      </w:r>
      <w:r w:rsidR="008C5E62" w:rsidRPr="008C5E62">
        <w:rPr>
          <w:rFonts w:ascii="Times New Roman" w:hAnsi="Times New Roman" w:cs="Times New Roman"/>
          <w:sz w:val="24"/>
          <w:szCs w:val="24"/>
        </w:rPr>
        <w:t xml:space="preserve"> гранично</w:t>
      </w:r>
      <w:r>
        <w:rPr>
          <w:rFonts w:ascii="Times New Roman" w:hAnsi="Times New Roman" w:cs="Times New Roman"/>
          <w:sz w:val="24"/>
          <w:szCs w:val="24"/>
        </w:rPr>
        <w:t>г</w:t>
      </w:r>
      <w:r w:rsidR="008C5E62" w:rsidRPr="008C5E62">
        <w:rPr>
          <w:rFonts w:ascii="Times New Roman" w:hAnsi="Times New Roman" w:cs="Times New Roman"/>
          <w:sz w:val="24"/>
          <w:szCs w:val="24"/>
        </w:rPr>
        <w:t xml:space="preserve"> инспектор</w:t>
      </w:r>
      <w:r>
        <w:rPr>
          <w:rFonts w:ascii="Times New Roman" w:hAnsi="Times New Roman" w:cs="Times New Roman"/>
          <w:sz w:val="24"/>
          <w:szCs w:val="24"/>
        </w:rPr>
        <w:t>а</w:t>
      </w:r>
      <w:r w:rsidR="008C5E62" w:rsidRPr="008C5E62">
        <w:rPr>
          <w:rFonts w:ascii="Times New Roman" w:hAnsi="Times New Roman" w:cs="Times New Roman"/>
          <w:sz w:val="24"/>
          <w:szCs w:val="24"/>
        </w:rPr>
        <w:t xml:space="preserve"> да документацију потпише без стварног прегледа камиона или хладњаче.</w:t>
      </w:r>
    </w:p>
    <w:p w14:paraId="0D1D461C" w14:textId="1F0E14AA" w:rsidR="00E2118A" w:rsidRDefault="00E2118A" w:rsidP="00810A5F">
      <w:pPr>
        <w:jc w:val="both"/>
        <w:rPr>
          <w:rFonts w:ascii="Times New Roman" w:hAnsi="Times New Roman" w:cs="Times New Roman"/>
          <w:sz w:val="24"/>
          <w:szCs w:val="24"/>
        </w:rPr>
      </w:pPr>
      <w:r w:rsidRPr="00E2118A">
        <w:rPr>
          <w:rFonts w:ascii="Times New Roman" w:hAnsi="Times New Roman" w:cs="Times New Roman"/>
          <w:sz w:val="24"/>
          <w:szCs w:val="24"/>
        </w:rPr>
        <w:t>Иако су ванредне и акцијске контроле по дефиницији тајне и изненадне, чест пример корупције је унапред дојављивање субјектима да се спрема координисана акција (нпр. појачана контрола продаје меса ван расхладних уређаја на пијацама или контрола рока трајања производа). Субјект тада привремено уклони неисправну робу, а инспекција бележи лажну слику на терену.</w:t>
      </w:r>
    </w:p>
    <w:p w14:paraId="77108FFD" w14:textId="5CB5591A" w:rsidR="008C5E62" w:rsidRPr="008C5E62" w:rsidRDefault="00810A5F" w:rsidP="00810A5F">
      <w:pPr>
        <w:jc w:val="both"/>
        <w:rPr>
          <w:rFonts w:ascii="Times New Roman" w:hAnsi="Times New Roman" w:cs="Times New Roman"/>
          <w:sz w:val="24"/>
          <w:szCs w:val="24"/>
        </w:rPr>
      </w:pPr>
      <w:r>
        <w:rPr>
          <w:rFonts w:ascii="Times New Roman" w:hAnsi="Times New Roman" w:cs="Times New Roman"/>
          <w:sz w:val="24"/>
          <w:szCs w:val="24"/>
        </w:rPr>
        <w:t xml:space="preserve">Поред наведених  </w:t>
      </w:r>
      <w:r w:rsidR="00E2118A">
        <w:rPr>
          <w:rFonts w:ascii="Times New Roman" w:hAnsi="Times New Roman" w:cs="Times New Roman"/>
          <w:sz w:val="24"/>
          <w:szCs w:val="24"/>
        </w:rPr>
        <w:t xml:space="preserve">могућности </w:t>
      </w:r>
      <w:r>
        <w:rPr>
          <w:rFonts w:ascii="Times New Roman" w:hAnsi="Times New Roman" w:cs="Times New Roman"/>
          <w:sz w:val="24"/>
          <w:szCs w:val="24"/>
        </w:rPr>
        <w:t>примера „</w:t>
      </w:r>
      <w:r w:rsidR="005C38B7">
        <w:rPr>
          <w:rFonts w:ascii="Times New Roman" w:hAnsi="Times New Roman" w:cs="Times New Roman"/>
          <w:sz w:val="24"/>
          <w:szCs w:val="24"/>
        </w:rPr>
        <w:t xml:space="preserve"> </w:t>
      </w:r>
      <w:r>
        <w:rPr>
          <w:rFonts w:ascii="Times New Roman" w:hAnsi="Times New Roman" w:cs="Times New Roman"/>
          <w:sz w:val="24"/>
          <w:szCs w:val="24"/>
        </w:rPr>
        <w:t>ситне корупције</w:t>
      </w:r>
      <w:r w:rsidR="00E2118A">
        <w:rPr>
          <w:rFonts w:ascii="Times New Roman" w:hAnsi="Times New Roman" w:cs="Times New Roman"/>
          <w:sz w:val="24"/>
          <w:szCs w:val="24"/>
        </w:rPr>
        <w:t>“ потенцијална корупција може бити и системска односно политичка.</w:t>
      </w:r>
    </w:p>
    <w:p w14:paraId="61DC529C" w14:textId="00208BE3" w:rsidR="008C5E62" w:rsidRPr="008C5E62" w:rsidRDefault="00E2118A" w:rsidP="003D31BF">
      <w:pPr>
        <w:jc w:val="both"/>
        <w:rPr>
          <w:rFonts w:ascii="Times New Roman" w:hAnsi="Times New Roman" w:cs="Times New Roman"/>
          <w:sz w:val="24"/>
          <w:szCs w:val="24"/>
        </w:rPr>
      </w:pPr>
      <w:r>
        <w:rPr>
          <w:rFonts w:ascii="Times New Roman" w:hAnsi="Times New Roman" w:cs="Times New Roman"/>
          <w:sz w:val="24"/>
          <w:szCs w:val="24"/>
        </w:rPr>
        <w:lastRenderedPageBreak/>
        <w:t>И</w:t>
      </w:r>
      <w:r w:rsidR="008C5E62" w:rsidRPr="008C5E62">
        <w:rPr>
          <w:rFonts w:ascii="Times New Roman" w:hAnsi="Times New Roman" w:cs="Times New Roman"/>
          <w:sz w:val="24"/>
          <w:szCs w:val="24"/>
        </w:rPr>
        <w:t>нспекцијски орган</w:t>
      </w:r>
      <w:r>
        <w:rPr>
          <w:rFonts w:ascii="Times New Roman" w:hAnsi="Times New Roman" w:cs="Times New Roman"/>
          <w:sz w:val="24"/>
          <w:szCs w:val="24"/>
        </w:rPr>
        <w:t>и односн</w:t>
      </w:r>
      <w:r w:rsidR="003D31BF">
        <w:rPr>
          <w:rFonts w:ascii="Times New Roman" w:hAnsi="Times New Roman" w:cs="Times New Roman"/>
          <w:sz w:val="24"/>
          <w:szCs w:val="24"/>
        </w:rPr>
        <w:t>о</w:t>
      </w:r>
      <w:r w:rsidR="008C5E62" w:rsidRPr="008C5E62">
        <w:rPr>
          <w:rFonts w:ascii="Times New Roman" w:hAnsi="Times New Roman" w:cs="Times New Roman"/>
          <w:sz w:val="24"/>
          <w:szCs w:val="24"/>
        </w:rPr>
        <w:t xml:space="preserve"> министарстава, </w:t>
      </w:r>
      <w:r w:rsidR="003D31BF">
        <w:rPr>
          <w:rFonts w:ascii="Times New Roman" w:hAnsi="Times New Roman" w:cs="Times New Roman"/>
          <w:sz w:val="24"/>
          <w:szCs w:val="24"/>
        </w:rPr>
        <w:t xml:space="preserve">због политичког утицаја могу имати селективан приступ </w:t>
      </w:r>
      <w:r w:rsidR="008C5E62" w:rsidRPr="008C5E62">
        <w:rPr>
          <w:rFonts w:ascii="Times New Roman" w:hAnsi="Times New Roman" w:cs="Times New Roman"/>
          <w:sz w:val="24"/>
          <w:szCs w:val="24"/>
        </w:rPr>
        <w:t xml:space="preserve"> у  поступању</w:t>
      </w:r>
      <w:r w:rsidR="003D31BF">
        <w:rPr>
          <w:rFonts w:ascii="Times New Roman" w:hAnsi="Times New Roman" w:cs="Times New Roman"/>
          <w:sz w:val="24"/>
          <w:szCs w:val="24"/>
        </w:rPr>
        <w:t>, тако што се политичким неистомишљеницима</w:t>
      </w:r>
      <w:r w:rsidR="008C5E62" w:rsidRPr="008C5E62">
        <w:rPr>
          <w:rFonts w:ascii="Times New Roman" w:hAnsi="Times New Roman" w:cs="Times New Roman"/>
          <w:sz w:val="24"/>
          <w:szCs w:val="24"/>
        </w:rPr>
        <w:t xml:space="preserve"> налажу учестале</w:t>
      </w:r>
      <w:r w:rsidR="003D31BF">
        <w:rPr>
          <w:rFonts w:ascii="Times New Roman" w:hAnsi="Times New Roman" w:cs="Times New Roman"/>
          <w:sz w:val="24"/>
          <w:szCs w:val="24"/>
        </w:rPr>
        <w:t xml:space="preserve"> и</w:t>
      </w:r>
      <w:r w:rsidR="008C5E62" w:rsidRPr="008C5E62">
        <w:rPr>
          <w:rFonts w:ascii="Times New Roman" w:hAnsi="Times New Roman" w:cs="Times New Roman"/>
          <w:sz w:val="24"/>
          <w:szCs w:val="24"/>
        </w:rPr>
        <w:t xml:space="preserve"> ригорозне контроле</w:t>
      </w:r>
      <w:r w:rsidR="003D31BF">
        <w:rPr>
          <w:rFonts w:ascii="Times New Roman" w:hAnsi="Times New Roman" w:cs="Times New Roman"/>
          <w:sz w:val="24"/>
          <w:szCs w:val="24"/>
        </w:rPr>
        <w:t>.</w:t>
      </w:r>
    </w:p>
    <w:p w14:paraId="58401826" w14:textId="77777777" w:rsidR="00F617CF" w:rsidRDefault="008C5E62" w:rsidP="005F42A0">
      <w:pPr>
        <w:jc w:val="both"/>
        <w:rPr>
          <w:rFonts w:ascii="Times New Roman" w:hAnsi="Times New Roman" w:cs="Times New Roman"/>
          <w:sz w:val="24"/>
          <w:szCs w:val="24"/>
        </w:rPr>
      </w:pPr>
      <w:r w:rsidRPr="008C5E62">
        <w:rPr>
          <w:rFonts w:ascii="Times New Roman" w:hAnsi="Times New Roman" w:cs="Times New Roman"/>
          <w:sz w:val="24"/>
          <w:szCs w:val="24"/>
        </w:rPr>
        <w:t xml:space="preserve">Истовремено, велики трговински ланци или индустријски гиганти блиски центрима моћи добијају статус „недодирљивих” </w:t>
      </w:r>
      <w:r w:rsidR="00F617CF">
        <w:rPr>
          <w:rFonts w:ascii="Times New Roman" w:hAnsi="Times New Roman" w:cs="Times New Roman"/>
          <w:sz w:val="24"/>
          <w:szCs w:val="24"/>
        </w:rPr>
        <w:t>. И</w:t>
      </w:r>
      <w:r w:rsidRPr="008C5E62">
        <w:rPr>
          <w:rFonts w:ascii="Times New Roman" w:hAnsi="Times New Roman" w:cs="Times New Roman"/>
          <w:sz w:val="24"/>
          <w:szCs w:val="24"/>
        </w:rPr>
        <w:t xml:space="preserve">нспекторима се </w:t>
      </w:r>
      <w:r w:rsidR="003D31BF">
        <w:rPr>
          <w:rFonts w:ascii="Times New Roman" w:hAnsi="Times New Roman" w:cs="Times New Roman"/>
          <w:sz w:val="24"/>
          <w:szCs w:val="24"/>
        </w:rPr>
        <w:t xml:space="preserve">може </w:t>
      </w:r>
      <w:r w:rsidRPr="008C5E62">
        <w:rPr>
          <w:rFonts w:ascii="Times New Roman" w:hAnsi="Times New Roman" w:cs="Times New Roman"/>
          <w:sz w:val="24"/>
          <w:szCs w:val="24"/>
        </w:rPr>
        <w:t>сугери</w:t>
      </w:r>
      <w:r w:rsidR="003D31BF">
        <w:rPr>
          <w:rFonts w:ascii="Times New Roman" w:hAnsi="Times New Roman" w:cs="Times New Roman"/>
          <w:sz w:val="24"/>
          <w:szCs w:val="24"/>
        </w:rPr>
        <w:t>сати</w:t>
      </w:r>
      <w:r w:rsidRPr="008C5E62">
        <w:rPr>
          <w:rFonts w:ascii="Times New Roman" w:hAnsi="Times New Roman" w:cs="Times New Roman"/>
          <w:sz w:val="24"/>
          <w:szCs w:val="24"/>
        </w:rPr>
        <w:t xml:space="preserve"> да те објекте заобилазе или да у случају пријава потрошача поступају површно</w:t>
      </w:r>
      <w:r w:rsidR="00F617CF">
        <w:rPr>
          <w:rFonts w:ascii="Times New Roman" w:hAnsi="Times New Roman" w:cs="Times New Roman"/>
          <w:sz w:val="24"/>
          <w:szCs w:val="24"/>
        </w:rPr>
        <w:t xml:space="preserve"> уз симболичне казнене мере које најчешће застаре. </w:t>
      </w:r>
    </w:p>
    <w:p w14:paraId="1FD6DFAC" w14:textId="6D00DE59" w:rsidR="005F42A0" w:rsidRPr="00F617CF" w:rsidRDefault="00F617CF" w:rsidP="005F42A0">
      <w:pPr>
        <w:jc w:val="both"/>
        <w:rPr>
          <w:rFonts w:ascii="Times New Roman" w:hAnsi="Times New Roman" w:cs="Times New Roman"/>
          <w:sz w:val="24"/>
          <w:szCs w:val="24"/>
        </w:rPr>
      </w:pPr>
      <w:r>
        <w:rPr>
          <w:rFonts w:ascii="Times New Roman" w:hAnsi="Times New Roman" w:cs="Times New Roman"/>
          <w:sz w:val="24"/>
          <w:szCs w:val="24"/>
        </w:rPr>
        <w:t>Поред грађана који обавештавају медије, или преко друштвених мрежа информишу јавност</w:t>
      </w:r>
      <w:r w:rsidR="00D75889">
        <w:rPr>
          <w:rFonts w:ascii="Times New Roman" w:hAnsi="Times New Roman" w:cs="Times New Roman"/>
          <w:sz w:val="24"/>
          <w:szCs w:val="24"/>
        </w:rPr>
        <w:t>, у</w:t>
      </w:r>
      <w:r w:rsidR="005F42A0" w:rsidRPr="005F42A0">
        <w:rPr>
          <w:rFonts w:ascii="Times New Roman" w:hAnsi="Times New Roman" w:cs="Times New Roman"/>
          <w:sz w:val="24"/>
          <w:szCs w:val="24"/>
        </w:rPr>
        <w:t>дружења потрошача у Србији играју кључну улогу у систему безбедности хране, али њихова позиција је специфична</w:t>
      </w:r>
      <w:r>
        <w:rPr>
          <w:rFonts w:ascii="Times New Roman" w:hAnsi="Times New Roman" w:cs="Times New Roman"/>
          <w:sz w:val="24"/>
          <w:szCs w:val="24"/>
        </w:rPr>
        <w:t xml:space="preserve"> јер немају инспекцијска овлашћења.</w:t>
      </w:r>
      <w:r w:rsidR="005F42A0" w:rsidRPr="005F42A0">
        <w:rPr>
          <w:rFonts w:ascii="Times New Roman" w:hAnsi="Times New Roman" w:cs="Times New Roman"/>
          <w:sz w:val="24"/>
          <w:szCs w:val="24"/>
        </w:rPr>
        <w:t xml:space="preserve"> </w:t>
      </w:r>
    </w:p>
    <w:p w14:paraId="3240121E" w14:textId="67979894" w:rsidR="005F42A0" w:rsidRPr="005F42A0" w:rsidRDefault="005F42A0" w:rsidP="00496212">
      <w:pPr>
        <w:jc w:val="both"/>
        <w:rPr>
          <w:rFonts w:ascii="Times New Roman" w:hAnsi="Times New Roman" w:cs="Times New Roman"/>
          <w:sz w:val="24"/>
          <w:szCs w:val="24"/>
        </w:rPr>
      </w:pPr>
      <w:r w:rsidRPr="005F42A0">
        <w:rPr>
          <w:rFonts w:ascii="Times New Roman" w:hAnsi="Times New Roman" w:cs="Times New Roman"/>
          <w:sz w:val="24"/>
          <w:szCs w:val="24"/>
        </w:rPr>
        <w:t>Закон о заштити потрошача</w:t>
      </w:r>
      <w:r w:rsidR="00496212">
        <w:rPr>
          <w:rFonts w:ascii="Times New Roman" w:hAnsi="Times New Roman" w:cs="Times New Roman"/>
          <w:sz w:val="24"/>
          <w:szCs w:val="24"/>
        </w:rPr>
        <w:t xml:space="preserve"> (</w:t>
      </w:r>
      <w:r w:rsidRPr="005F42A0">
        <w:rPr>
          <w:rFonts w:ascii="Times New Roman" w:hAnsi="Times New Roman" w:cs="Times New Roman"/>
          <w:sz w:val="24"/>
          <w:szCs w:val="24"/>
        </w:rPr>
        <w:t xml:space="preserve"> </w:t>
      </w:r>
      <w:r w:rsidR="00496212">
        <w:rPr>
          <w:rFonts w:ascii="Times New Roman" w:hAnsi="Times New Roman" w:cs="Times New Roman"/>
          <w:sz w:val="24"/>
          <w:szCs w:val="24"/>
        </w:rPr>
        <w:t>„</w:t>
      </w:r>
      <w:r w:rsidR="00F617CF">
        <w:rPr>
          <w:rFonts w:ascii="Times New Roman" w:hAnsi="Times New Roman" w:cs="Times New Roman"/>
          <w:sz w:val="24"/>
          <w:szCs w:val="24"/>
        </w:rPr>
        <w:t xml:space="preserve"> Сл. </w:t>
      </w:r>
      <w:r w:rsidR="00496212">
        <w:rPr>
          <w:rFonts w:ascii="Times New Roman" w:hAnsi="Times New Roman" w:cs="Times New Roman"/>
          <w:sz w:val="24"/>
          <w:szCs w:val="24"/>
        </w:rPr>
        <w:t>г</w:t>
      </w:r>
      <w:r w:rsidR="00F617CF">
        <w:rPr>
          <w:rFonts w:ascii="Times New Roman" w:hAnsi="Times New Roman" w:cs="Times New Roman"/>
          <w:sz w:val="24"/>
          <w:szCs w:val="24"/>
        </w:rPr>
        <w:t>ласник РС.</w:t>
      </w:r>
      <w:r w:rsidR="00496212">
        <w:rPr>
          <w:rFonts w:ascii="Times New Roman" w:hAnsi="Times New Roman" w:cs="Times New Roman"/>
          <w:sz w:val="24"/>
          <w:szCs w:val="24"/>
        </w:rPr>
        <w:t>“</w:t>
      </w:r>
      <w:r w:rsidR="00F617CF">
        <w:rPr>
          <w:rFonts w:ascii="Times New Roman" w:hAnsi="Times New Roman" w:cs="Times New Roman"/>
          <w:sz w:val="24"/>
          <w:szCs w:val="24"/>
        </w:rPr>
        <w:t xml:space="preserve"> </w:t>
      </w:r>
      <w:r w:rsidR="00496212">
        <w:rPr>
          <w:rFonts w:ascii="Times New Roman" w:hAnsi="Times New Roman" w:cs="Times New Roman"/>
          <w:sz w:val="24"/>
          <w:szCs w:val="24"/>
        </w:rPr>
        <w:t>б</w:t>
      </w:r>
      <w:r w:rsidR="00F617CF">
        <w:rPr>
          <w:rFonts w:ascii="Times New Roman" w:hAnsi="Times New Roman" w:cs="Times New Roman"/>
          <w:sz w:val="24"/>
          <w:szCs w:val="24"/>
        </w:rPr>
        <w:t>р</w:t>
      </w:r>
      <w:r w:rsidR="00496212">
        <w:rPr>
          <w:rFonts w:ascii="Times New Roman" w:hAnsi="Times New Roman" w:cs="Times New Roman"/>
          <w:sz w:val="24"/>
          <w:szCs w:val="24"/>
        </w:rPr>
        <w:t xml:space="preserve">. 88/2021) </w:t>
      </w:r>
      <w:r w:rsidRPr="005F42A0">
        <w:rPr>
          <w:rFonts w:ascii="Times New Roman" w:hAnsi="Times New Roman" w:cs="Times New Roman"/>
          <w:sz w:val="24"/>
          <w:szCs w:val="24"/>
        </w:rPr>
        <w:t xml:space="preserve">даје удружењима право да штите интересе грађана, али им </w:t>
      </w:r>
      <w:r w:rsidR="00496212">
        <w:rPr>
          <w:rFonts w:ascii="Times New Roman" w:hAnsi="Times New Roman" w:cs="Times New Roman"/>
          <w:sz w:val="24"/>
          <w:szCs w:val="24"/>
        </w:rPr>
        <w:t>не даје право јавних овлашћења.</w:t>
      </w:r>
      <w:r w:rsidRPr="005F42A0">
        <w:rPr>
          <w:rFonts w:ascii="Times New Roman" w:hAnsi="Times New Roman" w:cs="Times New Roman"/>
          <w:sz w:val="24"/>
          <w:szCs w:val="24"/>
        </w:rPr>
        <w:t xml:space="preserve"> Представници удружења потрошача не могу да уђу у фабрику, ресторан или продавницу, да наложе отклањање неправилности, нити да изрекну новчану казну. То је искључиво право државних инспекција.</w:t>
      </w:r>
    </w:p>
    <w:p w14:paraId="6C8F1E95" w14:textId="555EF75D" w:rsidR="005F42A0" w:rsidRPr="00A06F44" w:rsidRDefault="00496212" w:rsidP="00A06F44">
      <w:pPr>
        <w:jc w:val="both"/>
        <w:rPr>
          <w:rFonts w:ascii="Times New Roman" w:hAnsi="Times New Roman" w:cs="Times New Roman"/>
          <w:sz w:val="24"/>
          <w:szCs w:val="24"/>
        </w:rPr>
      </w:pPr>
      <w:r>
        <w:rPr>
          <w:rFonts w:ascii="Times New Roman" w:hAnsi="Times New Roman" w:cs="Times New Roman"/>
          <w:sz w:val="24"/>
          <w:szCs w:val="24"/>
        </w:rPr>
        <w:t xml:space="preserve">Такође, не </w:t>
      </w:r>
      <w:r w:rsidR="005F42A0" w:rsidRPr="005F42A0">
        <w:rPr>
          <w:rFonts w:ascii="Times New Roman" w:hAnsi="Times New Roman" w:cs="Times New Roman"/>
          <w:sz w:val="24"/>
          <w:szCs w:val="24"/>
        </w:rPr>
        <w:t>могу правно да натерају трговца да повуче неисправну серију производа са рафова.</w:t>
      </w:r>
      <w:r>
        <w:rPr>
          <w:rFonts w:ascii="Times New Roman" w:hAnsi="Times New Roman" w:cs="Times New Roman"/>
          <w:sz w:val="24"/>
          <w:szCs w:val="24"/>
        </w:rPr>
        <w:t xml:space="preserve"> </w:t>
      </w:r>
      <w:r w:rsidR="005F42A0" w:rsidRPr="00496212">
        <w:rPr>
          <w:rFonts w:ascii="Times New Roman" w:hAnsi="Times New Roman" w:cs="Times New Roman"/>
          <w:sz w:val="24"/>
          <w:szCs w:val="24"/>
        </w:rPr>
        <w:t xml:space="preserve"> Када </w:t>
      </w:r>
      <w:r>
        <w:rPr>
          <w:rFonts w:ascii="Times New Roman" w:hAnsi="Times New Roman" w:cs="Times New Roman"/>
          <w:sz w:val="24"/>
          <w:szCs w:val="24"/>
        </w:rPr>
        <w:t xml:space="preserve">куповином узорака, као и остали купци </w:t>
      </w:r>
      <w:r w:rsidR="005F42A0" w:rsidRPr="00496212">
        <w:rPr>
          <w:rFonts w:ascii="Times New Roman" w:hAnsi="Times New Roman" w:cs="Times New Roman"/>
          <w:sz w:val="24"/>
          <w:szCs w:val="24"/>
        </w:rPr>
        <w:t>пронађу неправилност, они налазе износе у јавност (медији, друштвене мреже) и подносе званичне пријаве надлежним министарствима.</w:t>
      </w:r>
    </w:p>
    <w:p w14:paraId="7C5EC709" w14:textId="6A2FE288" w:rsidR="005F42A0" w:rsidRPr="005F42A0" w:rsidRDefault="005F42A0" w:rsidP="00A06F44">
      <w:pPr>
        <w:jc w:val="both"/>
        <w:rPr>
          <w:rFonts w:ascii="Times New Roman" w:hAnsi="Times New Roman" w:cs="Times New Roman"/>
          <w:sz w:val="24"/>
          <w:szCs w:val="24"/>
        </w:rPr>
      </w:pPr>
      <w:r w:rsidRPr="005F42A0">
        <w:rPr>
          <w:rFonts w:ascii="Times New Roman" w:hAnsi="Times New Roman" w:cs="Times New Roman"/>
          <w:sz w:val="24"/>
          <w:szCs w:val="24"/>
        </w:rPr>
        <w:t>Иако су њихова истраживања драгоцена, удружења се суочавају са озбиљним системским баријерама</w:t>
      </w:r>
      <w:r w:rsidR="00A06F44">
        <w:rPr>
          <w:rFonts w:ascii="Times New Roman" w:hAnsi="Times New Roman" w:cs="Times New Roman"/>
          <w:sz w:val="24"/>
          <w:szCs w:val="24"/>
        </w:rPr>
        <w:t>, пре свега јер су лабораторијске анализе скупе, имајући у виду да одређене сумње за купљени производ удружење мора да поткрепи лабораторијском анализом више сличних узорака.</w:t>
      </w:r>
      <w:r w:rsidRPr="005F42A0">
        <w:rPr>
          <w:rFonts w:ascii="Times New Roman" w:hAnsi="Times New Roman" w:cs="Times New Roman"/>
          <w:sz w:val="24"/>
          <w:szCs w:val="24"/>
        </w:rPr>
        <w:t xml:space="preserve"> Удружења се финансирају углавном из пројеката министарстава или донација, па немају новца да често раде овакве анализе.</w:t>
      </w:r>
    </w:p>
    <w:p w14:paraId="5B0695B6" w14:textId="35C191C8" w:rsidR="005F42A0" w:rsidRPr="005F42A0" w:rsidRDefault="005F42A0" w:rsidP="00A06F44">
      <w:pPr>
        <w:jc w:val="both"/>
        <w:rPr>
          <w:rFonts w:ascii="Times New Roman" w:hAnsi="Times New Roman" w:cs="Times New Roman"/>
          <w:sz w:val="24"/>
          <w:szCs w:val="24"/>
        </w:rPr>
      </w:pPr>
      <w:r w:rsidRPr="005F42A0">
        <w:rPr>
          <w:rFonts w:ascii="Times New Roman" w:hAnsi="Times New Roman" w:cs="Times New Roman"/>
          <w:sz w:val="24"/>
          <w:szCs w:val="24"/>
        </w:rPr>
        <w:t>Када удружење јавно каже да произвођач вара на квалитету или да му је производ небезбедан, тај произвођач често одговори контра</w:t>
      </w:r>
      <w:r w:rsidR="00A06F44">
        <w:rPr>
          <w:rFonts w:ascii="Times New Roman" w:hAnsi="Times New Roman" w:cs="Times New Roman"/>
          <w:sz w:val="24"/>
          <w:szCs w:val="24"/>
        </w:rPr>
        <w:t xml:space="preserve"> </w:t>
      </w:r>
      <w:r w:rsidRPr="005F42A0">
        <w:rPr>
          <w:rFonts w:ascii="Times New Roman" w:hAnsi="Times New Roman" w:cs="Times New Roman"/>
          <w:sz w:val="24"/>
          <w:szCs w:val="24"/>
        </w:rPr>
        <w:t xml:space="preserve">тужбом за нарушавање пословног угледа. </w:t>
      </w:r>
    </w:p>
    <w:p w14:paraId="26AA4142" w14:textId="25D9E48B" w:rsidR="005F42A0" w:rsidRPr="005F42A0" w:rsidRDefault="005F42A0" w:rsidP="00A06F44">
      <w:pPr>
        <w:jc w:val="both"/>
        <w:rPr>
          <w:rFonts w:ascii="Times New Roman" w:hAnsi="Times New Roman" w:cs="Times New Roman"/>
          <w:sz w:val="24"/>
          <w:szCs w:val="24"/>
        </w:rPr>
      </w:pPr>
      <w:r w:rsidRPr="005F42A0">
        <w:rPr>
          <w:rFonts w:ascii="Times New Roman" w:hAnsi="Times New Roman" w:cs="Times New Roman"/>
          <w:sz w:val="24"/>
          <w:szCs w:val="24"/>
        </w:rPr>
        <w:t xml:space="preserve"> </w:t>
      </w:r>
      <w:r w:rsidR="00A06F44">
        <w:rPr>
          <w:rFonts w:ascii="Times New Roman" w:hAnsi="Times New Roman" w:cs="Times New Roman"/>
          <w:sz w:val="24"/>
          <w:szCs w:val="24"/>
        </w:rPr>
        <w:t>Ако произвођач или трговац има „политичку заштиту“ може се десити</w:t>
      </w:r>
      <w:r w:rsidRPr="005F42A0">
        <w:rPr>
          <w:rFonts w:ascii="Times New Roman" w:hAnsi="Times New Roman" w:cs="Times New Roman"/>
          <w:sz w:val="24"/>
          <w:szCs w:val="24"/>
        </w:rPr>
        <w:t xml:space="preserve"> да удружење поднесе пријаву са већ урађеном лабораторијском анализом, а да надлежна инспекција одговори како „не признаје приватне анализе” и да мора сама да изађе на терен и уради своје узорковање</w:t>
      </w:r>
      <w:r w:rsidR="00A06F44">
        <w:rPr>
          <w:rFonts w:ascii="Times New Roman" w:hAnsi="Times New Roman" w:cs="Times New Roman"/>
          <w:sz w:val="24"/>
          <w:szCs w:val="24"/>
        </w:rPr>
        <w:t xml:space="preserve">. </w:t>
      </w:r>
      <w:r w:rsidRPr="005F42A0">
        <w:rPr>
          <w:rFonts w:ascii="Times New Roman" w:hAnsi="Times New Roman" w:cs="Times New Roman"/>
          <w:sz w:val="24"/>
          <w:szCs w:val="24"/>
        </w:rPr>
        <w:t>што додатно одуговлачи процес.</w:t>
      </w:r>
    </w:p>
    <w:p w14:paraId="6C964828" w14:textId="792CF119" w:rsidR="005F42A0" w:rsidRDefault="00A06F44" w:rsidP="005F42A0">
      <w:pPr>
        <w:jc w:val="both"/>
        <w:rPr>
          <w:rFonts w:ascii="Times New Roman" w:hAnsi="Times New Roman" w:cs="Times New Roman"/>
          <w:sz w:val="24"/>
          <w:szCs w:val="24"/>
        </w:rPr>
      </w:pPr>
      <w:r>
        <w:rPr>
          <w:rFonts w:ascii="Times New Roman" w:hAnsi="Times New Roman" w:cs="Times New Roman"/>
          <w:sz w:val="24"/>
          <w:szCs w:val="24"/>
        </w:rPr>
        <w:t xml:space="preserve">Ипак највећи </w:t>
      </w:r>
      <w:r w:rsidR="005F42A0" w:rsidRPr="005F42A0">
        <w:rPr>
          <w:rFonts w:ascii="Times New Roman" w:hAnsi="Times New Roman" w:cs="Times New Roman"/>
          <w:sz w:val="24"/>
          <w:szCs w:val="24"/>
        </w:rPr>
        <w:t xml:space="preserve">допринос удружења је то што откривају ствари које </w:t>
      </w:r>
      <w:r w:rsidR="002E5BE8">
        <w:rPr>
          <w:rFonts w:ascii="Times New Roman" w:hAnsi="Times New Roman" w:cs="Times New Roman"/>
          <w:sz w:val="24"/>
          <w:szCs w:val="24"/>
        </w:rPr>
        <w:t>надлежне институције намерно или</w:t>
      </w:r>
      <w:r w:rsidR="005F42A0" w:rsidRPr="005F42A0">
        <w:rPr>
          <w:rFonts w:ascii="Times New Roman" w:hAnsi="Times New Roman" w:cs="Times New Roman"/>
          <w:sz w:val="24"/>
          <w:szCs w:val="24"/>
        </w:rPr>
        <w:t xml:space="preserve"> због мањка капацитета пропуст</w:t>
      </w:r>
      <w:r w:rsidR="001B07E5">
        <w:rPr>
          <w:rFonts w:ascii="Times New Roman" w:hAnsi="Times New Roman" w:cs="Times New Roman"/>
          <w:sz w:val="24"/>
          <w:szCs w:val="24"/>
        </w:rPr>
        <w:t>е</w:t>
      </w:r>
      <w:r w:rsidR="005F42A0" w:rsidRPr="005F42A0">
        <w:rPr>
          <w:rFonts w:ascii="Times New Roman" w:hAnsi="Times New Roman" w:cs="Times New Roman"/>
          <w:sz w:val="24"/>
          <w:szCs w:val="24"/>
        </w:rPr>
        <w:t xml:space="preserve">. Примери попут откривања фалсификованог меда, лажног сира или недозвољених адитива у храни најчешће су у Србији кренули управо од независних акција удружења потрошача, која су својим радом приморала </w:t>
      </w:r>
      <w:r w:rsidR="00F3153F">
        <w:rPr>
          <w:rFonts w:ascii="Times New Roman" w:hAnsi="Times New Roman" w:cs="Times New Roman"/>
          <w:sz w:val="24"/>
          <w:szCs w:val="24"/>
        </w:rPr>
        <w:t>надлежне институције</w:t>
      </w:r>
      <w:r w:rsidR="005F42A0" w:rsidRPr="005F42A0">
        <w:rPr>
          <w:rFonts w:ascii="Times New Roman" w:hAnsi="Times New Roman" w:cs="Times New Roman"/>
          <w:sz w:val="24"/>
          <w:szCs w:val="24"/>
        </w:rPr>
        <w:t xml:space="preserve"> да покрен</w:t>
      </w:r>
      <w:r w:rsidR="00F3153F">
        <w:rPr>
          <w:rFonts w:ascii="Times New Roman" w:hAnsi="Times New Roman" w:cs="Times New Roman"/>
          <w:sz w:val="24"/>
          <w:szCs w:val="24"/>
        </w:rPr>
        <w:t>у</w:t>
      </w:r>
      <w:r w:rsidR="005F42A0" w:rsidRPr="005F42A0">
        <w:rPr>
          <w:rFonts w:ascii="Times New Roman" w:hAnsi="Times New Roman" w:cs="Times New Roman"/>
          <w:sz w:val="24"/>
          <w:szCs w:val="24"/>
        </w:rPr>
        <w:t xml:space="preserve"> ванредне контроле.</w:t>
      </w:r>
      <w:r w:rsidR="00C71B6F">
        <w:rPr>
          <w:rFonts w:ascii="Times New Roman" w:hAnsi="Times New Roman" w:cs="Times New Roman"/>
          <w:sz w:val="24"/>
          <w:szCs w:val="24"/>
        </w:rPr>
        <w:t xml:space="preserve"> </w:t>
      </w:r>
    </w:p>
    <w:p w14:paraId="3679C90E" w14:textId="5B7B4556" w:rsidR="00C71B6F" w:rsidRPr="005F42A0" w:rsidRDefault="00C71B6F" w:rsidP="005F42A0">
      <w:pPr>
        <w:jc w:val="both"/>
        <w:rPr>
          <w:rFonts w:ascii="Times New Roman" w:hAnsi="Times New Roman" w:cs="Times New Roman"/>
          <w:sz w:val="24"/>
          <w:szCs w:val="24"/>
        </w:rPr>
      </w:pPr>
      <w:r>
        <w:rPr>
          <w:rFonts w:ascii="Times New Roman" w:hAnsi="Times New Roman" w:cs="Times New Roman"/>
          <w:sz w:val="24"/>
          <w:szCs w:val="24"/>
        </w:rPr>
        <w:t xml:space="preserve">Као што је већ наведено у Извештају, дискрециона права и овлашћења инспектора, могу бити и често су потенцијални извор корупције. </w:t>
      </w:r>
    </w:p>
    <w:p w14:paraId="2E4954EE" w14:textId="4137A8E9" w:rsidR="00C71B6F" w:rsidRPr="00C71B6F" w:rsidRDefault="00C71B6F" w:rsidP="00C71B6F">
      <w:pPr>
        <w:jc w:val="both"/>
        <w:rPr>
          <w:rFonts w:ascii="Times New Roman" w:hAnsi="Times New Roman" w:cs="Times New Roman"/>
          <w:sz w:val="24"/>
          <w:szCs w:val="24"/>
        </w:rPr>
      </w:pPr>
      <w:r w:rsidRPr="00C71B6F">
        <w:rPr>
          <w:rFonts w:ascii="Times New Roman" w:hAnsi="Times New Roman" w:cs="Times New Roman"/>
          <w:sz w:val="24"/>
          <w:szCs w:val="24"/>
        </w:rPr>
        <w:lastRenderedPageBreak/>
        <w:t xml:space="preserve">Да би се појачала контрола над самим инспекторима </w:t>
      </w:r>
      <w:r w:rsidR="00D75889">
        <w:rPr>
          <w:rFonts w:ascii="Times New Roman" w:hAnsi="Times New Roman" w:cs="Times New Roman"/>
          <w:sz w:val="24"/>
          <w:szCs w:val="24"/>
        </w:rPr>
        <w:t xml:space="preserve">који контролишу </w:t>
      </w:r>
      <w:r w:rsidRPr="00C71B6F">
        <w:rPr>
          <w:rFonts w:ascii="Times New Roman" w:hAnsi="Times New Roman" w:cs="Times New Roman"/>
          <w:sz w:val="24"/>
          <w:szCs w:val="24"/>
        </w:rPr>
        <w:t xml:space="preserve">безбедност хране и смањио ризик од корупције (која се најчешће манифестује кроз "гледање кроз прсте" нелегалним произвођачима или затварање очију пред неисправним узорцима), </w:t>
      </w:r>
      <w:r w:rsidR="00056461">
        <w:rPr>
          <w:rFonts w:ascii="Times New Roman" w:hAnsi="Times New Roman" w:cs="Times New Roman"/>
          <w:sz w:val="24"/>
          <w:szCs w:val="24"/>
        </w:rPr>
        <w:t>акценат</w:t>
      </w:r>
      <w:r w:rsidRPr="00C71B6F">
        <w:rPr>
          <w:rFonts w:ascii="Times New Roman" w:hAnsi="Times New Roman" w:cs="Times New Roman"/>
          <w:sz w:val="24"/>
          <w:szCs w:val="24"/>
        </w:rPr>
        <w:t xml:space="preserve"> мора бити на </w:t>
      </w:r>
      <w:r w:rsidR="00056461">
        <w:rPr>
          <w:rFonts w:ascii="Times New Roman" w:hAnsi="Times New Roman" w:cs="Times New Roman"/>
          <w:sz w:val="24"/>
          <w:szCs w:val="24"/>
        </w:rPr>
        <w:t>дигитализацији и строгој унутрашњој контроли</w:t>
      </w:r>
      <w:r w:rsidR="001B07E5">
        <w:rPr>
          <w:rFonts w:ascii="Times New Roman" w:hAnsi="Times New Roman" w:cs="Times New Roman"/>
          <w:sz w:val="24"/>
          <w:szCs w:val="24"/>
        </w:rPr>
        <w:t xml:space="preserve"> њиховог рада.</w:t>
      </w:r>
    </w:p>
    <w:p w14:paraId="53F8D9E3" w14:textId="09A6022A" w:rsidR="00C71B6F" w:rsidRPr="00056461" w:rsidRDefault="00C71B6F" w:rsidP="00056461">
      <w:pPr>
        <w:jc w:val="both"/>
        <w:rPr>
          <w:rFonts w:ascii="Times New Roman" w:hAnsi="Times New Roman" w:cs="Times New Roman"/>
          <w:b/>
          <w:bCs/>
          <w:sz w:val="24"/>
          <w:szCs w:val="24"/>
        </w:rPr>
      </w:pPr>
      <w:r w:rsidRPr="00C71B6F">
        <w:rPr>
          <w:rFonts w:ascii="Times New Roman" w:hAnsi="Times New Roman" w:cs="Times New Roman"/>
          <w:sz w:val="24"/>
          <w:szCs w:val="24"/>
        </w:rPr>
        <w:t xml:space="preserve">Инспектори не би смели сами да бирају које објекте посећују, нити би локални начелници требало да имају дискреционо право да их шаљу код одређених привредника. </w:t>
      </w:r>
      <w:r w:rsidR="00056461">
        <w:rPr>
          <w:rFonts w:ascii="Times New Roman" w:hAnsi="Times New Roman" w:cs="Times New Roman"/>
          <w:sz w:val="24"/>
          <w:szCs w:val="24"/>
        </w:rPr>
        <w:t>Дигитализацијом, с</w:t>
      </w:r>
      <w:r w:rsidRPr="00C71B6F">
        <w:rPr>
          <w:rFonts w:ascii="Times New Roman" w:hAnsi="Times New Roman" w:cs="Times New Roman"/>
          <w:sz w:val="24"/>
          <w:szCs w:val="24"/>
        </w:rPr>
        <w:t>истем мора</w:t>
      </w:r>
      <w:r w:rsidR="00FA7375">
        <w:rPr>
          <w:rFonts w:ascii="Times New Roman" w:hAnsi="Times New Roman" w:cs="Times New Roman"/>
          <w:sz w:val="24"/>
          <w:szCs w:val="24"/>
        </w:rPr>
        <w:t xml:space="preserve"> </w:t>
      </w:r>
      <w:r w:rsidRPr="00C71B6F">
        <w:rPr>
          <w:rFonts w:ascii="Times New Roman" w:hAnsi="Times New Roman" w:cs="Times New Roman"/>
          <w:sz w:val="24"/>
          <w:szCs w:val="24"/>
        </w:rPr>
        <w:t>на основу процене ризика</w:t>
      </w:r>
      <w:r w:rsidR="00D75889">
        <w:rPr>
          <w:rFonts w:ascii="Times New Roman" w:hAnsi="Times New Roman" w:cs="Times New Roman"/>
          <w:sz w:val="24"/>
          <w:szCs w:val="24"/>
        </w:rPr>
        <w:t>,</w:t>
      </w:r>
      <w:r w:rsidRPr="00C71B6F">
        <w:rPr>
          <w:rFonts w:ascii="Times New Roman" w:hAnsi="Times New Roman" w:cs="Times New Roman"/>
          <w:sz w:val="24"/>
          <w:szCs w:val="24"/>
        </w:rPr>
        <w:t xml:space="preserve"> аутоматски и насумично д</w:t>
      </w:r>
      <w:r w:rsidR="00D75889">
        <w:rPr>
          <w:rFonts w:ascii="Times New Roman" w:hAnsi="Times New Roman" w:cs="Times New Roman"/>
          <w:sz w:val="24"/>
          <w:szCs w:val="24"/>
        </w:rPr>
        <w:t>а додељује</w:t>
      </w:r>
      <w:r w:rsidRPr="00C71B6F">
        <w:rPr>
          <w:rFonts w:ascii="Times New Roman" w:hAnsi="Times New Roman" w:cs="Times New Roman"/>
          <w:sz w:val="24"/>
          <w:szCs w:val="24"/>
        </w:rPr>
        <w:t xml:space="preserve"> објекте инспекторима, непосредно пред сам излазак на терен.</w:t>
      </w:r>
    </w:p>
    <w:p w14:paraId="0CCBC524" w14:textId="40ADCA44" w:rsidR="00C71B6F" w:rsidRPr="00C71B6F" w:rsidRDefault="001B07E5" w:rsidP="00FA7375">
      <w:pPr>
        <w:jc w:val="both"/>
        <w:rPr>
          <w:rFonts w:ascii="Times New Roman" w:hAnsi="Times New Roman" w:cs="Times New Roman"/>
          <w:sz w:val="24"/>
          <w:szCs w:val="24"/>
        </w:rPr>
      </w:pPr>
      <w:r>
        <w:rPr>
          <w:rFonts w:ascii="Times New Roman" w:hAnsi="Times New Roman" w:cs="Times New Roman"/>
          <w:sz w:val="24"/>
          <w:szCs w:val="24"/>
        </w:rPr>
        <w:t>Поред тога, неопходно је увести</w:t>
      </w:r>
      <w:r w:rsidR="00C71B6F" w:rsidRPr="00C71B6F">
        <w:rPr>
          <w:rFonts w:ascii="Times New Roman" w:hAnsi="Times New Roman" w:cs="Times New Roman"/>
          <w:sz w:val="24"/>
          <w:szCs w:val="24"/>
        </w:rPr>
        <w:t xml:space="preserve"> обавез</w:t>
      </w:r>
      <w:r>
        <w:rPr>
          <w:rFonts w:ascii="Times New Roman" w:hAnsi="Times New Roman" w:cs="Times New Roman"/>
          <w:sz w:val="24"/>
          <w:szCs w:val="24"/>
        </w:rPr>
        <w:t>у</w:t>
      </w:r>
      <w:r w:rsidR="00C71B6F" w:rsidRPr="00C71B6F">
        <w:rPr>
          <w:rFonts w:ascii="Times New Roman" w:hAnsi="Times New Roman" w:cs="Times New Roman"/>
          <w:sz w:val="24"/>
          <w:szCs w:val="24"/>
        </w:rPr>
        <w:t xml:space="preserve"> да се записници воде искључиво на теренским таблет уређајима са ГПС лоцирањем. Записник мора бити закључен и послат у централни систем директно са локације објекта, чиме се спречава накнадно мењање налаза са власником објекта ван радног места.</w:t>
      </w:r>
    </w:p>
    <w:p w14:paraId="17CD5D19" w14:textId="663577B4" w:rsidR="00C71B6F" w:rsidRPr="00FA7375" w:rsidRDefault="00C71B6F" w:rsidP="00FA7375">
      <w:pPr>
        <w:jc w:val="both"/>
        <w:rPr>
          <w:rFonts w:ascii="Times New Roman" w:hAnsi="Times New Roman" w:cs="Times New Roman"/>
          <w:b/>
          <w:bCs/>
          <w:sz w:val="24"/>
          <w:szCs w:val="24"/>
        </w:rPr>
      </w:pPr>
      <w:r w:rsidRPr="00C71B6F">
        <w:rPr>
          <w:rFonts w:ascii="Times New Roman" w:hAnsi="Times New Roman" w:cs="Times New Roman"/>
          <w:sz w:val="24"/>
          <w:szCs w:val="24"/>
        </w:rPr>
        <w:t>Када инспектор узме узорак хране на терену, лабораторија која врши анализу</w:t>
      </w:r>
      <w:r w:rsidR="001B07E5">
        <w:rPr>
          <w:rFonts w:ascii="Times New Roman" w:hAnsi="Times New Roman" w:cs="Times New Roman"/>
          <w:sz w:val="24"/>
          <w:szCs w:val="24"/>
        </w:rPr>
        <w:t xml:space="preserve"> не сме знати</w:t>
      </w:r>
      <w:r w:rsidRPr="00C71B6F">
        <w:rPr>
          <w:rFonts w:ascii="Times New Roman" w:hAnsi="Times New Roman" w:cs="Times New Roman"/>
          <w:sz w:val="24"/>
          <w:szCs w:val="24"/>
        </w:rPr>
        <w:t xml:space="preserve"> чији је производ у питању нити који га је инспектор донео. Узорци морају бити заведени под бар-кодом преко јединственог ИТ система. Тиме се елиминише могућност да произвођач утиче на лабораторију или да инспектор фаворизује одређену компанију.</w:t>
      </w:r>
    </w:p>
    <w:p w14:paraId="43761820" w14:textId="2EC27C19" w:rsidR="00C71B6F" w:rsidRPr="00C71B6F" w:rsidRDefault="00C71B6F" w:rsidP="00C71B6F">
      <w:pPr>
        <w:jc w:val="both"/>
        <w:rPr>
          <w:rFonts w:ascii="Times New Roman" w:hAnsi="Times New Roman" w:cs="Times New Roman"/>
          <w:b/>
          <w:bCs/>
          <w:sz w:val="24"/>
          <w:szCs w:val="24"/>
        </w:rPr>
      </w:pPr>
      <w:r w:rsidRPr="00C71B6F">
        <w:rPr>
          <w:rFonts w:ascii="Times New Roman" w:hAnsi="Times New Roman" w:cs="Times New Roman"/>
          <w:sz w:val="24"/>
          <w:szCs w:val="24"/>
        </w:rPr>
        <w:t>За објекте високог ризика (велике кланице, увозн</w:t>
      </w:r>
      <w:r w:rsidR="001B07E5">
        <w:rPr>
          <w:rFonts w:ascii="Times New Roman" w:hAnsi="Times New Roman" w:cs="Times New Roman"/>
          <w:sz w:val="24"/>
          <w:szCs w:val="24"/>
        </w:rPr>
        <w:t>е</w:t>
      </w:r>
      <w:r w:rsidRPr="00C71B6F">
        <w:rPr>
          <w:rFonts w:ascii="Times New Roman" w:hAnsi="Times New Roman" w:cs="Times New Roman"/>
          <w:sz w:val="24"/>
          <w:szCs w:val="24"/>
        </w:rPr>
        <w:t xml:space="preserve"> терминале, велике прерађивачке погоне) контролу морају вршити мешовити тимови од најмање два инспектора, који се такође насумично спајају. Појединачни инспектор је много подложнији притиску или миту него т</w:t>
      </w:r>
      <w:r w:rsidR="00FA7375">
        <w:rPr>
          <w:rFonts w:ascii="Times New Roman" w:hAnsi="Times New Roman" w:cs="Times New Roman"/>
          <w:sz w:val="24"/>
          <w:szCs w:val="24"/>
        </w:rPr>
        <w:t>им.</w:t>
      </w:r>
      <w:r w:rsidR="001B07E5">
        <w:rPr>
          <w:rFonts w:ascii="Times New Roman" w:hAnsi="Times New Roman" w:cs="Times New Roman"/>
          <w:sz w:val="24"/>
          <w:szCs w:val="24"/>
        </w:rPr>
        <w:t xml:space="preserve"> Једна од битних мера у превенцији корупције је и у</w:t>
      </w:r>
      <w:r w:rsidRPr="00C71B6F">
        <w:rPr>
          <w:rFonts w:ascii="Times New Roman" w:hAnsi="Times New Roman" w:cs="Times New Roman"/>
          <w:sz w:val="24"/>
          <w:szCs w:val="24"/>
        </w:rPr>
        <w:t>вођење обавезне периодичне ротације инспектора по територијама. Дугогодишњи рад инспектора на истој локалној територији неминовно води до стварања приватних и пријатељских веза са локалним привредницима.</w:t>
      </w:r>
    </w:p>
    <w:p w14:paraId="248865DC" w14:textId="6BD918C9" w:rsidR="00C71B6F" w:rsidRPr="00C71B6F" w:rsidRDefault="00C71B6F" w:rsidP="00FA7375">
      <w:pPr>
        <w:jc w:val="both"/>
        <w:rPr>
          <w:rFonts w:ascii="Times New Roman" w:hAnsi="Times New Roman" w:cs="Times New Roman"/>
          <w:sz w:val="24"/>
          <w:szCs w:val="24"/>
        </w:rPr>
      </w:pPr>
      <w:r w:rsidRPr="00C71B6F">
        <w:rPr>
          <w:rFonts w:ascii="Times New Roman" w:hAnsi="Times New Roman" w:cs="Times New Roman"/>
          <w:sz w:val="24"/>
          <w:szCs w:val="24"/>
        </w:rPr>
        <w:t xml:space="preserve"> Унутар Министарства пољопривреде и Министарства здравља потребно је ојачати Секторе за унутрашњу контролу који би се бавили искључиво законитошћу рада самих инспектора.</w:t>
      </w:r>
    </w:p>
    <w:p w14:paraId="1FB8616C" w14:textId="7F86CABD" w:rsidR="00C71B6F" w:rsidRPr="00C71B6F" w:rsidRDefault="00C71B6F" w:rsidP="00FA7375">
      <w:pPr>
        <w:jc w:val="both"/>
        <w:rPr>
          <w:rFonts w:ascii="Times New Roman" w:hAnsi="Times New Roman" w:cs="Times New Roman"/>
          <w:sz w:val="24"/>
          <w:szCs w:val="24"/>
        </w:rPr>
      </w:pPr>
      <w:r w:rsidRPr="00C71B6F">
        <w:rPr>
          <w:rFonts w:ascii="Times New Roman" w:hAnsi="Times New Roman" w:cs="Times New Roman"/>
          <w:sz w:val="24"/>
          <w:szCs w:val="24"/>
        </w:rPr>
        <w:t xml:space="preserve">Унутрашња контрола мора имати праксу да потпуно ненајављено, </w:t>
      </w:r>
      <w:r w:rsidR="001B07E5">
        <w:rPr>
          <w:rFonts w:ascii="Times New Roman" w:hAnsi="Times New Roman" w:cs="Times New Roman"/>
          <w:sz w:val="24"/>
          <w:szCs w:val="24"/>
        </w:rPr>
        <w:t>у најкраћем року</w:t>
      </w:r>
      <w:r w:rsidRPr="00C71B6F">
        <w:rPr>
          <w:rFonts w:ascii="Times New Roman" w:hAnsi="Times New Roman" w:cs="Times New Roman"/>
          <w:sz w:val="24"/>
          <w:szCs w:val="24"/>
        </w:rPr>
        <w:t xml:space="preserve"> након редовног инспекцијског прегледа, поново обиђе исти објекат како би проверила да ли чињенично стање на терену одговара ономе што је инспектор уписао у записник.</w:t>
      </w:r>
    </w:p>
    <w:p w14:paraId="24541DA3" w14:textId="376DEA20" w:rsidR="00C71B6F" w:rsidRDefault="00C71B6F" w:rsidP="00FA7375">
      <w:pPr>
        <w:jc w:val="both"/>
        <w:rPr>
          <w:rFonts w:ascii="Times New Roman" w:hAnsi="Times New Roman" w:cs="Times New Roman"/>
          <w:sz w:val="24"/>
          <w:szCs w:val="24"/>
          <w:lang w:val="en-US"/>
        </w:rPr>
      </w:pPr>
      <w:r w:rsidRPr="00C71B6F">
        <w:rPr>
          <w:rFonts w:ascii="Times New Roman" w:hAnsi="Times New Roman" w:cs="Times New Roman"/>
          <w:sz w:val="24"/>
          <w:szCs w:val="24"/>
        </w:rPr>
        <w:t xml:space="preserve">Сви извештаји инспекција (и позитивни и негативни) морају бити јавно доступни на интернету. Потрошачи и медији морају имати увид у то када је неки објекат контролисан и шта је пронађено. Када је налаз јаван, простор за корупцију се </w:t>
      </w:r>
      <w:r w:rsidR="00E21DB8">
        <w:rPr>
          <w:rFonts w:ascii="Times New Roman" w:hAnsi="Times New Roman" w:cs="Times New Roman"/>
          <w:sz w:val="24"/>
          <w:szCs w:val="24"/>
        </w:rPr>
        <w:t>значајно</w:t>
      </w:r>
      <w:r w:rsidRPr="00C71B6F">
        <w:rPr>
          <w:rFonts w:ascii="Times New Roman" w:hAnsi="Times New Roman" w:cs="Times New Roman"/>
          <w:sz w:val="24"/>
          <w:szCs w:val="24"/>
        </w:rPr>
        <w:t xml:space="preserve"> смањује јер инспектор зна да ће свако прикривање бити видљиво</w:t>
      </w:r>
      <w:r w:rsidR="00E21DB8">
        <w:rPr>
          <w:rFonts w:ascii="Times New Roman" w:hAnsi="Times New Roman" w:cs="Times New Roman"/>
          <w:sz w:val="24"/>
          <w:szCs w:val="24"/>
        </w:rPr>
        <w:t>.</w:t>
      </w:r>
    </w:p>
    <w:p w14:paraId="07BCA382" w14:textId="77777777" w:rsidR="00D5036D" w:rsidRDefault="00D5036D" w:rsidP="00495E33">
      <w:pPr>
        <w:rPr>
          <w:rFonts w:ascii="Times New Roman" w:hAnsi="Times New Roman" w:cs="Times New Roman"/>
          <w:sz w:val="24"/>
          <w:szCs w:val="24"/>
        </w:rPr>
      </w:pPr>
    </w:p>
    <w:p w14:paraId="37C4274B" w14:textId="77777777" w:rsidR="00D5036D" w:rsidRDefault="00D5036D" w:rsidP="00495E33">
      <w:pPr>
        <w:rPr>
          <w:rFonts w:ascii="Times New Roman" w:hAnsi="Times New Roman" w:cs="Times New Roman"/>
          <w:sz w:val="24"/>
          <w:szCs w:val="24"/>
        </w:rPr>
      </w:pPr>
    </w:p>
    <w:p w14:paraId="6411343B" w14:textId="77777777" w:rsidR="00D5036D" w:rsidRDefault="00D5036D" w:rsidP="00495E33">
      <w:pPr>
        <w:rPr>
          <w:rFonts w:ascii="Times New Roman" w:hAnsi="Times New Roman" w:cs="Times New Roman"/>
          <w:sz w:val="24"/>
          <w:szCs w:val="24"/>
        </w:rPr>
      </w:pPr>
    </w:p>
    <w:p w14:paraId="621E2682" w14:textId="7B58EBB5" w:rsidR="00495E33" w:rsidRPr="00D5036D" w:rsidRDefault="00495E33" w:rsidP="00D5036D">
      <w:pPr>
        <w:jc w:val="both"/>
        <w:rPr>
          <w:rFonts w:ascii="Times New Roman" w:hAnsi="Times New Roman" w:cs="Times New Roman"/>
          <w:sz w:val="24"/>
          <w:szCs w:val="24"/>
        </w:rPr>
      </w:pPr>
      <w:r w:rsidRPr="00D5036D">
        <w:rPr>
          <w:rFonts w:ascii="Times New Roman" w:hAnsi="Times New Roman" w:cs="Times New Roman"/>
          <w:sz w:val="24"/>
          <w:szCs w:val="24"/>
        </w:rPr>
        <w:lastRenderedPageBreak/>
        <w:t>Европска Комисија је констатовала да је Србија остварила напредак у усаглашавању процедура са Европским процедурама и нормативима у прим</w:t>
      </w:r>
      <w:r w:rsidR="005240D4">
        <w:rPr>
          <w:rFonts w:ascii="Times New Roman" w:hAnsi="Times New Roman" w:cs="Times New Roman"/>
          <w:sz w:val="24"/>
          <w:szCs w:val="24"/>
        </w:rPr>
        <w:t>арној пољопривредној производњи</w:t>
      </w:r>
      <w:r w:rsidRPr="00D5036D">
        <w:rPr>
          <w:rFonts w:ascii="Times New Roman" w:hAnsi="Times New Roman" w:cs="Times New Roman"/>
          <w:sz w:val="24"/>
          <w:szCs w:val="24"/>
        </w:rPr>
        <w:t xml:space="preserve"> (авг 2026). </w:t>
      </w:r>
    </w:p>
    <w:p w14:paraId="39B83C51" w14:textId="77777777" w:rsidR="00495E33" w:rsidRPr="00D5036D" w:rsidRDefault="00495E33" w:rsidP="00D5036D">
      <w:pPr>
        <w:jc w:val="both"/>
        <w:rPr>
          <w:rFonts w:ascii="Times New Roman" w:hAnsi="Times New Roman" w:cs="Times New Roman"/>
          <w:sz w:val="24"/>
          <w:szCs w:val="24"/>
          <w:lang w:val="en-US"/>
        </w:rPr>
      </w:pPr>
      <w:r w:rsidRPr="00D5036D">
        <w:rPr>
          <w:rFonts w:ascii="Times New Roman" w:hAnsi="Times New Roman" w:cs="Times New Roman"/>
          <w:sz w:val="24"/>
          <w:szCs w:val="24"/>
        </w:rPr>
        <w:t>„Циљ експертске ревизије коју је Генерални директорат за здравље и безбедност хране Европске комисије спровео у Србији 2026. године био је процена функционисања система службених контрола хигијене хране, са посебним фокусом на спречавање микробиолошке контаминације у производњи хране биљног порекла.</w:t>
      </w:r>
    </w:p>
    <w:p w14:paraId="79C66D12" w14:textId="77777777" w:rsidR="005B3CE6" w:rsidRDefault="005B3CE6" w:rsidP="00D5036D">
      <w:pPr>
        <w:jc w:val="both"/>
      </w:pPr>
    </w:p>
    <w:p w14:paraId="723128AB" w14:textId="348BFF1B" w:rsidR="00101A73" w:rsidRPr="00D5036D" w:rsidRDefault="005B3CE6" w:rsidP="00D5036D">
      <w:pPr>
        <w:jc w:val="both"/>
        <w:rPr>
          <w:rFonts w:ascii="Times New Roman" w:hAnsi="Times New Roman" w:cs="Times New Roman"/>
          <w:sz w:val="24"/>
          <w:szCs w:val="24"/>
        </w:rPr>
      </w:pPr>
      <w:r w:rsidRPr="00D5036D">
        <w:rPr>
          <w:rFonts w:ascii="Times New Roman" w:hAnsi="Times New Roman" w:cs="Times New Roman"/>
          <w:sz w:val="24"/>
          <w:szCs w:val="24"/>
        </w:rPr>
        <w:t>Постоје и позитивни помаци протеклих пар месеци:</w:t>
      </w:r>
    </w:p>
    <w:p w14:paraId="6BEEC943" w14:textId="77777777" w:rsidR="00495E33" w:rsidRPr="00D5036D" w:rsidRDefault="00495E33" w:rsidP="00D5036D">
      <w:pPr>
        <w:jc w:val="both"/>
        <w:rPr>
          <w:rFonts w:ascii="Times New Roman" w:hAnsi="Times New Roman" w:cs="Times New Roman"/>
          <w:sz w:val="24"/>
          <w:szCs w:val="24"/>
        </w:rPr>
      </w:pPr>
      <w:r w:rsidRPr="00D5036D">
        <w:rPr>
          <w:rFonts w:ascii="Times New Roman" w:hAnsi="Times New Roman" w:cs="Times New Roman"/>
          <w:sz w:val="24"/>
          <w:szCs w:val="24"/>
        </w:rPr>
        <w:t>„У складу са процедурама Европске комисије, Министарство пољопривреде, шумарства и водопривреде доставиће коментаре на Нацрт извештаја и припремити акциони план за спровођење препорука. Тиме ће се наставити унапређење система службених контрола, додатно ојачати заштита здравља потрошача и створити још повољнији услови за несметан извоз пољопривредно-прехрамбених производа на тржиште Европске уније, додаје се у саопштењу.”</w:t>
      </w:r>
    </w:p>
    <w:p w14:paraId="42AC0760" w14:textId="77777777" w:rsidR="00495E33" w:rsidRPr="00D5036D" w:rsidRDefault="00495E33" w:rsidP="00D5036D">
      <w:pPr>
        <w:jc w:val="both"/>
        <w:rPr>
          <w:rFonts w:ascii="Times New Roman" w:hAnsi="Times New Roman" w:cs="Times New Roman"/>
          <w:sz w:val="24"/>
          <w:szCs w:val="24"/>
        </w:rPr>
      </w:pPr>
      <w:r w:rsidRPr="00D5036D">
        <w:rPr>
          <w:rFonts w:ascii="Times New Roman" w:hAnsi="Times New Roman" w:cs="Times New Roman"/>
          <w:sz w:val="24"/>
          <w:szCs w:val="24"/>
        </w:rPr>
        <w:t>Ревизија је обухватила видео-конференције и посете пољопривредним газдинствима, прерађивачким капацитетима и лабораторијама, покривајући производњу свежег и замрзнутог јагодастог и ситног воћа, као и лиснатог зеленог поврћа.”</w:t>
      </w:r>
    </w:p>
    <w:p w14:paraId="5CA3C76A" w14:textId="77777777" w:rsidR="00495E33" w:rsidRPr="00D5036D" w:rsidRDefault="00495E33" w:rsidP="00D5036D">
      <w:pPr>
        <w:jc w:val="both"/>
        <w:rPr>
          <w:rFonts w:ascii="Times New Roman" w:hAnsi="Times New Roman" w:cs="Times New Roman"/>
          <w:sz w:val="24"/>
          <w:szCs w:val="24"/>
        </w:rPr>
      </w:pPr>
      <w:r w:rsidRPr="00D5036D">
        <w:rPr>
          <w:rFonts w:ascii="Times New Roman" w:hAnsi="Times New Roman" w:cs="Times New Roman"/>
          <w:sz w:val="24"/>
          <w:szCs w:val="24"/>
        </w:rPr>
        <w:t>„Европски стручњаци су оценили да су надлежни органи добро организовани, да службене лабораторије дају поуздане резултате, да су поступци узорковања у складу са међународним стандардима, као и да је систем за реаговање на обавештења Европске уније о небезбедној храни (РАСФФ) адекватно успостављен и да ефикасно функционише.</w:t>
      </w:r>
    </w:p>
    <w:p w14:paraId="122609AC" w14:textId="77777777" w:rsidR="00495E33" w:rsidRPr="00D5036D" w:rsidRDefault="00495E33" w:rsidP="00D5036D">
      <w:pPr>
        <w:jc w:val="both"/>
        <w:rPr>
          <w:rFonts w:ascii="Times New Roman" w:hAnsi="Times New Roman" w:cs="Times New Roman"/>
          <w:sz w:val="24"/>
          <w:szCs w:val="24"/>
        </w:rPr>
      </w:pPr>
      <w:r w:rsidRPr="00D5036D">
        <w:rPr>
          <w:rFonts w:ascii="Times New Roman" w:hAnsi="Times New Roman" w:cs="Times New Roman"/>
          <w:sz w:val="24"/>
          <w:szCs w:val="24"/>
        </w:rPr>
        <w:t>Посебно је истакнуто да су службене контроле у примарној производњи јагодастог и ситног воћа значајно унапређене у односу на претходну ревизију стручњака и да сада испуњавају стандарде Европске уније, чиме се потврђује да се микробиолошки ризици у примарној производњи адекватно процењују и контролишу.”</w:t>
      </w:r>
    </w:p>
    <w:p w14:paraId="584DCEFE" w14:textId="2F5648CF" w:rsidR="00495E33" w:rsidRPr="00D5036D" w:rsidRDefault="00495E33" w:rsidP="00D5036D">
      <w:pPr>
        <w:jc w:val="both"/>
        <w:rPr>
          <w:rFonts w:ascii="Times New Roman" w:hAnsi="Times New Roman" w:cs="Times New Roman"/>
          <w:sz w:val="24"/>
          <w:szCs w:val="24"/>
        </w:rPr>
      </w:pPr>
      <w:r w:rsidRPr="00D5036D">
        <w:rPr>
          <w:rFonts w:ascii="Times New Roman" w:hAnsi="Times New Roman" w:cs="Times New Roman"/>
          <w:sz w:val="24"/>
          <w:szCs w:val="24"/>
        </w:rPr>
        <w:t>„Истовремено, Европска комисија је дала препоруке за даље унапређење система, које се пре свега односе на додатну стручну обуку инспектора у контролама прераде како би унапредили своје знање о микробиолошким ризицима код готових производа за исхрану, као и на пуну имплементацију система службених контрола у сектору прераде лиснатог зеленог поврћа намењеног извозу у Европску унију.”</w:t>
      </w:r>
      <w:r w:rsidR="00CA596D" w:rsidRPr="00D5036D">
        <w:rPr>
          <w:rFonts w:ascii="Times New Roman" w:hAnsi="Times New Roman" w:cs="Times New Roman"/>
          <w:noProof/>
          <w:sz w:val="24"/>
          <w:szCs w:val="24"/>
        </w:rPr>
        <w:t xml:space="preserve"> </w:t>
      </w:r>
      <w:r w:rsidR="00E57E39" w:rsidRPr="00D5036D">
        <w:rPr>
          <w:rStyle w:val="FootnoteReference"/>
          <w:rFonts w:ascii="Times New Roman" w:hAnsi="Times New Roman" w:cs="Times New Roman"/>
          <w:noProof/>
          <w:sz w:val="24"/>
          <w:szCs w:val="24"/>
        </w:rPr>
        <w:footnoteReference w:id="1"/>
      </w:r>
    </w:p>
    <w:p w14:paraId="08A3251F" w14:textId="77777777" w:rsidR="00D90458" w:rsidRPr="00495E33" w:rsidRDefault="00D90458" w:rsidP="00D5036D">
      <w:pPr>
        <w:jc w:val="both"/>
        <w:rPr>
          <w:rFonts w:ascii="Times New Roman" w:hAnsi="Times New Roman" w:cs="Times New Roman"/>
          <w:b/>
          <w:bCs/>
          <w:sz w:val="24"/>
          <w:szCs w:val="24"/>
        </w:rPr>
      </w:pPr>
    </w:p>
    <w:p w14:paraId="150BAAFD" w14:textId="7049D771" w:rsidR="00EC2B66" w:rsidRPr="007270C1" w:rsidRDefault="00C71B6F" w:rsidP="0035079A">
      <w:pPr>
        <w:jc w:val="both"/>
        <w:rPr>
          <w:rFonts w:ascii="Times New Roman" w:hAnsi="Times New Roman" w:cs="Times New Roman"/>
          <w:sz w:val="24"/>
          <w:szCs w:val="24"/>
        </w:rPr>
      </w:pPr>
      <w:r w:rsidRPr="00C71B6F">
        <w:rPr>
          <w:rFonts w:ascii="Times New Roman" w:hAnsi="Times New Roman" w:cs="Times New Roman"/>
          <w:sz w:val="24"/>
          <w:szCs w:val="24"/>
        </w:rPr>
        <w:t xml:space="preserve"> </w:t>
      </w:r>
    </w:p>
    <w:p w14:paraId="001E5AF1" w14:textId="76046898" w:rsidR="007A4AD4" w:rsidRDefault="00EC2B66" w:rsidP="0035079A">
      <w:pPr>
        <w:jc w:val="both"/>
        <w:rPr>
          <w:rFonts w:ascii="Times New Roman" w:hAnsi="Times New Roman" w:cs="Times New Roman"/>
          <w:b/>
          <w:bCs/>
          <w:sz w:val="24"/>
          <w:szCs w:val="24"/>
        </w:rPr>
      </w:pPr>
      <w:r w:rsidRPr="001B07E5">
        <w:rPr>
          <w:rFonts w:ascii="Times New Roman" w:hAnsi="Times New Roman" w:cs="Times New Roman"/>
          <w:b/>
          <w:bCs/>
          <w:sz w:val="24"/>
          <w:szCs w:val="24"/>
        </w:rPr>
        <w:t xml:space="preserve"> </w:t>
      </w:r>
    </w:p>
    <w:p w14:paraId="5A89DD87" w14:textId="2783C8CE" w:rsidR="0035079A" w:rsidRPr="001B07E5" w:rsidRDefault="0035079A" w:rsidP="00D5036D">
      <w:pPr>
        <w:rPr>
          <w:rFonts w:ascii="Times New Roman" w:hAnsi="Times New Roman" w:cs="Times New Roman"/>
          <w:b/>
          <w:bCs/>
          <w:sz w:val="24"/>
          <w:szCs w:val="24"/>
        </w:rPr>
      </w:pPr>
    </w:p>
    <w:p w14:paraId="7F7B2C66" w14:textId="52B85710" w:rsidR="001B37B2" w:rsidRPr="007A4AD4" w:rsidRDefault="001B37B2">
      <w:pPr>
        <w:pStyle w:val="ListParagraph"/>
        <w:numPr>
          <w:ilvl w:val="0"/>
          <w:numId w:val="19"/>
        </w:numPr>
        <w:jc w:val="both"/>
        <w:rPr>
          <w:rFonts w:ascii="Times New Roman" w:hAnsi="Times New Roman" w:cs="Times New Roman"/>
          <w:b/>
          <w:bCs/>
          <w:sz w:val="24"/>
          <w:szCs w:val="24"/>
        </w:rPr>
      </w:pPr>
      <w:r w:rsidRPr="007A4AD4">
        <w:rPr>
          <w:rFonts w:ascii="Times New Roman" w:hAnsi="Times New Roman" w:cs="Times New Roman"/>
          <w:b/>
          <w:bCs/>
          <w:sz w:val="24"/>
          <w:szCs w:val="24"/>
        </w:rPr>
        <w:t>ПРЕПОРУКЕ</w:t>
      </w:r>
    </w:p>
    <w:p w14:paraId="7F45AAAC" w14:textId="77777777" w:rsidR="001B37B2" w:rsidRPr="007270C1" w:rsidRDefault="001B37B2" w:rsidP="0035079A">
      <w:pPr>
        <w:jc w:val="both"/>
        <w:rPr>
          <w:rFonts w:ascii="Times New Roman" w:hAnsi="Times New Roman" w:cs="Times New Roman"/>
          <w:sz w:val="24"/>
          <w:szCs w:val="24"/>
        </w:rPr>
      </w:pPr>
    </w:p>
    <w:p w14:paraId="6C8F7CB6" w14:textId="13DB98B6" w:rsidR="001B37B2" w:rsidRPr="007270C1" w:rsidRDefault="001B37B2" w:rsidP="001B37B2">
      <w:pPr>
        <w:jc w:val="both"/>
        <w:rPr>
          <w:rFonts w:ascii="Times New Roman" w:hAnsi="Times New Roman" w:cs="Times New Roman"/>
          <w:sz w:val="24"/>
          <w:szCs w:val="24"/>
        </w:rPr>
      </w:pPr>
      <w:r w:rsidRPr="007270C1">
        <w:rPr>
          <w:rFonts w:ascii="Times New Roman" w:hAnsi="Times New Roman" w:cs="Times New Roman"/>
          <w:sz w:val="24"/>
          <w:szCs w:val="24"/>
        </w:rPr>
        <w:t>Да би систем безбедности хране у Србији био потпуно ефикасан, усклађен са савременим ризицима и отпоран на изазове глобализације и климатских промена, Влади Србије се могу упутити следеће препоруке</w:t>
      </w:r>
      <w:r w:rsidR="00174C25" w:rsidRPr="007270C1">
        <w:rPr>
          <w:rFonts w:ascii="Times New Roman" w:hAnsi="Times New Roman" w:cs="Times New Roman"/>
          <w:sz w:val="24"/>
          <w:szCs w:val="24"/>
        </w:rPr>
        <w:t>:</w:t>
      </w:r>
      <w:r w:rsidRPr="007270C1">
        <w:rPr>
          <w:rFonts w:ascii="Times New Roman" w:hAnsi="Times New Roman" w:cs="Times New Roman"/>
          <w:sz w:val="24"/>
          <w:szCs w:val="24"/>
        </w:rPr>
        <w:t xml:space="preserve"> </w:t>
      </w:r>
    </w:p>
    <w:p w14:paraId="1DC6B9FD" w14:textId="5C27CFD7" w:rsidR="001B37B2" w:rsidRPr="007270C1" w:rsidRDefault="001B37B2" w:rsidP="001B37B2">
      <w:pPr>
        <w:jc w:val="both"/>
        <w:rPr>
          <w:rFonts w:ascii="Times New Roman" w:hAnsi="Times New Roman" w:cs="Times New Roman"/>
          <w:b/>
          <w:bCs/>
          <w:sz w:val="24"/>
          <w:szCs w:val="24"/>
        </w:rPr>
      </w:pPr>
    </w:p>
    <w:p w14:paraId="6BD9F347" w14:textId="325B21C8" w:rsidR="001B37B2" w:rsidRPr="007270C1" w:rsidRDefault="0087336A">
      <w:pPr>
        <w:pStyle w:val="ListParagraph"/>
        <w:numPr>
          <w:ilvl w:val="0"/>
          <w:numId w:val="7"/>
        </w:numPr>
        <w:jc w:val="both"/>
        <w:rPr>
          <w:rFonts w:ascii="Times New Roman" w:hAnsi="Times New Roman" w:cs="Times New Roman"/>
          <w:sz w:val="24"/>
          <w:szCs w:val="24"/>
        </w:rPr>
      </w:pPr>
      <w:r w:rsidRPr="007270C1">
        <w:rPr>
          <w:rFonts w:ascii="Times New Roman" w:hAnsi="Times New Roman" w:cs="Times New Roman"/>
          <w:sz w:val="24"/>
          <w:szCs w:val="24"/>
        </w:rPr>
        <w:t>у</w:t>
      </w:r>
      <w:r w:rsidR="001B37B2" w:rsidRPr="007270C1">
        <w:rPr>
          <w:rFonts w:ascii="Times New Roman" w:hAnsi="Times New Roman" w:cs="Times New Roman"/>
          <w:sz w:val="24"/>
          <w:szCs w:val="24"/>
        </w:rPr>
        <w:t xml:space="preserve">место подељености између Министарства пољопривреде и Министарства здравља, потребно </w:t>
      </w:r>
      <w:r w:rsidRPr="007270C1">
        <w:rPr>
          <w:rFonts w:ascii="Times New Roman" w:hAnsi="Times New Roman" w:cs="Times New Roman"/>
          <w:sz w:val="24"/>
          <w:szCs w:val="24"/>
        </w:rPr>
        <w:t xml:space="preserve">је формирати </w:t>
      </w:r>
      <w:r w:rsidR="001B37B2" w:rsidRPr="007270C1">
        <w:rPr>
          <w:rFonts w:ascii="Times New Roman" w:hAnsi="Times New Roman" w:cs="Times New Roman"/>
          <w:sz w:val="24"/>
          <w:szCs w:val="24"/>
        </w:rPr>
        <w:t>централизовано тело</w:t>
      </w:r>
      <w:r w:rsidR="00056086" w:rsidRPr="007270C1">
        <w:rPr>
          <w:rFonts w:ascii="Times New Roman" w:hAnsi="Times New Roman" w:cs="Times New Roman"/>
          <w:sz w:val="24"/>
          <w:szCs w:val="24"/>
        </w:rPr>
        <w:t xml:space="preserve"> кој</w:t>
      </w:r>
      <w:r w:rsidR="00E21DB8">
        <w:rPr>
          <w:rFonts w:ascii="Times New Roman" w:hAnsi="Times New Roman" w:cs="Times New Roman"/>
          <w:sz w:val="24"/>
          <w:szCs w:val="24"/>
        </w:rPr>
        <w:t>е</w:t>
      </w:r>
      <w:r w:rsidR="001B37B2" w:rsidRPr="007270C1">
        <w:rPr>
          <w:rFonts w:ascii="Times New Roman" w:hAnsi="Times New Roman" w:cs="Times New Roman"/>
          <w:sz w:val="24"/>
          <w:szCs w:val="24"/>
        </w:rPr>
        <w:t xml:space="preserve"> би објединил</w:t>
      </w:r>
      <w:r w:rsidR="00E21DB8">
        <w:rPr>
          <w:rFonts w:ascii="Times New Roman" w:hAnsi="Times New Roman" w:cs="Times New Roman"/>
          <w:sz w:val="24"/>
          <w:szCs w:val="24"/>
        </w:rPr>
        <w:t>о</w:t>
      </w:r>
      <w:r w:rsidR="001B37B2" w:rsidRPr="007270C1">
        <w:rPr>
          <w:rFonts w:ascii="Times New Roman" w:hAnsi="Times New Roman" w:cs="Times New Roman"/>
          <w:sz w:val="24"/>
          <w:szCs w:val="24"/>
        </w:rPr>
        <w:t xml:space="preserve"> све инспекцијске службе, чиме би се убрзало доношење одлука и елиминисао институционални сукоб надлежности</w:t>
      </w:r>
      <w:r w:rsidR="00056086" w:rsidRPr="007270C1">
        <w:rPr>
          <w:rFonts w:ascii="Times New Roman" w:hAnsi="Times New Roman" w:cs="Times New Roman"/>
          <w:sz w:val="24"/>
          <w:szCs w:val="24"/>
        </w:rPr>
        <w:t>;</w:t>
      </w:r>
    </w:p>
    <w:p w14:paraId="5453E2CE" w14:textId="6D2BC035" w:rsidR="00F3153F" w:rsidRDefault="0087336A">
      <w:pPr>
        <w:numPr>
          <w:ilvl w:val="0"/>
          <w:numId w:val="7"/>
        </w:numPr>
        <w:jc w:val="both"/>
        <w:rPr>
          <w:rFonts w:ascii="Times New Roman" w:hAnsi="Times New Roman" w:cs="Times New Roman"/>
          <w:sz w:val="24"/>
          <w:szCs w:val="24"/>
        </w:rPr>
      </w:pPr>
      <w:r w:rsidRPr="007270C1">
        <w:rPr>
          <w:rFonts w:ascii="Times New Roman" w:hAnsi="Times New Roman" w:cs="Times New Roman"/>
          <w:sz w:val="24"/>
          <w:szCs w:val="24"/>
        </w:rPr>
        <w:t>п</w:t>
      </w:r>
      <w:r w:rsidR="001B37B2" w:rsidRPr="007270C1">
        <w:rPr>
          <w:rFonts w:ascii="Times New Roman" w:hAnsi="Times New Roman" w:cs="Times New Roman"/>
          <w:sz w:val="24"/>
          <w:szCs w:val="24"/>
        </w:rPr>
        <w:t xml:space="preserve">репоручује се хитно </w:t>
      </w:r>
      <w:r w:rsidR="00056086" w:rsidRPr="007270C1">
        <w:rPr>
          <w:rFonts w:ascii="Times New Roman" w:hAnsi="Times New Roman" w:cs="Times New Roman"/>
          <w:sz w:val="24"/>
          <w:szCs w:val="24"/>
        </w:rPr>
        <w:t xml:space="preserve">попуњавање систематизованих радних места која нису попуњена, </w:t>
      </w:r>
      <w:r w:rsidR="00F3153F">
        <w:rPr>
          <w:rFonts w:ascii="Times New Roman" w:hAnsi="Times New Roman" w:cs="Times New Roman"/>
          <w:sz w:val="24"/>
          <w:szCs w:val="24"/>
        </w:rPr>
        <w:t>уз проширење броја систематизованих радних места у инспекцијама са повишеним ризиком на неправилности и злоупотребе;</w:t>
      </w:r>
    </w:p>
    <w:p w14:paraId="00985C13" w14:textId="30919B49" w:rsidR="00027190" w:rsidRPr="001B07E5" w:rsidRDefault="00F3153F">
      <w:pPr>
        <w:numPr>
          <w:ilvl w:val="0"/>
          <w:numId w:val="7"/>
        </w:numPr>
        <w:jc w:val="both"/>
        <w:rPr>
          <w:rFonts w:ascii="Times New Roman" w:hAnsi="Times New Roman" w:cs="Times New Roman"/>
          <w:sz w:val="24"/>
          <w:szCs w:val="24"/>
        </w:rPr>
      </w:pPr>
      <w:r>
        <w:rPr>
          <w:rFonts w:ascii="Times New Roman" w:hAnsi="Times New Roman" w:cs="Times New Roman"/>
          <w:sz w:val="24"/>
          <w:szCs w:val="24"/>
        </w:rPr>
        <w:t>омогућити</w:t>
      </w:r>
      <w:r w:rsidR="00056086" w:rsidRPr="007270C1">
        <w:rPr>
          <w:rFonts w:ascii="Times New Roman" w:hAnsi="Times New Roman" w:cs="Times New Roman"/>
          <w:sz w:val="24"/>
          <w:szCs w:val="24"/>
        </w:rPr>
        <w:t xml:space="preserve"> </w:t>
      </w:r>
      <w:r w:rsidR="001B37B2" w:rsidRPr="007270C1">
        <w:rPr>
          <w:rFonts w:ascii="Times New Roman" w:hAnsi="Times New Roman" w:cs="Times New Roman"/>
          <w:sz w:val="24"/>
          <w:szCs w:val="24"/>
        </w:rPr>
        <w:t xml:space="preserve">запошљавање млађих стручњака (технолога, ветеринара, агронома), </w:t>
      </w:r>
      <w:r w:rsidR="00056086" w:rsidRPr="007270C1">
        <w:rPr>
          <w:rFonts w:ascii="Times New Roman" w:hAnsi="Times New Roman" w:cs="Times New Roman"/>
          <w:sz w:val="24"/>
          <w:szCs w:val="24"/>
        </w:rPr>
        <w:t>као</w:t>
      </w:r>
      <w:r w:rsidR="001B37B2" w:rsidRPr="007270C1">
        <w:rPr>
          <w:rFonts w:ascii="Times New Roman" w:hAnsi="Times New Roman" w:cs="Times New Roman"/>
          <w:sz w:val="24"/>
          <w:szCs w:val="24"/>
        </w:rPr>
        <w:t xml:space="preserve"> и </w:t>
      </w:r>
      <w:r>
        <w:rPr>
          <w:rFonts w:ascii="Times New Roman" w:hAnsi="Times New Roman" w:cs="Times New Roman"/>
          <w:sz w:val="24"/>
          <w:szCs w:val="24"/>
        </w:rPr>
        <w:t xml:space="preserve">обезбедити </w:t>
      </w:r>
      <w:r w:rsidR="00056086" w:rsidRPr="007270C1">
        <w:rPr>
          <w:rFonts w:ascii="Times New Roman" w:hAnsi="Times New Roman" w:cs="Times New Roman"/>
          <w:sz w:val="24"/>
          <w:szCs w:val="24"/>
        </w:rPr>
        <w:t>њихов</w:t>
      </w:r>
      <w:r>
        <w:rPr>
          <w:rFonts w:ascii="Times New Roman" w:hAnsi="Times New Roman" w:cs="Times New Roman"/>
          <w:sz w:val="24"/>
          <w:szCs w:val="24"/>
        </w:rPr>
        <w:t>у</w:t>
      </w:r>
      <w:r w:rsidR="00056086" w:rsidRPr="007270C1">
        <w:rPr>
          <w:rFonts w:ascii="Times New Roman" w:hAnsi="Times New Roman" w:cs="Times New Roman"/>
          <w:sz w:val="24"/>
          <w:szCs w:val="24"/>
        </w:rPr>
        <w:t xml:space="preserve"> </w:t>
      </w:r>
      <w:r w:rsidR="001B37B2" w:rsidRPr="007270C1">
        <w:rPr>
          <w:rFonts w:ascii="Times New Roman" w:hAnsi="Times New Roman" w:cs="Times New Roman"/>
          <w:sz w:val="24"/>
          <w:szCs w:val="24"/>
        </w:rPr>
        <w:t>континуиран</w:t>
      </w:r>
      <w:r>
        <w:rPr>
          <w:rFonts w:ascii="Times New Roman" w:hAnsi="Times New Roman" w:cs="Times New Roman"/>
          <w:sz w:val="24"/>
          <w:szCs w:val="24"/>
        </w:rPr>
        <w:t>у</w:t>
      </w:r>
      <w:r w:rsidR="001B37B2" w:rsidRPr="007270C1">
        <w:rPr>
          <w:rFonts w:ascii="Times New Roman" w:hAnsi="Times New Roman" w:cs="Times New Roman"/>
          <w:sz w:val="24"/>
          <w:szCs w:val="24"/>
        </w:rPr>
        <w:t xml:space="preserve"> едукациј</w:t>
      </w:r>
      <w:r>
        <w:rPr>
          <w:rFonts w:ascii="Times New Roman" w:hAnsi="Times New Roman" w:cs="Times New Roman"/>
          <w:sz w:val="24"/>
          <w:szCs w:val="24"/>
        </w:rPr>
        <w:t>у</w:t>
      </w:r>
      <w:r w:rsidR="001B37B2" w:rsidRPr="007270C1">
        <w:rPr>
          <w:rFonts w:ascii="Times New Roman" w:hAnsi="Times New Roman" w:cs="Times New Roman"/>
          <w:sz w:val="24"/>
          <w:szCs w:val="24"/>
        </w:rPr>
        <w:t xml:space="preserve"> о новим научним сазнањима и ризицима</w:t>
      </w:r>
      <w:r w:rsidR="00E41CF3">
        <w:rPr>
          <w:rFonts w:ascii="Times New Roman" w:hAnsi="Times New Roman" w:cs="Times New Roman"/>
          <w:sz w:val="24"/>
          <w:szCs w:val="24"/>
        </w:rPr>
        <w:t>;</w:t>
      </w:r>
      <w:r w:rsidR="00027190">
        <w:rPr>
          <w:rFonts w:ascii="Times New Roman" w:hAnsi="Times New Roman" w:cs="Times New Roman"/>
          <w:sz w:val="24"/>
          <w:szCs w:val="24"/>
        </w:rPr>
        <w:t xml:space="preserve"> </w:t>
      </w:r>
    </w:p>
    <w:p w14:paraId="62C6A366" w14:textId="7C18C879" w:rsidR="001B37B2" w:rsidRPr="00320E13" w:rsidRDefault="0087336A">
      <w:pPr>
        <w:pStyle w:val="ListParagraph"/>
        <w:numPr>
          <w:ilvl w:val="0"/>
          <w:numId w:val="7"/>
        </w:numPr>
        <w:jc w:val="both"/>
        <w:rPr>
          <w:rFonts w:ascii="Times New Roman" w:hAnsi="Times New Roman" w:cs="Times New Roman"/>
          <w:sz w:val="24"/>
          <w:szCs w:val="24"/>
        </w:rPr>
      </w:pPr>
      <w:r w:rsidRPr="007270C1">
        <w:rPr>
          <w:rFonts w:ascii="Times New Roman" w:hAnsi="Times New Roman" w:cs="Times New Roman"/>
          <w:sz w:val="24"/>
          <w:szCs w:val="24"/>
        </w:rPr>
        <w:t>о</w:t>
      </w:r>
      <w:r w:rsidR="00F352CF" w:rsidRPr="007270C1">
        <w:rPr>
          <w:rFonts w:ascii="Times New Roman" w:hAnsi="Times New Roman" w:cs="Times New Roman"/>
          <w:sz w:val="24"/>
          <w:szCs w:val="24"/>
        </w:rPr>
        <w:t>јачати капацитете Н</w:t>
      </w:r>
      <w:r w:rsidR="001B37B2" w:rsidRPr="007270C1">
        <w:rPr>
          <w:rFonts w:ascii="Times New Roman" w:hAnsi="Times New Roman" w:cs="Times New Roman"/>
          <w:sz w:val="24"/>
          <w:szCs w:val="24"/>
        </w:rPr>
        <w:t>ационалн</w:t>
      </w:r>
      <w:r w:rsidR="00F352CF" w:rsidRPr="007270C1">
        <w:rPr>
          <w:rFonts w:ascii="Times New Roman" w:hAnsi="Times New Roman" w:cs="Times New Roman"/>
          <w:sz w:val="24"/>
          <w:szCs w:val="24"/>
        </w:rPr>
        <w:t>е</w:t>
      </w:r>
      <w:r w:rsidR="001B37B2" w:rsidRPr="007270C1">
        <w:rPr>
          <w:rFonts w:ascii="Times New Roman" w:hAnsi="Times New Roman" w:cs="Times New Roman"/>
          <w:sz w:val="24"/>
          <w:szCs w:val="24"/>
        </w:rPr>
        <w:t xml:space="preserve"> референтн</w:t>
      </w:r>
      <w:r w:rsidR="00F352CF" w:rsidRPr="007270C1">
        <w:rPr>
          <w:rFonts w:ascii="Times New Roman" w:hAnsi="Times New Roman" w:cs="Times New Roman"/>
          <w:sz w:val="24"/>
          <w:szCs w:val="24"/>
        </w:rPr>
        <w:t>е</w:t>
      </w:r>
      <w:r w:rsidR="001B37B2" w:rsidRPr="007270C1">
        <w:rPr>
          <w:rFonts w:ascii="Times New Roman" w:hAnsi="Times New Roman" w:cs="Times New Roman"/>
          <w:sz w:val="24"/>
          <w:szCs w:val="24"/>
        </w:rPr>
        <w:t xml:space="preserve"> лабораториј</w:t>
      </w:r>
      <w:r w:rsidR="00F352CF" w:rsidRPr="007270C1">
        <w:rPr>
          <w:rFonts w:ascii="Times New Roman" w:hAnsi="Times New Roman" w:cs="Times New Roman"/>
          <w:sz w:val="24"/>
          <w:szCs w:val="24"/>
        </w:rPr>
        <w:t>е</w:t>
      </w:r>
      <w:r w:rsidR="001B37B2" w:rsidRPr="007270C1">
        <w:rPr>
          <w:rFonts w:ascii="Times New Roman" w:hAnsi="Times New Roman" w:cs="Times New Roman"/>
          <w:sz w:val="24"/>
          <w:szCs w:val="24"/>
        </w:rPr>
        <w:t xml:space="preserve"> у Батајници</w:t>
      </w:r>
      <w:r w:rsidR="00C014BC" w:rsidRPr="007270C1">
        <w:rPr>
          <w:rFonts w:ascii="Times New Roman" w:hAnsi="Times New Roman" w:cs="Times New Roman"/>
          <w:sz w:val="24"/>
          <w:szCs w:val="24"/>
        </w:rPr>
        <w:t>.</w:t>
      </w:r>
      <w:r w:rsidR="001B37B2" w:rsidRPr="007270C1">
        <w:rPr>
          <w:rFonts w:ascii="Times New Roman" w:hAnsi="Times New Roman" w:cs="Times New Roman"/>
          <w:sz w:val="24"/>
          <w:szCs w:val="24"/>
        </w:rPr>
        <w:t xml:space="preserve"> </w:t>
      </w:r>
      <w:r w:rsidR="00C014BC" w:rsidRPr="007270C1">
        <w:rPr>
          <w:rFonts w:ascii="Times New Roman" w:hAnsi="Times New Roman" w:cs="Times New Roman"/>
          <w:sz w:val="24"/>
          <w:szCs w:val="24"/>
        </w:rPr>
        <w:t>Њ</w:t>
      </w:r>
      <w:r w:rsidR="001B37B2" w:rsidRPr="007270C1">
        <w:rPr>
          <w:rFonts w:ascii="Times New Roman" w:hAnsi="Times New Roman" w:cs="Times New Roman"/>
          <w:sz w:val="24"/>
          <w:szCs w:val="24"/>
        </w:rPr>
        <w:t>ени капацитети морају бити у пуној функцији за све врсте анализа</w:t>
      </w:r>
      <w:r w:rsidR="00F352CF" w:rsidRPr="007270C1">
        <w:rPr>
          <w:rFonts w:ascii="Times New Roman" w:hAnsi="Times New Roman" w:cs="Times New Roman"/>
          <w:sz w:val="24"/>
          <w:szCs w:val="24"/>
        </w:rPr>
        <w:t xml:space="preserve">, </w:t>
      </w:r>
      <w:r w:rsidR="00C014BC" w:rsidRPr="007270C1">
        <w:rPr>
          <w:rFonts w:ascii="Times New Roman" w:hAnsi="Times New Roman" w:cs="Times New Roman"/>
          <w:sz w:val="24"/>
          <w:szCs w:val="24"/>
        </w:rPr>
        <w:t>чиме</w:t>
      </w:r>
      <w:r w:rsidR="00F352CF" w:rsidRPr="007270C1">
        <w:rPr>
          <w:rFonts w:ascii="Times New Roman" w:hAnsi="Times New Roman" w:cs="Times New Roman"/>
          <w:sz w:val="24"/>
          <w:szCs w:val="24"/>
        </w:rPr>
        <w:t xml:space="preserve"> би се</w:t>
      </w:r>
      <w:r w:rsidR="001B37B2" w:rsidRPr="007270C1">
        <w:rPr>
          <w:rFonts w:ascii="Times New Roman" w:hAnsi="Times New Roman" w:cs="Times New Roman"/>
          <w:sz w:val="24"/>
          <w:szCs w:val="24"/>
        </w:rPr>
        <w:t xml:space="preserve"> обезбеди</w:t>
      </w:r>
      <w:r w:rsidR="00F352CF" w:rsidRPr="007270C1">
        <w:rPr>
          <w:rFonts w:ascii="Times New Roman" w:hAnsi="Times New Roman" w:cs="Times New Roman"/>
          <w:sz w:val="24"/>
          <w:szCs w:val="24"/>
        </w:rPr>
        <w:t>ло</w:t>
      </w:r>
      <w:r w:rsidR="001B37B2" w:rsidRPr="007270C1">
        <w:rPr>
          <w:rFonts w:ascii="Times New Roman" w:hAnsi="Times New Roman" w:cs="Times New Roman"/>
          <w:sz w:val="24"/>
          <w:szCs w:val="24"/>
        </w:rPr>
        <w:t xml:space="preserve"> континуирано финансирање најсавременије опреме </w:t>
      </w:r>
      <w:r w:rsidR="00F352CF" w:rsidRPr="007270C1">
        <w:rPr>
          <w:rFonts w:ascii="Times New Roman" w:hAnsi="Times New Roman" w:cs="Times New Roman"/>
          <w:sz w:val="24"/>
          <w:szCs w:val="24"/>
        </w:rPr>
        <w:t>за</w:t>
      </w:r>
      <w:r w:rsidR="001B37B2" w:rsidRPr="007270C1">
        <w:rPr>
          <w:rFonts w:ascii="Times New Roman" w:hAnsi="Times New Roman" w:cs="Times New Roman"/>
          <w:sz w:val="24"/>
          <w:szCs w:val="24"/>
        </w:rPr>
        <w:t xml:space="preserve"> анализе на специфичне токсине, пестициде или тешке метале</w:t>
      </w:r>
      <w:r w:rsidR="0037418F" w:rsidRPr="007270C1">
        <w:rPr>
          <w:rFonts w:ascii="Times New Roman" w:hAnsi="Times New Roman" w:cs="Times New Roman"/>
          <w:sz w:val="24"/>
          <w:szCs w:val="24"/>
        </w:rPr>
        <w:t xml:space="preserve"> </w:t>
      </w:r>
      <w:r w:rsidR="00C014BC" w:rsidRPr="007270C1">
        <w:rPr>
          <w:rFonts w:ascii="Times New Roman" w:hAnsi="Times New Roman" w:cs="Times New Roman"/>
          <w:sz w:val="24"/>
          <w:szCs w:val="24"/>
        </w:rPr>
        <w:t>а резултати анализа</w:t>
      </w:r>
      <w:r w:rsidR="001B37B2" w:rsidRPr="007270C1">
        <w:rPr>
          <w:rFonts w:ascii="Times New Roman" w:hAnsi="Times New Roman" w:cs="Times New Roman"/>
          <w:sz w:val="24"/>
          <w:szCs w:val="24"/>
        </w:rPr>
        <w:t xml:space="preserve"> не би чекал</w:t>
      </w:r>
      <w:r w:rsidR="00C014BC" w:rsidRPr="007270C1">
        <w:rPr>
          <w:rFonts w:ascii="Times New Roman" w:hAnsi="Times New Roman" w:cs="Times New Roman"/>
          <w:sz w:val="24"/>
          <w:szCs w:val="24"/>
        </w:rPr>
        <w:t>и</w:t>
      </w:r>
      <w:r w:rsidR="001B37B2" w:rsidRPr="007270C1">
        <w:rPr>
          <w:rFonts w:ascii="Times New Roman" w:hAnsi="Times New Roman" w:cs="Times New Roman"/>
          <w:sz w:val="24"/>
          <w:szCs w:val="24"/>
        </w:rPr>
        <w:t xml:space="preserve"> предуго</w:t>
      </w:r>
      <w:r w:rsidR="00C014BC" w:rsidRPr="007270C1">
        <w:rPr>
          <w:rFonts w:ascii="Times New Roman" w:hAnsi="Times New Roman" w:cs="Times New Roman"/>
          <w:sz w:val="24"/>
          <w:szCs w:val="24"/>
        </w:rPr>
        <w:t>,</w:t>
      </w:r>
      <w:r w:rsidR="001B37B2" w:rsidRPr="007270C1">
        <w:rPr>
          <w:rFonts w:ascii="Times New Roman" w:hAnsi="Times New Roman" w:cs="Times New Roman"/>
          <w:sz w:val="24"/>
          <w:szCs w:val="24"/>
        </w:rPr>
        <w:t xml:space="preserve"> или узорци слали у иностранство</w:t>
      </w:r>
      <w:r w:rsidR="00C014BC" w:rsidRPr="007270C1">
        <w:rPr>
          <w:rFonts w:ascii="Times New Roman" w:hAnsi="Times New Roman" w:cs="Times New Roman"/>
          <w:sz w:val="24"/>
          <w:szCs w:val="24"/>
        </w:rPr>
        <w:t>;</w:t>
      </w:r>
    </w:p>
    <w:p w14:paraId="2E940F48" w14:textId="77777777" w:rsidR="00320E13" w:rsidRPr="007270C1" w:rsidRDefault="00320E13" w:rsidP="00320E13">
      <w:pPr>
        <w:pStyle w:val="ListParagraph"/>
        <w:jc w:val="both"/>
        <w:rPr>
          <w:rFonts w:ascii="Times New Roman" w:hAnsi="Times New Roman" w:cs="Times New Roman"/>
          <w:sz w:val="24"/>
          <w:szCs w:val="24"/>
        </w:rPr>
      </w:pPr>
    </w:p>
    <w:p w14:paraId="329F2E1A" w14:textId="77777777" w:rsidR="008E7FEC" w:rsidRPr="008E7FEC" w:rsidRDefault="00C014BC" w:rsidP="008E7FEC">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надлежне инспекцијске службе да планирају</w:t>
      </w:r>
      <w:r w:rsidR="001B37B2" w:rsidRPr="00217B58">
        <w:rPr>
          <w:rFonts w:ascii="Times New Roman" w:hAnsi="Times New Roman" w:cs="Times New Roman"/>
          <w:sz w:val="24"/>
          <w:szCs w:val="24"/>
        </w:rPr>
        <w:t xml:space="preserve"> већи број  ненајављених узорковања хране</w:t>
      </w:r>
      <w:r w:rsidR="00F3153F">
        <w:rPr>
          <w:rFonts w:ascii="Times New Roman" w:hAnsi="Times New Roman" w:cs="Times New Roman"/>
          <w:sz w:val="24"/>
          <w:szCs w:val="24"/>
        </w:rPr>
        <w:t>, делујући превентивно</w:t>
      </w:r>
      <w:r w:rsidR="00E41CF3" w:rsidRPr="00217B58">
        <w:rPr>
          <w:rFonts w:ascii="Times New Roman" w:hAnsi="Times New Roman" w:cs="Times New Roman"/>
          <w:sz w:val="24"/>
          <w:szCs w:val="24"/>
        </w:rPr>
        <w:t>;</w:t>
      </w:r>
    </w:p>
    <w:p w14:paraId="1FB86B52" w14:textId="77777777" w:rsidR="008E7FEC" w:rsidRPr="008E7FEC" w:rsidRDefault="008E7FEC" w:rsidP="008E7FEC">
      <w:pPr>
        <w:pStyle w:val="ListParagraph"/>
        <w:rPr>
          <w:rFonts w:ascii="Times New Roman" w:hAnsi="Times New Roman" w:cs="Times New Roman"/>
          <w:sz w:val="24"/>
          <w:szCs w:val="24"/>
        </w:rPr>
      </w:pPr>
    </w:p>
    <w:p w14:paraId="77AE5F16" w14:textId="5DBCE4B7" w:rsidR="001B37B2" w:rsidRPr="008E7FEC" w:rsidRDefault="001B37B2" w:rsidP="008E7FEC">
      <w:pPr>
        <w:pStyle w:val="ListParagraph"/>
        <w:jc w:val="both"/>
        <w:rPr>
          <w:rFonts w:ascii="Times New Roman" w:hAnsi="Times New Roman" w:cs="Times New Roman"/>
          <w:sz w:val="24"/>
          <w:szCs w:val="24"/>
        </w:rPr>
      </w:pPr>
      <w:r w:rsidRPr="008E7FEC">
        <w:rPr>
          <w:rFonts w:ascii="Times New Roman" w:hAnsi="Times New Roman" w:cs="Times New Roman"/>
          <w:sz w:val="24"/>
          <w:szCs w:val="24"/>
        </w:rPr>
        <w:t xml:space="preserve"> </w:t>
      </w:r>
      <w:r w:rsidR="00E41CF3" w:rsidRPr="008E7FEC">
        <w:rPr>
          <w:rFonts w:ascii="Times New Roman" w:hAnsi="Times New Roman" w:cs="Times New Roman"/>
          <w:sz w:val="24"/>
          <w:szCs w:val="24"/>
        </w:rPr>
        <w:t xml:space="preserve">       </w:t>
      </w:r>
      <w:r w:rsidRPr="008E7FEC">
        <w:rPr>
          <w:rFonts w:ascii="Times New Roman" w:hAnsi="Times New Roman" w:cs="Times New Roman"/>
          <w:sz w:val="24"/>
          <w:szCs w:val="24"/>
        </w:rPr>
        <w:t xml:space="preserve"> </w:t>
      </w:r>
      <w:r w:rsidR="00E41CF3" w:rsidRPr="008E7FEC">
        <w:rPr>
          <w:rFonts w:ascii="Times New Roman" w:hAnsi="Times New Roman" w:cs="Times New Roman"/>
          <w:sz w:val="24"/>
          <w:szCs w:val="24"/>
        </w:rPr>
        <w:t xml:space="preserve">  </w:t>
      </w:r>
    </w:p>
    <w:p w14:paraId="6F5C4E08" w14:textId="2B26382C" w:rsidR="001B37B2" w:rsidRPr="00217B58" w:rsidRDefault="001B37B2">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 xml:space="preserve"> </w:t>
      </w:r>
      <w:r w:rsidR="00E41CF3" w:rsidRPr="00217B58">
        <w:rPr>
          <w:rFonts w:ascii="Times New Roman" w:hAnsi="Times New Roman" w:cs="Times New Roman"/>
          <w:sz w:val="24"/>
          <w:szCs w:val="24"/>
        </w:rPr>
        <w:t xml:space="preserve">да се </w:t>
      </w:r>
      <w:r w:rsidRPr="00217B58">
        <w:rPr>
          <w:rFonts w:ascii="Times New Roman" w:hAnsi="Times New Roman" w:cs="Times New Roman"/>
          <w:sz w:val="24"/>
          <w:szCs w:val="24"/>
        </w:rPr>
        <w:t xml:space="preserve">успостави трајни, превентивни систем контроле житарица и сточне хране још на </w:t>
      </w:r>
      <w:r w:rsidR="00E41CF3" w:rsidRPr="00217B58">
        <w:rPr>
          <w:rFonts w:ascii="Times New Roman" w:hAnsi="Times New Roman" w:cs="Times New Roman"/>
          <w:sz w:val="24"/>
          <w:szCs w:val="24"/>
        </w:rPr>
        <w:t xml:space="preserve"> </w:t>
      </w:r>
      <w:r w:rsidRPr="00217B58">
        <w:rPr>
          <w:rFonts w:ascii="Times New Roman" w:hAnsi="Times New Roman" w:cs="Times New Roman"/>
          <w:sz w:val="24"/>
          <w:szCs w:val="24"/>
        </w:rPr>
        <w:t>пољима и у силосима, како би се спречило преливање афлатоксина у млеко и млечне производе. Стандарди и границе дозвољених количина морају бити</w:t>
      </w:r>
      <w:r w:rsidR="0087336A" w:rsidRPr="00217B58">
        <w:rPr>
          <w:rFonts w:ascii="Times New Roman" w:hAnsi="Times New Roman" w:cs="Times New Roman"/>
          <w:sz w:val="24"/>
          <w:szCs w:val="24"/>
        </w:rPr>
        <w:t xml:space="preserve"> </w:t>
      </w:r>
      <w:r w:rsidRPr="00217B58">
        <w:rPr>
          <w:rFonts w:ascii="Times New Roman" w:hAnsi="Times New Roman" w:cs="Times New Roman"/>
          <w:sz w:val="24"/>
          <w:szCs w:val="24"/>
        </w:rPr>
        <w:t xml:space="preserve">усклађени са </w:t>
      </w:r>
      <w:r w:rsidR="0087336A" w:rsidRPr="00217B58">
        <w:rPr>
          <w:rFonts w:ascii="Times New Roman" w:hAnsi="Times New Roman" w:cs="Times New Roman"/>
          <w:sz w:val="24"/>
          <w:szCs w:val="24"/>
        </w:rPr>
        <w:t xml:space="preserve">регулативом </w:t>
      </w:r>
      <w:r w:rsidRPr="00217B58">
        <w:rPr>
          <w:rFonts w:ascii="Times New Roman" w:hAnsi="Times New Roman" w:cs="Times New Roman"/>
          <w:sz w:val="24"/>
          <w:szCs w:val="24"/>
        </w:rPr>
        <w:t>ЕУ</w:t>
      </w:r>
      <w:r w:rsidR="0087336A" w:rsidRPr="00217B58">
        <w:rPr>
          <w:rFonts w:ascii="Times New Roman" w:hAnsi="Times New Roman" w:cs="Times New Roman"/>
          <w:sz w:val="24"/>
          <w:szCs w:val="24"/>
        </w:rPr>
        <w:t>;</w:t>
      </w:r>
    </w:p>
    <w:p w14:paraId="4E76AFF9" w14:textId="7445AC86" w:rsidR="001B37B2" w:rsidRDefault="0087336A">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п</w:t>
      </w:r>
      <w:r w:rsidR="001B37B2" w:rsidRPr="00217B58">
        <w:rPr>
          <w:rFonts w:ascii="Times New Roman" w:hAnsi="Times New Roman" w:cs="Times New Roman"/>
          <w:sz w:val="24"/>
          <w:szCs w:val="24"/>
        </w:rPr>
        <w:t xml:space="preserve">ојачати контролу домаћих пољопривредних произвођача у вези са </w:t>
      </w:r>
      <w:r w:rsidR="00772007" w:rsidRPr="00217B58">
        <w:rPr>
          <w:rFonts w:ascii="Times New Roman" w:hAnsi="Times New Roman" w:cs="Times New Roman"/>
          <w:sz w:val="24"/>
          <w:szCs w:val="24"/>
        </w:rPr>
        <w:t xml:space="preserve"> </w:t>
      </w:r>
      <w:r w:rsidR="001B37B2" w:rsidRPr="00217B58">
        <w:rPr>
          <w:rFonts w:ascii="Times New Roman" w:hAnsi="Times New Roman" w:cs="Times New Roman"/>
          <w:sz w:val="24"/>
          <w:szCs w:val="24"/>
        </w:rPr>
        <w:t>поштовањем "каренце" (времена које мора да прође од прскања воћа</w:t>
      </w:r>
      <w:r w:rsidR="00E21DB8">
        <w:rPr>
          <w:rFonts w:ascii="Times New Roman" w:hAnsi="Times New Roman" w:cs="Times New Roman"/>
          <w:sz w:val="24"/>
          <w:szCs w:val="24"/>
        </w:rPr>
        <w:t xml:space="preserve"> и </w:t>
      </w:r>
      <w:r w:rsidR="001B37B2" w:rsidRPr="00217B58">
        <w:rPr>
          <w:rFonts w:ascii="Times New Roman" w:hAnsi="Times New Roman" w:cs="Times New Roman"/>
          <w:sz w:val="24"/>
          <w:szCs w:val="24"/>
        </w:rPr>
        <w:t xml:space="preserve">поврћа до бербе) и </w:t>
      </w:r>
      <w:r w:rsidR="00E41CF3" w:rsidRPr="00217B58">
        <w:rPr>
          <w:rFonts w:ascii="Times New Roman" w:hAnsi="Times New Roman" w:cs="Times New Roman"/>
          <w:sz w:val="24"/>
          <w:szCs w:val="24"/>
        </w:rPr>
        <w:t xml:space="preserve">пооштрити </w:t>
      </w:r>
      <w:r w:rsidR="001B37B2" w:rsidRPr="00217B58">
        <w:rPr>
          <w:rFonts w:ascii="Times New Roman" w:hAnsi="Times New Roman" w:cs="Times New Roman"/>
          <w:sz w:val="24"/>
          <w:szCs w:val="24"/>
        </w:rPr>
        <w:t>казнену политику за неадекватну употребу средстава за заштиту биља</w:t>
      </w:r>
      <w:r w:rsidRPr="00217B58">
        <w:rPr>
          <w:rFonts w:ascii="Times New Roman" w:hAnsi="Times New Roman" w:cs="Times New Roman"/>
          <w:sz w:val="24"/>
          <w:szCs w:val="24"/>
        </w:rPr>
        <w:t>;</w:t>
      </w:r>
    </w:p>
    <w:p w14:paraId="7F1000B1" w14:textId="77777777" w:rsidR="00217B58" w:rsidRPr="00217B58" w:rsidRDefault="00217B58" w:rsidP="00217B58">
      <w:pPr>
        <w:pStyle w:val="ListParagraph"/>
        <w:jc w:val="both"/>
        <w:rPr>
          <w:rFonts w:ascii="Times New Roman" w:hAnsi="Times New Roman" w:cs="Times New Roman"/>
          <w:sz w:val="24"/>
          <w:szCs w:val="24"/>
        </w:rPr>
      </w:pPr>
    </w:p>
    <w:p w14:paraId="3D7395CD" w14:textId="26E8A073" w:rsidR="001B37B2" w:rsidRDefault="0087336A">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 xml:space="preserve">надлежна </w:t>
      </w:r>
      <w:r w:rsidR="001F144C">
        <w:rPr>
          <w:rFonts w:ascii="Times New Roman" w:hAnsi="Times New Roman" w:cs="Times New Roman"/>
          <w:sz w:val="24"/>
          <w:szCs w:val="24"/>
        </w:rPr>
        <w:t>м</w:t>
      </w:r>
      <w:r w:rsidRPr="00217B58">
        <w:rPr>
          <w:rFonts w:ascii="Times New Roman" w:hAnsi="Times New Roman" w:cs="Times New Roman"/>
          <w:sz w:val="24"/>
          <w:szCs w:val="24"/>
        </w:rPr>
        <w:t xml:space="preserve">инистарства да </w:t>
      </w:r>
      <w:r w:rsidR="001B37B2" w:rsidRPr="00217B58">
        <w:rPr>
          <w:rFonts w:ascii="Times New Roman" w:hAnsi="Times New Roman" w:cs="Times New Roman"/>
          <w:sz w:val="24"/>
          <w:szCs w:val="24"/>
        </w:rPr>
        <w:t xml:space="preserve"> </w:t>
      </w:r>
      <w:r w:rsidRPr="00217B58">
        <w:rPr>
          <w:rFonts w:ascii="Times New Roman" w:hAnsi="Times New Roman" w:cs="Times New Roman"/>
          <w:sz w:val="24"/>
          <w:szCs w:val="24"/>
        </w:rPr>
        <w:t>р</w:t>
      </w:r>
      <w:r w:rsidR="001B37B2" w:rsidRPr="00217B58">
        <w:rPr>
          <w:rFonts w:ascii="Times New Roman" w:hAnsi="Times New Roman" w:cs="Times New Roman"/>
          <w:sz w:val="24"/>
          <w:szCs w:val="24"/>
        </w:rPr>
        <w:t>азви</w:t>
      </w:r>
      <w:r w:rsidRPr="00217B58">
        <w:rPr>
          <w:rFonts w:ascii="Times New Roman" w:hAnsi="Times New Roman" w:cs="Times New Roman"/>
          <w:sz w:val="24"/>
          <w:szCs w:val="24"/>
        </w:rPr>
        <w:t>ју</w:t>
      </w:r>
      <w:r w:rsidR="001B37B2" w:rsidRPr="00217B58">
        <w:rPr>
          <w:rFonts w:ascii="Times New Roman" w:hAnsi="Times New Roman" w:cs="Times New Roman"/>
          <w:sz w:val="24"/>
          <w:szCs w:val="24"/>
        </w:rPr>
        <w:t xml:space="preserve"> јединствену дигиталну платформу где се у сваком тренутку, путем QR кода или бар-кода, може испратити путања производа – од фарме или њиве, преко прерађивача и хладњаче, до полице у продавници</w:t>
      </w:r>
      <w:r w:rsidRPr="00217B58">
        <w:rPr>
          <w:rFonts w:ascii="Times New Roman" w:hAnsi="Times New Roman" w:cs="Times New Roman"/>
          <w:sz w:val="24"/>
          <w:szCs w:val="24"/>
        </w:rPr>
        <w:t>;</w:t>
      </w:r>
    </w:p>
    <w:p w14:paraId="23E3AE4D" w14:textId="77777777" w:rsidR="00264114" w:rsidRPr="00217B58" w:rsidRDefault="00264114" w:rsidP="00264114">
      <w:pPr>
        <w:pStyle w:val="ListParagraph"/>
        <w:jc w:val="both"/>
        <w:rPr>
          <w:rFonts w:ascii="Times New Roman" w:hAnsi="Times New Roman" w:cs="Times New Roman"/>
          <w:sz w:val="24"/>
          <w:szCs w:val="24"/>
        </w:rPr>
      </w:pPr>
    </w:p>
    <w:p w14:paraId="33735D8D" w14:textId="6C820F5D" w:rsidR="001B37B2" w:rsidRDefault="001B37B2">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 xml:space="preserve"> </w:t>
      </w:r>
      <w:r w:rsidR="0037418F" w:rsidRPr="00217B58">
        <w:rPr>
          <w:rFonts w:ascii="Times New Roman" w:hAnsi="Times New Roman" w:cs="Times New Roman"/>
          <w:sz w:val="24"/>
          <w:szCs w:val="24"/>
        </w:rPr>
        <w:t>п</w:t>
      </w:r>
      <w:r w:rsidRPr="00217B58">
        <w:rPr>
          <w:rFonts w:ascii="Times New Roman" w:hAnsi="Times New Roman" w:cs="Times New Roman"/>
          <w:sz w:val="24"/>
          <w:szCs w:val="24"/>
        </w:rPr>
        <w:t>о угледу на многе развијене земље, резултати контрола треба да буду транспарентни</w:t>
      </w:r>
      <w:r w:rsidR="00264114">
        <w:rPr>
          <w:rFonts w:ascii="Times New Roman" w:hAnsi="Times New Roman" w:cs="Times New Roman"/>
          <w:sz w:val="24"/>
          <w:szCs w:val="24"/>
        </w:rPr>
        <w:t>, доступни на сајту надлежне инспекције.</w:t>
      </w:r>
      <w:r w:rsidRPr="00217B58">
        <w:rPr>
          <w:rFonts w:ascii="Times New Roman" w:hAnsi="Times New Roman" w:cs="Times New Roman"/>
          <w:sz w:val="24"/>
          <w:szCs w:val="24"/>
        </w:rPr>
        <w:t xml:space="preserve"> Ако се у неком производу или ресторану пронађе озбиљна неправилност, та информација (након потврде) треба да буде јавно доступна потрошачима, што би натерало</w:t>
      </w:r>
      <w:r w:rsidR="004E0242">
        <w:rPr>
          <w:rFonts w:ascii="Times New Roman" w:hAnsi="Times New Roman" w:cs="Times New Roman"/>
          <w:sz w:val="24"/>
          <w:szCs w:val="24"/>
        </w:rPr>
        <w:t xml:space="preserve"> такве субјекте</w:t>
      </w:r>
      <w:r w:rsidRPr="00217B58">
        <w:rPr>
          <w:rFonts w:ascii="Times New Roman" w:hAnsi="Times New Roman" w:cs="Times New Roman"/>
          <w:sz w:val="24"/>
          <w:szCs w:val="24"/>
        </w:rPr>
        <w:t xml:space="preserve"> на далеко већу одговорност</w:t>
      </w:r>
      <w:r w:rsidR="004E0242">
        <w:rPr>
          <w:rFonts w:ascii="Times New Roman" w:hAnsi="Times New Roman" w:cs="Times New Roman"/>
          <w:sz w:val="24"/>
          <w:szCs w:val="24"/>
        </w:rPr>
        <w:t xml:space="preserve"> и смањило могућност других да јавним објављивањем ризикују углед и опстанак</w:t>
      </w:r>
      <w:r w:rsidR="00DB3764" w:rsidRPr="00217B58">
        <w:rPr>
          <w:rFonts w:ascii="Times New Roman" w:hAnsi="Times New Roman" w:cs="Times New Roman"/>
          <w:sz w:val="24"/>
          <w:szCs w:val="24"/>
        </w:rPr>
        <w:t>;</w:t>
      </w:r>
    </w:p>
    <w:p w14:paraId="3EE154E1" w14:textId="7314838D" w:rsidR="00EE2F90" w:rsidRDefault="00EE2F9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да рад надлежних инспекција за контролу и безбедност хране буде транспарентан и доступан јавности кроз информаторе о раду објављене на њиховом сајту, што није случај код многих инспекција ;</w:t>
      </w:r>
    </w:p>
    <w:p w14:paraId="680A0A8A" w14:textId="77777777" w:rsidR="00217B58" w:rsidRPr="00217B58" w:rsidRDefault="00217B58" w:rsidP="00217B58">
      <w:pPr>
        <w:pStyle w:val="ListParagraph"/>
        <w:jc w:val="both"/>
        <w:rPr>
          <w:rFonts w:ascii="Times New Roman" w:hAnsi="Times New Roman" w:cs="Times New Roman"/>
          <w:sz w:val="24"/>
          <w:szCs w:val="24"/>
        </w:rPr>
      </w:pPr>
    </w:p>
    <w:p w14:paraId="7553D214" w14:textId="5BFF71B9" w:rsidR="001B37B2" w:rsidRDefault="00EE2F9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да се</w:t>
      </w:r>
      <w:r w:rsidR="001B37B2" w:rsidRPr="00217B58">
        <w:rPr>
          <w:rFonts w:ascii="Times New Roman" w:hAnsi="Times New Roman" w:cs="Times New Roman"/>
          <w:sz w:val="24"/>
          <w:szCs w:val="24"/>
        </w:rPr>
        <w:t xml:space="preserve"> финансијски и стручно помогне ма</w:t>
      </w:r>
      <w:r w:rsidR="00DB3764" w:rsidRPr="00217B58">
        <w:rPr>
          <w:rFonts w:ascii="Times New Roman" w:hAnsi="Times New Roman" w:cs="Times New Roman"/>
          <w:sz w:val="24"/>
          <w:szCs w:val="24"/>
        </w:rPr>
        <w:t xml:space="preserve">њим привредним субјектима </w:t>
      </w:r>
      <w:r w:rsidR="00264114">
        <w:rPr>
          <w:rFonts w:ascii="Times New Roman" w:hAnsi="Times New Roman" w:cs="Times New Roman"/>
          <w:sz w:val="24"/>
          <w:szCs w:val="24"/>
        </w:rPr>
        <w:t xml:space="preserve"> као што су (</w:t>
      </w:r>
      <w:r w:rsidR="001B37B2" w:rsidRPr="00217B58">
        <w:rPr>
          <w:rFonts w:ascii="Times New Roman" w:hAnsi="Times New Roman" w:cs="Times New Roman"/>
          <w:sz w:val="24"/>
          <w:szCs w:val="24"/>
        </w:rPr>
        <w:t>млекар</w:t>
      </w:r>
      <w:r w:rsidR="00264114">
        <w:rPr>
          <w:rFonts w:ascii="Times New Roman" w:hAnsi="Times New Roman" w:cs="Times New Roman"/>
          <w:sz w:val="24"/>
          <w:szCs w:val="24"/>
        </w:rPr>
        <w:t>е</w:t>
      </w:r>
      <w:r w:rsidR="001B37B2" w:rsidRPr="00217B58">
        <w:rPr>
          <w:rFonts w:ascii="Times New Roman" w:hAnsi="Times New Roman" w:cs="Times New Roman"/>
          <w:sz w:val="24"/>
          <w:szCs w:val="24"/>
        </w:rPr>
        <w:t>, сушар</w:t>
      </w:r>
      <w:r w:rsidR="00264114">
        <w:rPr>
          <w:rFonts w:ascii="Times New Roman" w:hAnsi="Times New Roman" w:cs="Times New Roman"/>
          <w:sz w:val="24"/>
          <w:szCs w:val="24"/>
        </w:rPr>
        <w:t>е</w:t>
      </w:r>
      <w:r w:rsidR="001B37B2" w:rsidRPr="00217B58">
        <w:rPr>
          <w:rFonts w:ascii="Times New Roman" w:hAnsi="Times New Roman" w:cs="Times New Roman"/>
          <w:sz w:val="24"/>
          <w:szCs w:val="24"/>
        </w:rPr>
        <w:t>, месар</w:t>
      </w:r>
      <w:r w:rsidR="00264114">
        <w:rPr>
          <w:rFonts w:ascii="Times New Roman" w:hAnsi="Times New Roman" w:cs="Times New Roman"/>
          <w:sz w:val="24"/>
          <w:szCs w:val="24"/>
        </w:rPr>
        <w:t xml:space="preserve">е, </w:t>
      </w:r>
      <w:r w:rsidR="001B37B2" w:rsidRPr="00217B58">
        <w:rPr>
          <w:rFonts w:ascii="Times New Roman" w:hAnsi="Times New Roman" w:cs="Times New Roman"/>
          <w:sz w:val="24"/>
          <w:szCs w:val="24"/>
        </w:rPr>
        <w:t xml:space="preserve"> пекар</w:t>
      </w:r>
      <w:r w:rsidR="00264114">
        <w:rPr>
          <w:rFonts w:ascii="Times New Roman" w:hAnsi="Times New Roman" w:cs="Times New Roman"/>
          <w:sz w:val="24"/>
          <w:szCs w:val="24"/>
        </w:rPr>
        <w:t>е и др.</w:t>
      </w:r>
      <w:r w:rsidR="00DB3764" w:rsidRPr="00217B58">
        <w:rPr>
          <w:rFonts w:ascii="Times New Roman" w:hAnsi="Times New Roman" w:cs="Times New Roman"/>
          <w:sz w:val="24"/>
          <w:szCs w:val="24"/>
        </w:rPr>
        <w:t>)</w:t>
      </w:r>
      <w:r w:rsidR="001B37B2" w:rsidRPr="00217B58">
        <w:rPr>
          <w:rFonts w:ascii="Times New Roman" w:hAnsi="Times New Roman" w:cs="Times New Roman"/>
          <w:sz w:val="24"/>
          <w:szCs w:val="24"/>
        </w:rPr>
        <w:t xml:space="preserve"> да имплементирају хигијенске стандарде без угрожавања њиховог опстанка на тржишту</w:t>
      </w:r>
      <w:r w:rsidR="0037418F" w:rsidRPr="00217B58">
        <w:rPr>
          <w:rFonts w:ascii="Times New Roman" w:hAnsi="Times New Roman" w:cs="Times New Roman"/>
          <w:sz w:val="24"/>
          <w:szCs w:val="24"/>
        </w:rPr>
        <w:t>;</w:t>
      </w:r>
    </w:p>
    <w:p w14:paraId="029685A3" w14:textId="77777777" w:rsidR="00217B58" w:rsidRPr="00217B58" w:rsidRDefault="00217B58" w:rsidP="00217B58">
      <w:pPr>
        <w:pStyle w:val="ListParagraph"/>
        <w:jc w:val="both"/>
        <w:rPr>
          <w:rFonts w:ascii="Times New Roman" w:hAnsi="Times New Roman" w:cs="Times New Roman"/>
          <w:sz w:val="24"/>
          <w:szCs w:val="24"/>
        </w:rPr>
      </w:pPr>
    </w:p>
    <w:p w14:paraId="7B947584" w14:textId="40348B97" w:rsidR="001B37B2" w:rsidRDefault="0037418F">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 xml:space="preserve"> надлежне институције</w:t>
      </w:r>
      <w:r w:rsidR="00027190">
        <w:rPr>
          <w:rFonts w:ascii="Times New Roman" w:hAnsi="Times New Roman" w:cs="Times New Roman"/>
          <w:sz w:val="24"/>
          <w:szCs w:val="24"/>
        </w:rPr>
        <w:t>,</w:t>
      </w:r>
      <w:r w:rsidRPr="00217B58">
        <w:rPr>
          <w:rFonts w:ascii="Times New Roman" w:hAnsi="Times New Roman" w:cs="Times New Roman"/>
          <w:sz w:val="24"/>
          <w:szCs w:val="24"/>
        </w:rPr>
        <w:t xml:space="preserve"> </w:t>
      </w:r>
      <w:r w:rsidR="00027190">
        <w:rPr>
          <w:rFonts w:ascii="Times New Roman" w:hAnsi="Times New Roman" w:cs="Times New Roman"/>
          <w:sz w:val="24"/>
          <w:szCs w:val="24"/>
        </w:rPr>
        <w:t xml:space="preserve">уз подршку удружењима за заштиту потрошача, </w:t>
      </w:r>
      <w:r w:rsidRPr="00217B58">
        <w:rPr>
          <w:rFonts w:ascii="Times New Roman" w:hAnsi="Times New Roman" w:cs="Times New Roman"/>
          <w:sz w:val="24"/>
          <w:szCs w:val="24"/>
        </w:rPr>
        <w:t>да п</w:t>
      </w:r>
      <w:r w:rsidR="001B37B2" w:rsidRPr="00217B58">
        <w:rPr>
          <w:rFonts w:ascii="Times New Roman" w:hAnsi="Times New Roman" w:cs="Times New Roman"/>
          <w:sz w:val="24"/>
          <w:szCs w:val="24"/>
        </w:rPr>
        <w:t>окре</w:t>
      </w:r>
      <w:r w:rsidRPr="00217B58">
        <w:rPr>
          <w:rFonts w:ascii="Times New Roman" w:hAnsi="Times New Roman" w:cs="Times New Roman"/>
          <w:sz w:val="24"/>
          <w:szCs w:val="24"/>
        </w:rPr>
        <w:t>ну</w:t>
      </w:r>
      <w:r w:rsidR="001B37B2" w:rsidRPr="00217B58">
        <w:rPr>
          <w:rFonts w:ascii="Times New Roman" w:hAnsi="Times New Roman" w:cs="Times New Roman"/>
          <w:sz w:val="24"/>
          <w:szCs w:val="24"/>
        </w:rPr>
        <w:t xml:space="preserve"> националн</w:t>
      </w:r>
      <w:r w:rsidRPr="00217B58">
        <w:rPr>
          <w:rFonts w:ascii="Times New Roman" w:hAnsi="Times New Roman" w:cs="Times New Roman"/>
          <w:sz w:val="24"/>
          <w:szCs w:val="24"/>
        </w:rPr>
        <w:t>у</w:t>
      </w:r>
      <w:r w:rsidR="001B37B2" w:rsidRPr="00217B58">
        <w:rPr>
          <w:rFonts w:ascii="Times New Roman" w:hAnsi="Times New Roman" w:cs="Times New Roman"/>
          <w:sz w:val="24"/>
          <w:szCs w:val="24"/>
        </w:rPr>
        <w:t xml:space="preserve"> кампањ</w:t>
      </w:r>
      <w:r w:rsidRPr="00217B58">
        <w:rPr>
          <w:rFonts w:ascii="Times New Roman" w:hAnsi="Times New Roman" w:cs="Times New Roman"/>
          <w:sz w:val="24"/>
          <w:szCs w:val="24"/>
        </w:rPr>
        <w:t>у</w:t>
      </w:r>
      <w:r w:rsidR="001B37B2" w:rsidRPr="00217B58">
        <w:rPr>
          <w:rFonts w:ascii="Times New Roman" w:hAnsi="Times New Roman" w:cs="Times New Roman"/>
          <w:sz w:val="24"/>
          <w:szCs w:val="24"/>
        </w:rPr>
        <w:t xml:space="preserve"> о правилно</w:t>
      </w:r>
      <w:r w:rsidRPr="00217B58">
        <w:rPr>
          <w:rFonts w:ascii="Times New Roman" w:hAnsi="Times New Roman" w:cs="Times New Roman"/>
          <w:sz w:val="24"/>
          <w:szCs w:val="24"/>
        </w:rPr>
        <w:t>м</w:t>
      </w:r>
      <w:r w:rsidR="001B37B2" w:rsidRPr="00217B58">
        <w:rPr>
          <w:rFonts w:ascii="Times New Roman" w:hAnsi="Times New Roman" w:cs="Times New Roman"/>
          <w:sz w:val="24"/>
          <w:szCs w:val="24"/>
        </w:rPr>
        <w:t xml:space="preserve"> чувању хране у домаћинствима, читању декларација и пријављивању уочених неправилности надлежним инспекцијама</w:t>
      </w:r>
      <w:r w:rsidR="00F33F41" w:rsidRPr="00217B58">
        <w:rPr>
          <w:rFonts w:ascii="Times New Roman" w:hAnsi="Times New Roman" w:cs="Times New Roman"/>
          <w:sz w:val="24"/>
          <w:szCs w:val="24"/>
        </w:rPr>
        <w:t>;</w:t>
      </w:r>
    </w:p>
    <w:p w14:paraId="5EB7B9FB" w14:textId="77777777" w:rsidR="00217B58" w:rsidRPr="00217B58" w:rsidRDefault="00217B58" w:rsidP="00217B58">
      <w:pPr>
        <w:pStyle w:val="ListParagraph"/>
        <w:jc w:val="both"/>
        <w:rPr>
          <w:rFonts w:ascii="Times New Roman" w:hAnsi="Times New Roman" w:cs="Times New Roman"/>
          <w:sz w:val="24"/>
          <w:szCs w:val="24"/>
        </w:rPr>
      </w:pPr>
    </w:p>
    <w:p w14:paraId="096D31B5" w14:textId="7D310F40" w:rsidR="001B37B2" w:rsidRDefault="00F33F41">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 xml:space="preserve"> да Државна ревизорска институција, Буџетска инспекција и др. контролишу трошење буџетских средстава намењених за безбедност хране и да за ту намену буду издвојена средства у довољном обиму, јер и</w:t>
      </w:r>
      <w:r w:rsidR="001B37B2" w:rsidRPr="00217B58">
        <w:rPr>
          <w:rFonts w:ascii="Times New Roman" w:hAnsi="Times New Roman" w:cs="Times New Roman"/>
          <w:sz w:val="24"/>
          <w:szCs w:val="24"/>
        </w:rPr>
        <w:t>нвестирање у безбедност хране није трошак за буџет, већ директна уштеда у здравственом систему и инвестиција у извозни потенцијал српске пољопривреде</w:t>
      </w:r>
      <w:r w:rsidR="00DB3764" w:rsidRPr="00217B58">
        <w:rPr>
          <w:rFonts w:ascii="Times New Roman" w:hAnsi="Times New Roman" w:cs="Times New Roman"/>
          <w:sz w:val="24"/>
          <w:szCs w:val="24"/>
        </w:rPr>
        <w:t>;</w:t>
      </w:r>
    </w:p>
    <w:p w14:paraId="0582D598" w14:textId="64F19E9B" w:rsidR="00217B58" w:rsidRPr="00056461" w:rsidRDefault="00C71B6F">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да се </w:t>
      </w:r>
      <w:r w:rsidR="00EE2F90">
        <w:rPr>
          <w:rFonts w:ascii="Times New Roman" w:hAnsi="Times New Roman" w:cs="Times New Roman"/>
          <w:sz w:val="24"/>
          <w:szCs w:val="24"/>
        </w:rPr>
        <w:t xml:space="preserve">у оквиру надлежних министарстава </w:t>
      </w:r>
      <w:r>
        <w:rPr>
          <w:rFonts w:ascii="Times New Roman" w:hAnsi="Times New Roman" w:cs="Times New Roman"/>
          <w:sz w:val="24"/>
          <w:szCs w:val="24"/>
        </w:rPr>
        <w:t xml:space="preserve">појача унутрашња контрола рада инспектора </w:t>
      </w:r>
      <w:r w:rsidR="00056461">
        <w:rPr>
          <w:rFonts w:ascii="Times New Roman" w:hAnsi="Times New Roman" w:cs="Times New Roman"/>
          <w:sz w:val="24"/>
          <w:szCs w:val="24"/>
        </w:rPr>
        <w:t>и уведе дигитализација , односно такозвани ( „ е Инспектор“) ;</w:t>
      </w:r>
    </w:p>
    <w:p w14:paraId="61C323DE" w14:textId="1E3E9724" w:rsidR="00DB3764" w:rsidRDefault="00DB3764">
      <w:pPr>
        <w:pStyle w:val="ListParagraph"/>
        <w:numPr>
          <w:ilvl w:val="0"/>
          <w:numId w:val="7"/>
        </w:numPr>
        <w:jc w:val="both"/>
        <w:rPr>
          <w:rFonts w:ascii="Times New Roman" w:hAnsi="Times New Roman" w:cs="Times New Roman"/>
          <w:sz w:val="24"/>
          <w:szCs w:val="24"/>
        </w:rPr>
      </w:pPr>
      <w:r w:rsidRPr="00217B58">
        <w:rPr>
          <w:rFonts w:ascii="Times New Roman" w:hAnsi="Times New Roman" w:cs="Times New Roman"/>
          <w:sz w:val="24"/>
          <w:szCs w:val="24"/>
        </w:rPr>
        <w:t xml:space="preserve"> да </w:t>
      </w:r>
      <w:r w:rsidR="00655E13" w:rsidRPr="00217B58">
        <w:rPr>
          <w:rFonts w:ascii="Times New Roman" w:hAnsi="Times New Roman" w:cs="Times New Roman"/>
          <w:sz w:val="24"/>
          <w:szCs w:val="24"/>
        </w:rPr>
        <w:t xml:space="preserve"> Управа за заштиту биља изврши потпуну дигитализацију фитосанитарних процедура и </w:t>
      </w:r>
      <w:r w:rsidR="00EE2F90">
        <w:rPr>
          <w:rFonts w:ascii="Times New Roman" w:hAnsi="Times New Roman" w:cs="Times New Roman"/>
          <w:sz w:val="24"/>
          <w:szCs w:val="24"/>
        </w:rPr>
        <w:t xml:space="preserve">изврши </w:t>
      </w:r>
      <w:r w:rsidR="00655E13" w:rsidRPr="00217B58">
        <w:rPr>
          <w:rFonts w:ascii="Times New Roman" w:hAnsi="Times New Roman" w:cs="Times New Roman"/>
          <w:sz w:val="24"/>
          <w:szCs w:val="24"/>
        </w:rPr>
        <w:t>пооштравање теренске контроле продаје и употребе хемијских средстава;</w:t>
      </w:r>
    </w:p>
    <w:p w14:paraId="2D7558CD" w14:textId="6336E08A" w:rsidR="00264114" w:rsidRDefault="004E0242">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д</w:t>
      </w:r>
      <w:r w:rsidR="00264114">
        <w:rPr>
          <w:rFonts w:ascii="Times New Roman" w:hAnsi="Times New Roman" w:cs="Times New Roman"/>
          <w:sz w:val="24"/>
          <w:szCs w:val="24"/>
        </w:rPr>
        <w:t>а се пооштри казнена политика и да се поред прекршајне одговорности за одређене неправилности у вези безбедности хране</w:t>
      </w:r>
      <w:r>
        <w:rPr>
          <w:rFonts w:ascii="Times New Roman" w:hAnsi="Times New Roman" w:cs="Times New Roman"/>
          <w:sz w:val="24"/>
          <w:szCs w:val="24"/>
        </w:rPr>
        <w:t>,</w:t>
      </w:r>
      <w:r w:rsidR="00264114">
        <w:rPr>
          <w:rFonts w:ascii="Times New Roman" w:hAnsi="Times New Roman" w:cs="Times New Roman"/>
          <w:sz w:val="24"/>
          <w:szCs w:val="24"/>
        </w:rPr>
        <w:t xml:space="preserve"> које нису имале квалификацију кривичног дела</w:t>
      </w:r>
      <w:r>
        <w:rPr>
          <w:rFonts w:ascii="Times New Roman" w:hAnsi="Times New Roman" w:cs="Times New Roman"/>
          <w:sz w:val="24"/>
          <w:szCs w:val="24"/>
        </w:rPr>
        <w:t>, иста преиначи у кривичну одговорност;</w:t>
      </w:r>
      <w:r w:rsidR="00264114">
        <w:rPr>
          <w:rFonts w:ascii="Times New Roman" w:hAnsi="Times New Roman" w:cs="Times New Roman"/>
          <w:sz w:val="24"/>
          <w:szCs w:val="24"/>
        </w:rPr>
        <w:t xml:space="preserve"> </w:t>
      </w:r>
    </w:p>
    <w:p w14:paraId="6FDC5C7B" w14:textId="1EA7AE93" w:rsidR="004E0242" w:rsidRPr="00217B58" w:rsidRDefault="004E0242">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да се током процесуирања прекршајних и кривичних поступака у вези са безбедношћу храном приоритет даје тим поступцима, како не би дошло до застаревања истих. </w:t>
      </w:r>
    </w:p>
    <w:p w14:paraId="6C067769" w14:textId="5A1E0479" w:rsidR="001B37B2" w:rsidRDefault="001B37B2" w:rsidP="0035079A">
      <w:pPr>
        <w:jc w:val="both"/>
        <w:rPr>
          <w:rFonts w:ascii="Times New Roman" w:hAnsi="Times New Roman" w:cs="Times New Roman"/>
          <w:sz w:val="28"/>
          <w:szCs w:val="28"/>
        </w:rPr>
      </w:pPr>
    </w:p>
    <w:p w14:paraId="28F31DA7" w14:textId="74B87DC8" w:rsidR="00EE1247" w:rsidRDefault="00EE1247" w:rsidP="0035079A">
      <w:pPr>
        <w:jc w:val="both"/>
        <w:rPr>
          <w:rFonts w:ascii="Times New Roman" w:hAnsi="Times New Roman" w:cs="Times New Roman"/>
          <w:sz w:val="28"/>
          <w:szCs w:val="28"/>
        </w:rPr>
      </w:pPr>
    </w:p>
    <w:p w14:paraId="7EB6E775" w14:textId="540C1235" w:rsidR="00EE1247" w:rsidRPr="00095C91" w:rsidRDefault="00EE1247" w:rsidP="00EE1247">
      <w:pPr>
        <w:jc w:val="both"/>
        <w:rPr>
          <w:rFonts w:ascii="Times New Roman" w:hAnsi="Times New Roman" w:cs="Times New Roman"/>
          <w:sz w:val="24"/>
          <w:szCs w:val="24"/>
        </w:rPr>
      </w:pPr>
      <w:r w:rsidRPr="00EE1247">
        <w:rPr>
          <w:rFonts w:ascii="Times New Roman" w:hAnsi="Times New Roman" w:cs="Times New Roman"/>
          <w:sz w:val="24"/>
          <w:szCs w:val="24"/>
          <w:lang w:val="ru-RU"/>
        </w:rPr>
        <w:t xml:space="preserve">                                                                           </w:t>
      </w:r>
      <w:r w:rsidRPr="00EE1247">
        <w:rPr>
          <w:rFonts w:ascii="Times New Roman" w:hAnsi="Times New Roman" w:cs="Times New Roman"/>
          <w:sz w:val="24"/>
          <w:szCs w:val="24"/>
          <w:lang w:val="sr-Latn-RS"/>
        </w:rPr>
        <w:t xml:space="preserve">     </w:t>
      </w:r>
      <w:r>
        <w:rPr>
          <w:rFonts w:ascii="Times New Roman" w:hAnsi="Times New Roman" w:cs="Times New Roman"/>
          <w:sz w:val="24"/>
          <w:szCs w:val="24"/>
          <w:lang w:val="sr-Latn-RS"/>
        </w:rPr>
        <w:t xml:space="preserve">                           </w:t>
      </w:r>
      <w:r w:rsidRPr="00EE1247">
        <w:rPr>
          <w:rFonts w:ascii="Times New Roman" w:hAnsi="Times New Roman" w:cs="Times New Roman"/>
          <w:sz w:val="24"/>
          <w:szCs w:val="24"/>
        </w:rPr>
        <w:t>ПРЕДСЕДНИК САВЕТА</w:t>
      </w:r>
    </w:p>
    <w:p w14:paraId="64BE508C" w14:textId="216DDFEC" w:rsidR="00EE1247" w:rsidRPr="00207DD3" w:rsidRDefault="00EE1247" w:rsidP="0035079A">
      <w:pPr>
        <w:jc w:val="both"/>
        <w:rPr>
          <w:rFonts w:ascii="Times New Roman" w:hAnsi="Times New Roman" w:cs="Times New Roman"/>
          <w:sz w:val="28"/>
          <w:szCs w:val="28"/>
        </w:rPr>
      </w:pPr>
      <w:r w:rsidRPr="00EE1247">
        <w:rPr>
          <w:rFonts w:ascii="Times New Roman" w:hAnsi="Times New Roman" w:cs="Times New Roman"/>
          <w:sz w:val="24"/>
          <w:szCs w:val="24"/>
        </w:rPr>
        <w:t xml:space="preserve">                                                                            </w:t>
      </w:r>
      <w:r>
        <w:rPr>
          <w:rFonts w:ascii="Times New Roman" w:hAnsi="Times New Roman" w:cs="Times New Roman"/>
          <w:sz w:val="24"/>
          <w:szCs w:val="24"/>
          <w:lang w:val="sr-Latn-RS"/>
        </w:rPr>
        <w:t xml:space="preserve">                          </w:t>
      </w:r>
      <w:r w:rsidRPr="00EE1247">
        <w:rPr>
          <w:rFonts w:ascii="Times New Roman" w:hAnsi="Times New Roman" w:cs="Times New Roman"/>
          <w:sz w:val="24"/>
          <w:szCs w:val="24"/>
        </w:rPr>
        <w:t>Проф. др Мирослав Милићевић</w:t>
      </w:r>
      <w:r w:rsidRPr="00EE1247">
        <w:rPr>
          <w:rFonts w:ascii="Times New Roman" w:hAnsi="Times New Roman" w:cs="Times New Roman"/>
          <w:b/>
          <w:bCs/>
          <w:sz w:val="24"/>
          <w:szCs w:val="24"/>
        </w:rPr>
        <w:t xml:space="preserve"> </w:t>
      </w:r>
    </w:p>
    <w:sectPr w:rsidR="00EE1247" w:rsidRPr="00207DD3" w:rsidSect="008B72EB">
      <w:footerReference w:type="default" r:id="rId28"/>
      <w:footerReference w:type="first" r:id="rId2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F9993" w14:textId="77777777" w:rsidR="00EF325A" w:rsidRDefault="00EF325A" w:rsidP="008C58B1">
      <w:pPr>
        <w:spacing w:after="0" w:line="240" w:lineRule="auto"/>
      </w:pPr>
      <w:r>
        <w:separator/>
      </w:r>
    </w:p>
  </w:endnote>
  <w:endnote w:type="continuationSeparator" w:id="0">
    <w:p w14:paraId="7F8625A5" w14:textId="77777777" w:rsidR="00EF325A" w:rsidRDefault="00EF325A" w:rsidP="008C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FC0CB" w14:textId="76634410" w:rsidR="007C31B4" w:rsidRDefault="007C31B4" w:rsidP="008B72EB">
    <w:pPr>
      <w:spacing w:after="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95241" w14:textId="40B54A3A" w:rsidR="008B72EB" w:rsidRDefault="008B72EB" w:rsidP="008B72EB">
    <w:pPr>
      <w:spacing w:after="0"/>
      <w:jc w:val="center"/>
    </w:pPr>
    <w: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375680"/>
      <w:docPartObj>
        <w:docPartGallery w:val="Page Numbers (Bottom of Page)"/>
        <w:docPartUnique/>
      </w:docPartObj>
    </w:sdtPr>
    <w:sdtEndPr/>
    <w:sdtContent>
      <w:p w14:paraId="4A5ED0A0" w14:textId="3B0874BB" w:rsidR="008B72EB" w:rsidRDefault="008B72EB">
        <w:pPr>
          <w:pStyle w:val="Footer"/>
          <w:jc w:val="center"/>
        </w:pPr>
        <w:r>
          <w:fldChar w:fldCharType="begin"/>
        </w:r>
        <w:r>
          <w:instrText>PAGE   \* MERGEFORMAT</w:instrText>
        </w:r>
        <w:r>
          <w:fldChar w:fldCharType="separate"/>
        </w:r>
        <w:r w:rsidR="00B66DB3" w:rsidRPr="00B66DB3">
          <w:rPr>
            <w:noProof/>
            <w:lang w:val="sr-Latn-RS"/>
          </w:rPr>
          <w:t>20</w:t>
        </w:r>
        <w:r>
          <w:fldChar w:fldCharType="end"/>
        </w:r>
      </w:p>
    </w:sdtContent>
  </w:sdt>
  <w:p w14:paraId="646C4169" w14:textId="72B27430" w:rsidR="008B72EB" w:rsidRDefault="008B72EB">
    <w:pPr>
      <w:spacing w:after="0"/>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164252"/>
      <w:docPartObj>
        <w:docPartGallery w:val="Page Numbers (Bottom of Page)"/>
        <w:docPartUnique/>
      </w:docPartObj>
    </w:sdtPr>
    <w:sdtEndPr/>
    <w:sdtContent>
      <w:p w14:paraId="1266DF64" w14:textId="1ECC4D56" w:rsidR="008B72EB" w:rsidRDefault="008B72EB">
        <w:pPr>
          <w:pStyle w:val="Footer"/>
          <w:jc w:val="center"/>
        </w:pPr>
        <w:r>
          <w:fldChar w:fldCharType="begin"/>
        </w:r>
        <w:r>
          <w:instrText>PAGE   \* MERGEFORMAT</w:instrText>
        </w:r>
        <w:r>
          <w:fldChar w:fldCharType="separate"/>
        </w:r>
        <w:r w:rsidR="00B66DB3" w:rsidRPr="00B66DB3">
          <w:rPr>
            <w:noProof/>
            <w:lang w:val="sr-Latn-RS"/>
          </w:rPr>
          <w:t>1</w:t>
        </w:r>
        <w:r>
          <w:fldChar w:fldCharType="end"/>
        </w:r>
      </w:p>
    </w:sdtContent>
  </w:sdt>
  <w:p w14:paraId="1181323E" w14:textId="135A832C" w:rsidR="008B72EB" w:rsidRDefault="008B72EB" w:rsidP="008B72EB">
    <w:pPr>
      <w:spacing w:after="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347D6" w14:textId="77777777" w:rsidR="00EF325A" w:rsidRDefault="00EF325A" w:rsidP="008C58B1">
      <w:pPr>
        <w:spacing w:after="0" w:line="240" w:lineRule="auto"/>
      </w:pPr>
      <w:r>
        <w:separator/>
      </w:r>
    </w:p>
  </w:footnote>
  <w:footnote w:type="continuationSeparator" w:id="0">
    <w:p w14:paraId="12F5728D" w14:textId="77777777" w:rsidR="00EF325A" w:rsidRDefault="00EF325A" w:rsidP="008C58B1">
      <w:pPr>
        <w:spacing w:after="0" w:line="240" w:lineRule="auto"/>
      </w:pPr>
      <w:r>
        <w:continuationSeparator/>
      </w:r>
    </w:p>
  </w:footnote>
  <w:footnote w:id="1">
    <w:p w14:paraId="1C340757" w14:textId="1FCDDA0D" w:rsidR="00E57E39" w:rsidRDefault="00E57E39">
      <w:pPr>
        <w:pStyle w:val="FootnoteText"/>
      </w:pPr>
      <w:r>
        <w:rPr>
          <w:rStyle w:val="FootnoteReference"/>
        </w:rPr>
        <w:footnoteRef/>
      </w:r>
      <w:r>
        <w:t xml:space="preserve"> </w:t>
      </w:r>
      <w:hyperlink r:id="rId1" w:history="1">
        <w:r w:rsidRPr="001A7345">
          <w:rPr>
            <w:rStyle w:val="Hyperlink"/>
          </w:rPr>
          <w:t>https://eupravozato.mondo.rs/news/a19856/european-commission-confirms-serbia-meets-standards-in-plant-based-food-safety-control.html</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0ECC"/>
    <w:multiLevelType w:val="multilevel"/>
    <w:tmpl w:val="AA32ED4A"/>
    <w:lvl w:ilvl="0">
      <w:start w:val="1"/>
      <w:numFmt w:val="decimal"/>
      <w:lvlText w:val="%1."/>
      <w:lvlJc w:val="left"/>
      <w:pPr>
        <w:ind w:left="36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46C2660"/>
    <w:multiLevelType w:val="hybridMultilevel"/>
    <w:tmpl w:val="B2747A9A"/>
    <w:lvl w:ilvl="0" w:tplc="281A000F">
      <w:start w:val="3"/>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18436CBE"/>
    <w:multiLevelType w:val="multilevel"/>
    <w:tmpl w:val="F3E2E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D5679"/>
    <w:multiLevelType w:val="multilevel"/>
    <w:tmpl w:val="200EFC4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204A5F22"/>
    <w:multiLevelType w:val="hybridMultilevel"/>
    <w:tmpl w:val="1FB83606"/>
    <w:lvl w:ilvl="0" w:tplc="281A0001">
      <w:start w:val="1"/>
      <w:numFmt w:val="bullet"/>
      <w:lvlText w:val=""/>
      <w:lvlJc w:val="left"/>
      <w:pPr>
        <w:ind w:left="360" w:hanging="360"/>
      </w:pPr>
      <w:rPr>
        <w:rFonts w:ascii="Symbol" w:hAnsi="Symbol" w:hint="default"/>
      </w:rPr>
    </w:lvl>
    <w:lvl w:ilvl="1" w:tplc="281A0003" w:tentative="1">
      <w:start w:val="1"/>
      <w:numFmt w:val="bullet"/>
      <w:lvlText w:val="o"/>
      <w:lvlJc w:val="left"/>
      <w:pPr>
        <w:ind w:left="1080" w:hanging="360"/>
      </w:pPr>
      <w:rPr>
        <w:rFonts w:ascii="Courier New" w:hAnsi="Courier New" w:cs="Courier New" w:hint="default"/>
      </w:rPr>
    </w:lvl>
    <w:lvl w:ilvl="2" w:tplc="281A0005" w:tentative="1">
      <w:start w:val="1"/>
      <w:numFmt w:val="bullet"/>
      <w:lvlText w:val=""/>
      <w:lvlJc w:val="left"/>
      <w:pPr>
        <w:ind w:left="1800" w:hanging="360"/>
      </w:pPr>
      <w:rPr>
        <w:rFonts w:ascii="Wingdings" w:hAnsi="Wingdings" w:hint="default"/>
      </w:rPr>
    </w:lvl>
    <w:lvl w:ilvl="3" w:tplc="281A0001" w:tentative="1">
      <w:start w:val="1"/>
      <w:numFmt w:val="bullet"/>
      <w:lvlText w:val=""/>
      <w:lvlJc w:val="left"/>
      <w:pPr>
        <w:ind w:left="2520" w:hanging="360"/>
      </w:pPr>
      <w:rPr>
        <w:rFonts w:ascii="Symbol" w:hAnsi="Symbol" w:hint="default"/>
      </w:rPr>
    </w:lvl>
    <w:lvl w:ilvl="4" w:tplc="281A0003" w:tentative="1">
      <w:start w:val="1"/>
      <w:numFmt w:val="bullet"/>
      <w:lvlText w:val="o"/>
      <w:lvlJc w:val="left"/>
      <w:pPr>
        <w:ind w:left="3240" w:hanging="360"/>
      </w:pPr>
      <w:rPr>
        <w:rFonts w:ascii="Courier New" w:hAnsi="Courier New" w:cs="Courier New" w:hint="default"/>
      </w:rPr>
    </w:lvl>
    <w:lvl w:ilvl="5" w:tplc="281A0005" w:tentative="1">
      <w:start w:val="1"/>
      <w:numFmt w:val="bullet"/>
      <w:lvlText w:val=""/>
      <w:lvlJc w:val="left"/>
      <w:pPr>
        <w:ind w:left="3960" w:hanging="360"/>
      </w:pPr>
      <w:rPr>
        <w:rFonts w:ascii="Wingdings" w:hAnsi="Wingdings" w:hint="default"/>
      </w:rPr>
    </w:lvl>
    <w:lvl w:ilvl="6" w:tplc="281A0001" w:tentative="1">
      <w:start w:val="1"/>
      <w:numFmt w:val="bullet"/>
      <w:lvlText w:val=""/>
      <w:lvlJc w:val="left"/>
      <w:pPr>
        <w:ind w:left="4680" w:hanging="360"/>
      </w:pPr>
      <w:rPr>
        <w:rFonts w:ascii="Symbol" w:hAnsi="Symbol" w:hint="default"/>
      </w:rPr>
    </w:lvl>
    <w:lvl w:ilvl="7" w:tplc="281A0003" w:tentative="1">
      <w:start w:val="1"/>
      <w:numFmt w:val="bullet"/>
      <w:lvlText w:val="o"/>
      <w:lvlJc w:val="left"/>
      <w:pPr>
        <w:ind w:left="5400" w:hanging="360"/>
      </w:pPr>
      <w:rPr>
        <w:rFonts w:ascii="Courier New" w:hAnsi="Courier New" w:cs="Courier New" w:hint="default"/>
      </w:rPr>
    </w:lvl>
    <w:lvl w:ilvl="8" w:tplc="281A0005" w:tentative="1">
      <w:start w:val="1"/>
      <w:numFmt w:val="bullet"/>
      <w:lvlText w:val=""/>
      <w:lvlJc w:val="left"/>
      <w:pPr>
        <w:ind w:left="6120" w:hanging="360"/>
      </w:pPr>
      <w:rPr>
        <w:rFonts w:ascii="Wingdings" w:hAnsi="Wingdings" w:hint="default"/>
      </w:rPr>
    </w:lvl>
  </w:abstractNum>
  <w:abstractNum w:abstractNumId="5" w15:restartNumberingAfterBreak="0">
    <w:nsid w:val="24656546"/>
    <w:multiLevelType w:val="hybridMultilevel"/>
    <w:tmpl w:val="6876E160"/>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 w15:restartNumberingAfterBreak="0">
    <w:nsid w:val="24D77B9B"/>
    <w:multiLevelType w:val="hybridMultilevel"/>
    <w:tmpl w:val="33827F8C"/>
    <w:lvl w:ilvl="0" w:tplc="916C58C2">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94159A0"/>
    <w:multiLevelType w:val="multilevel"/>
    <w:tmpl w:val="43C8D3AE"/>
    <w:lvl w:ilvl="0">
      <w:start w:val="3"/>
      <w:numFmt w:val="decimal"/>
      <w:lvlText w:val="%1."/>
      <w:lvlJc w:val="left"/>
      <w:pPr>
        <w:ind w:left="36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310E1BBF"/>
    <w:multiLevelType w:val="multilevel"/>
    <w:tmpl w:val="65667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FC2A94"/>
    <w:multiLevelType w:val="multilevel"/>
    <w:tmpl w:val="AA32ED4A"/>
    <w:lvl w:ilvl="0">
      <w:start w:val="1"/>
      <w:numFmt w:val="decimal"/>
      <w:lvlText w:val="%1."/>
      <w:lvlJc w:val="left"/>
      <w:pPr>
        <w:ind w:left="36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6A04CD3"/>
    <w:multiLevelType w:val="multilevel"/>
    <w:tmpl w:val="AA32ED4A"/>
    <w:lvl w:ilvl="0">
      <w:start w:val="1"/>
      <w:numFmt w:val="decimal"/>
      <w:lvlText w:val="%1."/>
      <w:lvlJc w:val="left"/>
      <w:pPr>
        <w:ind w:left="36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397E6240"/>
    <w:multiLevelType w:val="multilevel"/>
    <w:tmpl w:val="F89E84BC"/>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C4D15F6"/>
    <w:multiLevelType w:val="hybridMultilevel"/>
    <w:tmpl w:val="5F1073C6"/>
    <w:lvl w:ilvl="0" w:tplc="0AAE18D2">
      <w:start w:val="3"/>
      <w:numFmt w:val="decimal"/>
      <w:lvlText w:val="%1."/>
      <w:lvlJc w:val="left"/>
      <w:pPr>
        <w:ind w:left="360" w:hanging="360"/>
      </w:pPr>
      <w:rPr>
        <w:rFonts w:hint="default"/>
      </w:rPr>
    </w:lvl>
    <w:lvl w:ilvl="1" w:tplc="281A0019">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3" w15:restartNumberingAfterBreak="0">
    <w:nsid w:val="3E2B40C0"/>
    <w:multiLevelType w:val="hybridMultilevel"/>
    <w:tmpl w:val="E51A949A"/>
    <w:lvl w:ilvl="0" w:tplc="281A0001">
      <w:start w:val="1"/>
      <w:numFmt w:val="bullet"/>
      <w:lvlText w:val=""/>
      <w:lvlJc w:val="left"/>
      <w:pPr>
        <w:ind w:left="360" w:hanging="360"/>
      </w:pPr>
      <w:rPr>
        <w:rFonts w:ascii="Symbol" w:hAnsi="Symbol" w:hint="default"/>
      </w:rPr>
    </w:lvl>
    <w:lvl w:ilvl="1" w:tplc="281A0003" w:tentative="1">
      <w:start w:val="1"/>
      <w:numFmt w:val="bullet"/>
      <w:lvlText w:val="o"/>
      <w:lvlJc w:val="left"/>
      <w:pPr>
        <w:ind w:left="1080" w:hanging="360"/>
      </w:pPr>
      <w:rPr>
        <w:rFonts w:ascii="Courier New" w:hAnsi="Courier New" w:cs="Courier New" w:hint="default"/>
      </w:rPr>
    </w:lvl>
    <w:lvl w:ilvl="2" w:tplc="281A0005" w:tentative="1">
      <w:start w:val="1"/>
      <w:numFmt w:val="bullet"/>
      <w:lvlText w:val=""/>
      <w:lvlJc w:val="left"/>
      <w:pPr>
        <w:ind w:left="1800" w:hanging="360"/>
      </w:pPr>
      <w:rPr>
        <w:rFonts w:ascii="Wingdings" w:hAnsi="Wingdings" w:hint="default"/>
      </w:rPr>
    </w:lvl>
    <w:lvl w:ilvl="3" w:tplc="281A0001" w:tentative="1">
      <w:start w:val="1"/>
      <w:numFmt w:val="bullet"/>
      <w:lvlText w:val=""/>
      <w:lvlJc w:val="left"/>
      <w:pPr>
        <w:ind w:left="2520" w:hanging="360"/>
      </w:pPr>
      <w:rPr>
        <w:rFonts w:ascii="Symbol" w:hAnsi="Symbol" w:hint="default"/>
      </w:rPr>
    </w:lvl>
    <w:lvl w:ilvl="4" w:tplc="281A0003" w:tentative="1">
      <w:start w:val="1"/>
      <w:numFmt w:val="bullet"/>
      <w:lvlText w:val="o"/>
      <w:lvlJc w:val="left"/>
      <w:pPr>
        <w:ind w:left="3240" w:hanging="360"/>
      </w:pPr>
      <w:rPr>
        <w:rFonts w:ascii="Courier New" w:hAnsi="Courier New" w:cs="Courier New" w:hint="default"/>
      </w:rPr>
    </w:lvl>
    <w:lvl w:ilvl="5" w:tplc="281A0005" w:tentative="1">
      <w:start w:val="1"/>
      <w:numFmt w:val="bullet"/>
      <w:lvlText w:val=""/>
      <w:lvlJc w:val="left"/>
      <w:pPr>
        <w:ind w:left="3960" w:hanging="360"/>
      </w:pPr>
      <w:rPr>
        <w:rFonts w:ascii="Wingdings" w:hAnsi="Wingdings" w:hint="default"/>
      </w:rPr>
    </w:lvl>
    <w:lvl w:ilvl="6" w:tplc="281A0001" w:tentative="1">
      <w:start w:val="1"/>
      <w:numFmt w:val="bullet"/>
      <w:lvlText w:val=""/>
      <w:lvlJc w:val="left"/>
      <w:pPr>
        <w:ind w:left="4680" w:hanging="360"/>
      </w:pPr>
      <w:rPr>
        <w:rFonts w:ascii="Symbol" w:hAnsi="Symbol" w:hint="default"/>
      </w:rPr>
    </w:lvl>
    <w:lvl w:ilvl="7" w:tplc="281A0003" w:tentative="1">
      <w:start w:val="1"/>
      <w:numFmt w:val="bullet"/>
      <w:lvlText w:val="o"/>
      <w:lvlJc w:val="left"/>
      <w:pPr>
        <w:ind w:left="5400" w:hanging="360"/>
      </w:pPr>
      <w:rPr>
        <w:rFonts w:ascii="Courier New" w:hAnsi="Courier New" w:cs="Courier New" w:hint="default"/>
      </w:rPr>
    </w:lvl>
    <w:lvl w:ilvl="8" w:tplc="281A0005" w:tentative="1">
      <w:start w:val="1"/>
      <w:numFmt w:val="bullet"/>
      <w:lvlText w:val=""/>
      <w:lvlJc w:val="left"/>
      <w:pPr>
        <w:ind w:left="6120" w:hanging="360"/>
      </w:pPr>
      <w:rPr>
        <w:rFonts w:ascii="Wingdings" w:hAnsi="Wingdings" w:hint="default"/>
      </w:rPr>
    </w:lvl>
  </w:abstractNum>
  <w:abstractNum w:abstractNumId="14" w15:restartNumberingAfterBreak="0">
    <w:nsid w:val="48C86FDB"/>
    <w:multiLevelType w:val="multilevel"/>
    <w:tmpl w:val="3D78B5E0"/>
    <w:lvl w:ilvl="0">
      <w:start w:val="4"/>
      <w:numFmt w:val="decimal"/>
      <w:lvlText w:val="%1."/>
      <w:lvlJc w:val="left"/>
      <w:pPr>
        <w:ind w:left="36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0C72E74"/>
    <w:multiLevelType w:val="hybridMultilevel"/>
    <w:tmpl w:val="D09C8702"/>
    <w:lvl w:ilvl="0" w:tplc="281A000F">
      <w:start w:val="1"/>
      <w:numFmt w:val="decimal"/>
      <w:lvlText w:val="%1."/>
      <w:lvlJc w:val="left"/>
      <w:pPr>
        <w:ind w:left="720" w:hanging="360"/>
      </w:pPr>
      <w:rPr>
        <w:rFonts w:hint="default"/>
      </w:rPr>
    </w:lvl>
    <w:lvl w:ilvl="1" w:tplc="281A0019">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6" w15:restartNumberingAfterBreak="0">
    <w:nsid w:val="5DE15490"/>
    <w:multiLevelType w:val="hybridMultilevel"/>
    <w:tmpl w:val="CD086688"/>
    <w:lvl w:ilvl="0" w:tplc="EAD6DA0C">
      <w:start w:val="1"/>
      <w:numFmt w:val="decimal"/>
      <w:lvlText w:val="%1."/>
      <w:lvlJc w:val="left"/>
      <w:pPr>
        <w:ind w:left="720" w:hanging="360"/>
      </w:pPr>
      <w:rPr>
        <w:rFonts w:hint="default"/>
        <w:sz w:val="24"/>
      </w:rPr>
    </w:lvl>
    <w:lvl w:ilvl="1" w:tplc="281A0019">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60112D5E"/>
    <w:multiLevelType w:val="multilevel"/>
    <w:tmpl w:val="69A8D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202B6D"/>
    <w:multiLevelType w:val="hybridMultilevel"/>
    <w:tmpl w:val="480EAEB8"/>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9" w15:restartNumberingAfterBreak="0">
    <w:nsid w:val="74D148FC"/>
    <w:multiLevelType w:val="hybridMultilevel"/>
    <w:tmpl w:val="0CD6C504"/>
    <w:lvl w:ilvl="0" w:tplc="B59E0754">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2"/>
  </w:num>
  <w:num w:numId="3">
    <w:abstractNumId w:val="8"/>
  </w:num>
  <w:num w:numId="4">
    <w:abstractNumId w:val="18"/>
  </w:num>
  <w:num w:numId="5">
    <w:abstractNumId w:val="4"/>
  </w:num>
  <w:num w:numId="6">
    <w:abstractNumId w:val="13"/>
  </w:num>
  <w:num w:numId="7">
    <w:abstractNumId w:val="5"/>
  </w:num>
  <w:num w:numId="8">
    <w:abstractNumId w:val="11"/>
  </w:num>
  <w:num w:numId="9">
    <w:abstractNumId w:val="1"/>
  </w:num>
  <w:num w:numId="10">
    <w:abstractNumId w:val="16"/>
  </w:num>
  <w:num w:numId="11">
    <w:abstractNumId w:val="15"/>
  </w:num>
  <w:num w:numId="12">
    <w:abstractNumId w:val="12"/>
  </w:num>
  <w:num w:numId="13">
    <w:abstractNumId w:val="7"/>
  </w:num>
  <w:num w:numId="14">
    <w:abstractNumId w:val="0"/>
  </w:num>
  <w:num w:numId="15">
    <w:abstractNumId w:val="9"/>
  </w:num>
  <w:num w:numId="16">
    <w:abstractNumId w:val="10"/>
  </w:num>
  <w:num w:numId="17">
    <w:abstractNumId w:val="19"/>
  </w:num>
  <w:num w:numId="18">
    <w:abstractNumId w:val="6"/>
  </w:num>
  <w:num w:numId="19">
    <w:abstractNumId w:val="14"/>
  </w:num>
  <w:num w:numId="2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79A"/>
    <w:rsid w:val="0000581F"/>
    <w:rsid w:val="000142C7"/>
    <w:rsid w:val="00027190"/>
    <w:rsid w:val="00031203"/>
    <w:rsid w:val="00040BCD"/>
    <w:rsid w:val="00046625"/>
    <w:rsid w:val="000512A2"/>
    <w:rsid w:val="00055A14"/>
    <w:rsid w:val="00056086"/>
    <w:rsid w:val="00056461"/>
    <w:rsid w:val="0005751E"/>
    <w:rsid w:val="00063D08"/>
    <w:rsid w:val="00064A2D"/>
    <w:rsid w:val="00080EDA"/>
    <w:rsid w:val="00087AFF"/>
    <w:rsid w:val="00093302"/>
    <w:rsid w:val="00095A1A"/>
    <w:rsid w:val="00095C91"/>
    <w:rsid w:val="000A7BC0"/>
    <w:rsid w:val="000B2C28"/>
    <w:rsid w:val="000C5827"/>
    <w:rsid w:val="000D6546"/>
    <w:rsid w:val="000E301F"/>
    <w:rsid w:val="000E3F97"/>
    <w:rsid w:val="000F21F5"/>
    <w:rsid w:val="00101A73"/>
    <w:rsid w:val="00110E8B"/>
    <w:rsid w:val="00134694"/>
    <w:rsid w:val="001529A5"/>
    <w:rsid w:val="00174C25"/>
    <w:rsid w:val="0017635B"/>
    <w:rsid w:val="00190AFE"/>
    <w:rsid w:val="00196949"/>
    <w:rsid w:val="00196E6C"/>
    <w:rsid w:val="00196F9B"/>
    <w:rsid w:val="001A562D"/>
    <w:rsid w:val="001B07E5"/>
    <w:rsid w:val="001B37B2"/>
    <w:rsid w:val="001B7229"/>
    <w:rsid w:val="001E5DA4"/>
    <w:rsid w:val="001F144C"/>
    <w:rsid w:val="001F7DFB"/>
    <w:rsid w:val="00207DD3"/>
    <w:rsid w:val="0021114C"/>
    <w:rsid w:val="0021394C"/>
    <w:rsid w:val="00217B58"/>
    <w:rsid w:val="00232DF0"/>
    <w:rsid w:val="00244EE5"/>
    <w:rsid w:val="00247950"/>
    <w:rsid w:val="00255DF5"/>
    <w:rsid w:val="002563C8"/>
    <w:rsid w:val="00256DCF"/>
    <w:rsid w:val="00257214"/>
    <w:rsid w:val="00264114"/>
    <w:rsid w:val="00265E31"/>
    <w:rsid w:val="002773A2"/>
    <w:rsid w:val="002844F9"/>
    <w:rsid w:val="00291987"/>
    <w:rsid w:val="002A1010"/>
    <w:rsid w:val="002A491D"/>
    <w:rsid w:val="002B0882"/>
    <w:rsid w:val="002B19C6"/>
    <w:rsid w:val="002B2BDF"/>
    <w:rsid w:val="002C3DA7"/>
    <w:rsid w:val="002C6BF2"/>
    <w:rsid w:val="002D0264"/>
    <w:rsid w:val="002D7EAE"/>
    <w:rsid w:val="002E39BB"/>
    <w:rsid w:val="002E4F5F"/>
    <w:rsid w:val="002E5BE8"/>
    <w:rsid w:val="002E7A9B"/>
    <w:rsid w:val="00300234"/>
    <w:rsid w:val="00320E13"/>
    <w:rsid w:val="003234B8"/>
    <w:rsid w:val="00334B0D"/>
    <w:rsid w:val="003365D9"/>
    <w:rsid w:val="0035079A"/>
    <w:rsid w:val="00355A10"/>
    <w:rsid w:val="00356C52"/>
    <w:rsid w:val="00371A69"/>
    <w:rsid w:val="003725E0"/>
    <w:rsid w:val="00373124"/>
    <w:rsid w:val="0037418F"/>
    <w:rsid w:val="00375FC7"/>
    <w:rsid w:val="00383AD9"/>
    <w:rsid w:val="00395AC6"/>
    <w:rsid w:val="003A1263"/>
    <w:rsid w:val="003B55F6"/>
    <w:rsid w:val="003D31BF"/>
    <w:rsid w:val="003E1D65"/>
    <w:rsid w:val="003F6CC7"/>
    <w:rsid w:val="00407306"/>
    <w:rsid w:val="004133EA"/>
    <w:rsid w:val="00426228"/>
    <w:rsid w:val="00443330"/>
    <w:rsid w:val="004457D3"/>
    <w:rsid w:val="00446797"/>
    <w:rsid w:val="00452EFA"/>
    <w:rsid w:val="00466C8A"/>
    <w:rsid w:val="0046787E"/>
    <w:rsid w:val="00471259"/>
    <w:rsid w:val="00475F46"/>
    <w:rsid w:val="00480B32"/>
    <w:rsid w:val="0049566E"/>
    <w:rsid w:val="00495E33"/>
    <w:rsid w:val="00496128"/>
    <w:rsid w:val="00496212"/>
    <w:rsid w:val="004A2C54"/>
    <w:rsid w:val="004B5CEF"/>
    <w:rsid w:val="004C73F6"/>
    <w:rsid w:val="004D3A3D"/>
    <w:rsid w:val="004E0242"/>
    <w:rsid w:val="004E4AB9"/>
    <w:rsid w:val="004F2C1F"/>
    <w:rsid w:val="00501C11"/>
    <w:rsid w:val="005037D2"/>
    <w:rsid w:val="00506BFC"/>
    <w:rsid w:val="00514B8E"/>
    <w:rsid w:val="00522F46"/>
    <w:rsid w:val="0052316D"/>
    <w:rsid w:val="005240D4"/>
    <w:rsid w:val="0052545E"/>
    <w:rsid w:val="00526AEF"/>
    <w:rsid w:val="00551F1B"/>
    <w:rsid w:val="005553F1"/>
    <w:rsid w:val="00576A8C"/>
    <w:rsid w:val="00596E64"/>
    <w:rsid w:val="005A6C1B"/>
    <w:rsid w:val="005B3CE6"/>
    <w:rsid w:val="005C38B7"/>
    <w:rsid w:val="005C67F5"/>
    <w:rsid w:val="005C7293"/>
    <w:rsid w:val="005D02BD"/>
    <w:rsid w:val="005D27E9"/>
    <w:rsid w:val="005D3A35"/>
    <w:rsid w:val="005D5E44"/>
    <w:rsid w:val="005F1A88"/>
    <w:rsid w:val="005F42A0"/>
    <w:rsid w:val="00600ABD"/>
    <w:rsid w:val="00600D30"/>
    <w:rsid w:val="006010D8"/>
    <w:rsid w:val="00601F21"/>
    <w:rsid w:val="00621064"/>
    <w:rsid w:val="0062647B"/>
    <w:rsid w:val="006275CF"/>
    <w:rsid w:val="00634E30"/>
    <w:rsid w:val="0064049A"/>
    <w:rsid w:val="006459C2"/>
    <w:rsid w:val="006466AF"/>
    <w:rsid w:val="006557F0"/>
    <w:rsid w:val="00655E13"/>
    <w:rsid w:val="00664A44"/>
    <w:rsid w:val="00675761"/>
    <w:rsid w:val="006823AC"/>
    <w:rsid w:val="00691E5F"/>
    <w:rsid w:val="00696064"/>
    <w:rsid w:val="006A0E77"/>
    <w:rsid w:val="006C6A63"/>
    <w:rsid w:val="006E1597"/>
    <w:rsid w:val="006E423C"/>
    <w:rsid w:val="006F090C"/>
    <w:rsid w:val="006F26C0"/>
    <w:rsid w:val="006F376E"/>
    <w:rsid w:val="007105FB"/>
    <w:rsid w:val="007112AF"/>
    <w:rsid w:val="00714B84"/>
    <w:rsid w:val="00723440"/>
    <w:rsid w:val="00724B9B"/>
    <w:rsid w:val="007270C1"/>
    <w:rsid w:val="0073167F"/>
    <w:rsid w:val="0074292C"/>
    <w:rsid w:val="00754B6A"/>
    <w:rsid w:val="00772007"/>
    <w:rsid w:val="0078331E"/>
    <w:rsid w:val="00791614"/>
    <w:rsid w:val="00791800"/>
    <w:rsid w:val="00796DAC"/>
    <w:rsid w:val="007A24B4"/>
    <w:rsid w:val="007A4AD4"/>
    <w:rsid w:val="007A5382"/>
    <w:rsid w:val="007A7F8A"/>
    <w:rsid w:val="007B18DF"/>
    <w:rsid w:val="007B734F"/>
    <w:rsid w:val="007B78A6"/>
    <w:rsid w:val="007C0F69"/>
    <w:rsid w:val="007C31B4"/>
    <w:rsid w:val="007C55D8"/>
    <w:rsid w:val="007D32A9"/>
    <w:rsid w:val="007D438E"/>
    <w:rsid w:val="007D6B80"/>
    <w:rsid w:val="007D6DBE"/>
    <w:rsid w:val="007F4838"/>
    <w:rsid w:val="0080566A"/>
    <w:rsid w:val="00805E51"/>
    <w:rsid w:val="00810A5F"/>
    <w:rsid w:val="008112C8"/>
    <w:rsid w:val="008338AF"/>
    <w:rsid w:val="008400A2"/>
    <w:rsid w:val="0085338D"/>
    <w:rsid w:val="00853D2B"/>
    <w:rsid w:val="00856E6A"/>
    <w:rsid w:val="00857916"/>
    <w:rsid w:val="00861B13"/>
    <w:rsid w:val="00862911"/>
    <w:rsid w:val="0087336A"/>
    <w:rsid w:val="00886304"/>
    <w:rsid w:val="0088649D"/>
    <w:rsid w:val="00897AB8"/>
    <w:rsid w:val="008A368F"/>
    <w:rsid w:val="008B1972"/>
    <w:rsid w:val="008B72EB"/>
    <w:rsid w:val="008C3974"/>
    <w:rsid w:val="008C4362"/>
    <w:rsid w:val="008C58B1"/>
    <w:rsid w:val="008C5E62"/>
    <w:rsid w:val="008E7FEC"/>
    <w:rsid w:val="00922C14"/>
    <w:rsid w:val="00934CA7"/>
    <w:rsid w:val="009412C0"/>
    <w:rsid w:val="009625D9"/>
    <w:rsid w:val="009713D6"/>
    <w:rsid w:val="00986C59"/>
    <w:rsid w:val="00992408"/>
    <w:rsid w:val="009935A9"/>
    <w:rsid w:val="009A5AFC"/>
    <w:rsid w:val="009B1541"/>
    <w:rsid w:val="009B5D60"/>
    <w:rsid w:val="009C0083"/>
    <w:rsid w:val="009D0649"/>
    <w:rsid w:val="009D080F"/>
    <w:rsid w:val="009E758F"/>
    <w:rsid w:val="009F4EE5"/>
    <w:rsid w:val="00A04303"/>
    <w:rsid w:val="00A06F44"/>
    <w:rsid w:val="00A07A3F"/>
    <w:rsid w:val="00A12792"/>
    <w:rsid w:val="00A1513E"/>
    <w:rsid w:val="00A3397C"/>
    <w:rsid w:val="00A3575E"/>
    <w:rsid w:val="00A502EC"/>
    <w:rsid w:val="00A54504"/>
    <w:rsid w:val="00A648D7"/>
    <w:rsid w:val="00A7140D"/>
    <w:rsid w:val="00A83D7C"/>
    <w:rsid w:val="00A96AAD"/>
    <w:rsid w:val="00AA5869"/>
    <w:rsid w:val="00AA7831"/>
    <w:rsid w:val="00AB31A8"/>
    <w:rsid w:val="00AC7955"/>
    <w:rsid w:val="00AD66CF"/>
    <w:rsid w:val="00AE5300"/>
    <w:rsid w:val="00AE539B"/>
    <w:rsid w:val="00B00589"/>
    <w:rsid w:val="00B00919"/>
    <w:rsid w:val="00B05F43"/>
    <w:rsid w:val="00B06830"/>
    <w:rsid w:val="00B3113A"/>
    <w:rsid w:val="00B3620D"/>
    <w:rsid w:val="00B54495"/>
    <w:rsid w:val="00B579F9"/>
    <w:rsid w:val="00B66DB3"/>
    <w:rsid w:val="00B7357C"/>
    <w:rsid w:val="00B81235"/>
    <w:rsid w:val="00B86A10"/>
    <w:rsid w:val="00B97BD6"/>
    <w:rsid w:val="00BA13DA"/>
    <w:rsid w:val="00BB7A76"/>
    <w:rsid w:val="00BB7C56"/>
    <w:rsid w:val="00BD6593"/>
    <w:rsid w:val="00BE172F"/>
    <w:rsid w:val="00BE231F"/>
    <w:rsid w:val="00BE3245"/>
    <w:rsid w:val="00BF10C1"/>
    <w:rsid w:val="00BF63CF"/>
    <w:rsid w:val="00C014BC"/>
    <w:rsid w:val="00C02460"/>
    <w:rsid w:val="00C11897"/>
    <w:rsid w:val="00C34222"/>
    <w:rsid w:val="00C4638D"/>
    <w:rsid w:val="00C52D62"/>
    <w:rsid w:val="00C547D7"/>
    <w:rsid w:val="00C71B6F"/>
    <w:rsid w:val="00C74660"/>
    <w:rsid w:val="00C74C5D"/>
    <w:rsid w:val="00C74F8E"/>
    <w:rsid w:val="00C75F7C"/>
    <w:rsid w:val="00C809A2"/>
    <w:rsid w:val="00C93CE0"/>
    <w:rsid w:val="00C9789A"/>
    <w:rsid w:val="00CA29AE"/>
    <w:rsid w:val="00CA36A7"/>
    <w:rsid w:val="00CA3870"/>
    <w:rsid w:val="00CA596D"/>
    <w:rsid w:val="00CA5FF2"/>
    <w:rsid w:val="00CC090C"/>
    <w:rsid w:val="00CC1C5D"/>
    <w:rsid w:val="00CC39C1"/>
    <w:rsid w:val="00CC518C"/>
    <w:rsid w:val="00CD41ED"/>
    <w:rsid w:val="00CF373C"/>
    <w:rsid w:val="00CF48E7"/>
    <w:rsid w:val="00D0119A"/>
    <w:rsid w:val="00D06AD7"/>
    <w:rsid w:val="00D1734A"/>
    <w:rsid w:val="00D4358F"/>
    <w:rsid w:val="00D5036D"/>
    <w:rsid w:val="00D61705"/>
    <w:rsid w:val="00D623E4"/>
    <w:rsid w:val="00D63056"/>
    <w:rsid w:val="00D70523"/>
    <w:rsid w:val="00D75889"/>
    <w:rsid w:val="00D833F5"/>
    <w:rsid w:val="00D90458"/>
    <w:rsid w:val="00D9694A"/>
    <w:rsid w:val="00DA5838"/>
    <w:rsid w:val="00DB3764"/>
    <w:rsid w:val="00DB56D3"/>
    <w:rsid w:val="00DB5AAE"/>
    <w:rsid w:val="00DC1A26"/>
    <w:rsid w:val="00DC278E"/>
    <w:rsid w:val="00DC30AD"/>
    <w:rsid w:val="00DC693A"/>
    <w:rsid w:val="00DC703A"/>
    <w:rsid w:val="00DE3F0F"/>
    <w:rsid w:val="00DF0237"/>
    <w:rsid w:val="00DF0811"/>
    <w:rsid w:val="00DF1247"/>
    <w:rsid w:val="00DF574D"/>
    <w:rsid w:val="00DF706C"/>
    <w:rsid w:val="00E02950"/>
    <w:rsid w:val="00E05300"/>
    <w:rsid w:val="00E108A0"/>
    <w:rsid w:val="00E14B4C"/>
    <w:rsid w:val="00E2118A"/>
    <w:rsid w:val="00E21DB8"/>
    <w:rsid w:val="00E30944"/>
    <w:rsid w:val="00E374FF"/>
    <w:rsid w:val="00E37B62"/>
    <w:rsid w:val="00E4109D"/>
    <w:rsid w:val="00E41CF3"/>
    <w:rsid w:val="00E42FD5"/>
    <w:rsid w:val="00E463D4"/>
    <w:rsid w:val="00E51E79"/>
    <w:rsid w:val="00E53D8D"/>
    <w:rsid w:val="00E55BD6"/>
    <w:rsid w:val="00E57E39"/>
    <w:rsid w:val="00E6329E"/>
    <w:rsid w:val="00E64646"/>
    <w:rsid w:val="00E7278D"/>
    <w:rsid w:val="00EA5C98"/>
    <w:rsid w:val="00EB19FE"/>
    <w:rsid w:val="00EB66C9"/>
    <w:rsid w:val="00EB6B05"/>
    <w:rsid w:val="00EC2B66"/>
    <w:rsid w:val="00EE1247"/>
    <w:rsid w:val="00EE2F90"/>
    <w:rsid w:val="00EE4979"/>
    <w:rsid w:val="00EE7187"/>
    <w:rsid w:val="00EF325A"/>
    <w:rsid w:val="00F02ABA"/>
    <w:rsid w:val="00F07853"/>
    <w:rsid w:val="00F3153F"/>
    <w:rsid w:val="00F31C98"/>
    <w:rsid w:val="00F33F41"/>
    <w:rsid w:val="00F352CF"/>
    <w:rsid w:val="00F40958"/>
    <w:rsid w:val="00F430A4"/>
    <w:rsid w:val="00F52493"/>
    <w:rsid w:val="00F617CF"/>
    <w:rsid w:val="00F76232"/>
    <w:rsid w:val="00F91A9C"/>
    <w:rsid w:val="00FA1A85"/>
    <w:rsid w:val="00FA7375"/>
    <w:rsid w:val="00FB1B20"/>
    <w:rsid w:val="00FB292D"/>
    <w:rsid w:val="00FB4727"/>
    <w:rsid w:val="00FD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D9DD2"/>
  <w15:chartTrackingRefBased/>
  <w15:docId w15:val="{7C0C7A02-7746-401B-AF7B-2CB52026E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r-Cyrl-RS"/>
    </w:rPr>
  </w:style>
  <w:style w:type="paragraph" w:styleId="Heading1">
    <w:name w:val="heading 1"/>
    <w:basedOn w:val="Normal"/>
    <w:next w:val="Normal"/>
    <w:link w:val="Heading1Char"/>
    <w:uiPriority w:val="9"/>
    <w:qFormat/>
    <w:rsid w:val="0035079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5079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5079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5079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5079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50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79A"/>
    <w:rPr>
      <w:rFonts w:asciiTheme="majorHAnsi" w:eastAsiaTheme="majorEastAsia" w:hAnsiTheme="majorHAnsi" w:cstheme="majorBidi"/>
      <w:color w:val="2E74B5" w:themeColor="accent1" w:themeShade="BF"/>
      <w:sz w:val="40"/>
      <w:szCs w:val="40"/>
      <w:lang w:val="sr-Cyrl-RS"/>
    </w:rPr>
  </w:style>
  <w:style w:type="character" w:customStyle="1" w:styleId="Heading2Char">
    <w:name w:val="Heading 2 Char"/>
    <w:basedOn w:val="DefaultParagraphFont"/>
    <w:link w:val="Heading2"/>
    <w:uiPriority w:val="9"/>
    <w:semiHidden/>
    <w:rsid w:val="0035079A"/>
    <w:rPr>
      <w:rFonts w:asciiTheme="majorHAnsi" w:eastAsiaTheme="majorEastAsia" w:hAnsiTheme="majorHAnsi" w:cstheme="majorBidi"/>
      <w:color w:val="2E74B5" w:themeColor="accent1" w:themeShade="BF"/>
      <w:sz w:val="32"/>
      <w:szCs w:val="32"/>
      <w:lang w:val="sr-Cyrl-RS"/>
    </w:rPr>
  </w:style>
  <w:style w:type="character" w:customStyle="1" w:styleId="Heading3Char">
    <w:name w:val="Heading 3 Char"/>
    <w:basedOn w:val="DefaultParagraphFont"/>
    <w:link w:val="Heading3"/>
    <w:uiPriority w:val="9"/>
    <w:semiHidden/>
    <w:rsid w:val="0035079A"/>
    <w:rPr>
      <w:rFonts w:eastAsiaTheme="majorEastAsia" w:cstheme="majorBidi"/>
      <w:color w:val="2E74B5" w:themeColor="accent1" w:themeShade="BF"/>
      <w:sz w:val="28"/>
      <w:szCs w:val="28"/>
      <w:lang w:val="sr-Cyrl-RS"/>
    </w:rPr>
  </w:style>
  <w:style w:type="character" w:customStyle="1" w:styleId="Heading4Char">
    <w:name w:val="Heading 4 Char"/>
    <w:basedOn w:val="DefaultParagraphFont"/>
    <w:link w:val="Heading4"/>
    <w:uiPriority w:val="9"/>
    <w:semiHidden/>
    <w:rsid w:val="0035079A"/>
    <w:rPr>
      <w:rFonts w:eastAsiaTheme="majorEastAsia" w:cstheme="majorBidi"/>
      <w:i/>
      <w:iCs/>
      <w:color w:val="2E74B5" w:themeColor="accent1" w:themeShade="BF"/>
      <w:lang w:val="sr-Cyrl-RS"/>
    </w:rPr>
  </w:style>
  <w:style w:type="character" w:customStyle="1" w:styleId="Heading5Char">
    <w:name w:val="Heading 5 Char"/>
    <w:basedOn w:val="DefaultParagraphFont"/>
    <w:link w:val="Heading5"/>
    <w:uiPriority w:val="9"/>
    <w:semiHidden/>
    <w:rsid w:val="0035079A"/>
    <w:rPr>
      <w:rFonts w:eastAsiaTheme="majorEastAsia" w:cstheme="majorBidi"/>
      <w:color w:val="2E74B5" w:themeColor="accent1" w:themeShade="BF"/>
      <w:lang w:val="sr-Cyrl-RS"/>
    </w:rPr>
  </w:style>
  <w:style w:type="character" w:customStyle="1" w:styleId="Heading6Char">
    <w:name w:val="Heading 6 Char"/>
    <w:basedOn w:val="DefaultParagraphFont"/>
    <w:link w:val="Heading6"/>
    <w:uiPriority w:val="9"/>
    <w:semiHidden/>
    <w:rsid w:val="0035079A"/>
    <w:rPr>
      <w:rFonts w:eastAsiaTheme="majorEastAsia" w:cstheme="majorBidi"/>
      <w:i/>
      <w:iCs/>
      <w:color w:val="595959" w:themeColor="text1" w:themeTint="A6"/>
      <w:lang w:val="sr-Cyrl-RS"/>
    </w:rPr>
  </w:style>
  <w:style w:type="character" w:customStyle="1" w:styleId="Heading7Char">
    <w:name w:val="Heading 7 Char"/>
    <w:basedOn w:val="DefaultParagraphFont"/>
    <w:link w:val="Heading7"/>
    <w:uiPriority w:val="9"/>
    <w:semiHidden/>
    <w:rsid w:val="0035079A"/>
    <w:rPr>
      <w:rFonts w:eastAsiaTheme="majorEastAsia" w:cstheme="majorBidi"/>
      <w:color w:val="595959" w:themeColor="text1" w:themeTint="A6"/>
      <w:lang w:val="sr-Cyrl-RS"/>
    </w:rPr>
  </w:style>
  <w:style w:type="character" w:customStyle="1" w:styleId="Heading8Char">
    <w:name w:val="Heading 8 Char"/>
    <w:basedOn w:val="DefaultParagraphFont"/>
    <w:link w:val="Heading8"/>
    <w:uiPriority w:val="9"/>
    <w:semiHidden/>
    <w:rsid w:val="0035079A"/>
    <w:rPr>
      <w:rFonts w:eastAsiaTheme="majorEastAsia" w:cstheme="majorBidi"/>
      <w:i/>
      <w:iCs/>
      <w:color w:val="272727" w:themeColor="text1" w:themeTint="D8"/>
      <w:lang w:val="sr-Cyrl-RS"/>
    </w:rPr>
  </w:style>
  <w:style w:type="character" w:customStyle="1" w:styleId="Heading9Char">
    <w:name w:val="Heading 9 Char"/>
    <w:basedOn w:val="DefaultParagraphFont"/>
    <w:link w:val="Heading9"/>
    <w:uiPriority w:val="9"/>
    <w:semiHidden/>
    <w:rsid w:val="0035079A"/>
    <w:rPr>
      <w:rFonts w:eastAsiaTheme="majorEastAsia" w:cstheme="majorBidi"/>
      <w:color w:val="272727" w:themeColor="text1" w:themeTint="D8"/>
      <w:lang w:val="sr-Cyrl-RS"/>
    </w:rPr>
  </w:style>
  <w:style w:type="paragraph" w:styleId="Title">
    <w:name w:val="Title"/>
    <w:basedOn w:val="Normal"/>
    <w:next w:val="Normal"/>
    <w:link w:val="TitleChar"/>
    <w:uiPriority w:val="10"/>
    <w:qFormat/>
    <w:rsid w:val="00350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79A"/>
    <w:rPr>
      <w:rFonts w:asciiTheme="majorHAnsi" w:eastAsiaTheme="majorEastAsia" w:hAnsiTheme="majorHAnsi" w:cstheme="majorBidi"/>
      <w:spacing w:val="-10"/>
      <w:kern w:val="28"/>
      <w:sz w:val="56"/>
      <w:szCs w:val="56"/>
      <w:lang w:val="sr-Cyrl-RS"/>
    </w:rPr>
  </w:style>
  <w:style w:type="paragraph" w:styleId="Subtitle">
    <w:name w:val="Subtitle"/>
    <w:basedOn w:val="Normal"/>
    <w:next w:val="Normal"/>
    <w:link w:val="SubtitleChar"/>
    <w:uiPriority w:val="11"/>
    <w:qFormat/>
    <w:rsid w:val="00350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79A"/>
    <w:rPr>
      <w:rFonts w:eastAsiaTheme="majorEastAsia" w:cstheme="majorBidi"/>
      <w:color w:val="595959" w:themeColor="text1" w:themeTint="A6"/>
      <w:spacing w:val="15"/>
      <w:sz w:val="28"/>
      <w:szCs w:val="28"/>
      <w:lang w:val="sr-Cyrl-RS"/>
    </w:rPr>
  </w:style>
  <w:style w:type="paragraph" w:styleId="Quote">
    <w:name w:val="Quote"/>
    <w:basedOn w:val="Normal"/>
    <w:next w:val="Normal"/>
    <w:link w:val="QuoteChar"/>
    <w:uiPriority w:val="29"/>
    <w:qFormat/>
    <w:rsid w:val="0035079A"/>
    <w:pPr>
      <w:spacing w:before="160"/>
      <w:jc w:val="center"/>
    </w:pPr>
    <w:rPr>
      <w:i/>
      <w:iCs/>
      <w:color w:val="404040" w:themeColor="text1" w:themeTint="BF"/>
    </w:rPr>
  </w:style>
  <w:style w:type="character" w:customStyle="1" w:styleId="QuoteChar">
    <w:name w:val="Quote Char"/>
    <w:basedOn w:val="DefaultParagraphFont"/>
    <w:link w:val="Quote"/>
    <w:uiPriority w:val="29"/>
    <w:rsid w:val="0035079A"/>
    <w:rPr>
      <w:i/>
      <w:iCs/>
      <w:color w:val="404040" w:themeColor="text1" w:themeTint="BF"/>
      <w:lang w:val="sr-Cyrl-RS"/>
    </w:rPr>
  </w:style>
  <w:style w:type="paragraph" w:styleId="ListParagraph">
    <w:name w:val="List Paragraph"/>
    <w:basedOn w:val="Normal"/>
    <w:uiPriority w:val="34"/>
    <w:qFormat/>
    <w:rsid w:val="0035079A"/>
    <w:pPr>
      <w:ind w:left="720"/>
      <w:contextualSpacing/>
    </w:pPr>
  </w:style>
  <w:style w:type="character" w:styleId="IntenseEmphasis">
    <w:name w:val="Intense Emphasis"/>
    <w:basedOn w:val="DefaultParagraphFont"/>
    <w:uiPriority w:val="21"/>
    <w:qFormat/>
    <w:rsid w:val="0035079A"/>
    <w:rPr>
      <w:i/>
      <w:iCs/>
      <w:color w:val="2E74B5" w:themeColor="accent1" w:themeShade="BF"/>
    </w:rPr>
  </w:style>
  <w:style w:type="paragraph" w:styleId="IntenseQuote">
    <w:name w:val="Intense Quote"/>
    <w:basedOn w:val="Normal"/>
    <w:next w:val="Normal"/>
    <w:link w:val="IntenseQuoteChar"/>
    <w:uiPriority w:val="30"/>
    <w:qFormat/>
    <w:rsid w:val="0035079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5079A"/>
    <w:rPr>
      <w:i/>
      <w:iCs/>
      <w:color w:val="2E74B5" w:themeColor="accent1" w:themeShade="BF"/>
      <w:lang w:val="sr-Cyrl-RS"/>
    </w:rPr>
  </w:style>
  <w:style w:type="character" w:styleId="IntenseReference">
    <w:name w:val="Intense Reference"/>
    <w:basedOn w:val="DefaultParagraphFont"/>
    <w:uiPriority w:val="32"/>
    <w:qFormat/>
    <w:rsid w:val="0035079A"/>
    <w:rPr>
      <w:b/>
      <w:bCs/>
      <w:smallCaps/>
      <w:color w:val="2E74B5" w:themeColor="accent1" w:themeShade="BF"/>
      <w:spacing w:val="5"/>
    </w:rPr>
  </w:style>
  <w:style w:type="table" w:styleId="TableGrid">
    <w:name w:val="Table Grid"/>
    <w:basedOn w:val="TableNormal"/>
    <w:uiPriority w:val="39"/>
    <w:rsid w:val="00EC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5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8B1"/>
    <w:rPr>
      <w:lang w:val="sr-Cyrl-RS"/>
    </w:rPr>
  </w:style>
  <w:style w:type="paragraph" w:styleId="Footer">
    <w:name w:val="footer"/>
    <w:basedOn w:val="Normal"/>
    <w:link w:val="FooterChar"/>
    <w:uiPriority w:val="99"/>
    <w:unhideWhenUsed/>
    <w:rsid w:val="008C5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8B1"/>
    <w:rPr>
      <w:lang w:val="sr-Cyrl-RS"/>
    </w:rPr>
  </w:style>
  <w:style w:type="character" w:styleId="Hyperlink">
    <w:name w:val="Hyperlink"/>
    <w:basedOn w:val="DefaultParagraphFont"/>
    <w:uiPriority w:val="99"/>
    <w:unhideWhenUsed/>
    <w:rsid w:val="007C55D8"/>
    <w:rPr>
      <w:color w:val="0563C1" w:themeColor="hyperlink"/>
      <w:u w:val="single"/>
    </w:rPr>
  </w:style>
  <w:style w:type="character" w:customStyle="1" w:styleId="UnresolvedMention1">
    <w:name w:val="Unresolved Mention1"/>
    <w:basedOn w:val="DefaultParagraphFont"/>
    <w:uiPriority w:val="99"/>
    <w:semiHidden/>
    <w:unhideWhenUsed/>
    <w:rsid w:val="007C55D8"/>
    <w:rPr>
      <w:color w:val="605E5C"/>
      <w:shd w:val="clear" w:color="auto" w:fill="E1DFDD"/>
    </w:rPr>
  </w:style>
  <w:style w:type="character" w:customStyle="1" w:styleId="NoSpacingChar">
    <w:name w:val="No Spacing Char"/>
    <w:basedOn w:val="DefaultParagraphFont"/>
    <w:link w:val="NoSpacing"/>
    <w:uiPriority w:val="1"/>
    <w:locked/>
    <w:rsid w:val="00DE3F0F"/>
  </w:style>
  <w:style w:type="paragraph" w:styleId="NoSpacing">
    <w:name w:val="No Spacing"/>
    <w:link w:val="NoSpacingChar"/>
    <w:uiPriority w:val="1"/>
    <w:qFormat/>
    <w:rsid w:val="00DE3F0F"/>
    <w:pPr>
      <w:spacing w:after="0" w:line="240" w:lineRule="auto"/>
    </w:pPr>
  </w:style>
  <w:style w:type="character" w:customStyle="1" w:styleId="UnresolvedMention">
    <w:name w:val="Unresolved Mention"/>
    <w:basedOn w:val="DefaultParagraphFont"/>
    <w:uiPriority w:val="99"/>
    <w:semiHidden/>
    <w:unhideWhenUsed/>
    <w:rsid w:val="006C6A63"/>
    <w:rPr>
      <w:color w:val="605E5C"/>
      <w:shd w:val="clear" w:color="auto" w:fill="E1DFDD"/>
    </w:rPr>
  </w:style>
  <w:style w:type="paragraph" w:styleId="EndnoteText">
    <w:name w:val="endnote text"/>
    <w:basedOn w:val="Normal"/>
    <w:link w:val="EndnoteTextChar"/>
    <w:uiPriority w:val="99"/>
    <w:semiHidden/>
    <w:unhideWhenUsed/>
    <w:rsid w:val="00F409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0958"/>
    <w:rPr>
      <w:sz w:val="20"/>
      <w:szCs w:val="20"/>
      <w:lang w:val="sr-Cyrl-RS"/>
    </w:rPr>
  </w:style>
  <w:style w:type="character" w:styleId="EndnoteReference">
    <w:name w:val="endnote reference"/>
    <w:basedOn w:val="DefaultParagraphFont"/>
    <w:uiPriority w:val="99"/>
    <w:semiHidden/>
    <w:unhideWhenUsed/>
    <w:rsid w:val="00F40958"/>
    <w:rPr>
      <w:vertAlign w:val="superscript"/>
    </w:rPr>
  </w:style>
  <w:style w:type="paragraph" w:styleId="FootnoteText">
    <w:name w:val="footnote text"/>
    <w:basedOn w:val="Normal"/>
    <w:link w:val="FootnoteTextChar"/>
    <w:uiPriority w:val="99"/>
    <w:semiHidden/>
    <w:unhideWhenUsed/>
    <w:rsid w:val="00E57E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7E39"/>
    <w:rPr>
      <w:sz w:val="20"/>
      <w:szCs w:val="20"/>
      <w:lang w:val="sr-Cyrl-RS"/>
    </w:rPr>
  </w:style>
  <w:style w:type="character" w:styleId="FootnoteReference">
    <w:name w:val="footnote reference"/>
    <w:basedOn w:val="DefaultParagraphFont"/>
    <w:uiPriority w:val="99"/>
    <w:semiHidden/>
    <w:unhideWhenUsed/>
    <w:rsid w:val="00E57E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548372">
      <w:bodyDiv w:val="1"/>
      <w:marLeft w:val="0"/>
      <w:marRight w:val="0"/>
      <w:marTop w:val="0"/>
      <w:marBottom w:val="0"/>
      <w:divBdr>
        <w:top w:val="none" w:sz="0" w:space="0" w:color="auto"/>
        <w:left w:val="none" w:sz="0" w:space="0" w:color="auto"/>
        <w:bottom w:val="none" w:sz="0" w:space="0" w:color="auto"/>
        <w:right w:val="none" w:sz="0" w:space="0" w:color="auto"/>
      </w:divBdr>
    </w:div>
    <w:div w:id="868176828">
      <w:bodyDiv w:val="1"/>
      <w:marLeft w:val="0"/>
      <w:marRight w:val="0"/>
      <w:marTop w:val="0"/>
      <w:marBottom w:val="0"/>
      <w:divBdr>
        <w:top w:val="none" w:sz="0" w:space="0" w:color="auto"/>
        <w:left w:val="none" w:sz="0" w:space="0" w:color="auto"/>
        <w:bottom w:val="none" w:sz="0" w:space="0" w:color="auto"/>
        <w:right w:val="none" w:sz="0" w:space="0" w:color="auto"/>
      </w:divBdr>
    </w:div>
    <w:div w:id="114704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hyperlink" Target="https://www.zdravlje.gov.rs/tekst/342908/planovi-rada-i-izvestaji-o-radu.php" TargetMode="Externa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hyperlink" Target="https://www.zdravlje.gov.rs/tekst/342908/planovi-rada-i-izvestaji-o-radu.php"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10.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image" Target="media/image16.jp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pravozato.mondo.rs/news/a19856/european-commission-confirms-serbia-meets-standards-in-plant-based-food-safety-contro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InternetSite</b:SourceType>
    <b:Guid>{C6DA1E5E-EAA1-4806-952E-FD1B9881B41A}</b:Guid>
    <b:RefOrder>2</b:RefOrder>
  </b:Source>
  <b:Source>
    <b:Tag>htt</b:Tag>
    <b:SourceType>InternetSite</b:SourceType>
    <b:Guid>{77187B7F-FFFE-4B67-9F9C-7FDE5EC5724C}</b:Guid>
    <b:Author>
      <b:Author>
        <b:NameList>
          <b:Person>
            <b:Last>https://eupravozato.mondo.rs/news/a19856/european-commission-confirms-serbia-meets-standards-in-plant-based-food-safety-control.html</b:Last>
          </b:Person>
        </b:NameList>
      </b:Author>
    </b:Author>
    <b:RefOrder>1</b:RefOrder>
  </b:Source>
</b:Sources>
</file>

<file path=customXml/itemProps1.xml><?xml version="1.0" encoding="utf-8"?>
<ds:datastoreItem xmlns:ds="http://schemas.openxmlformats.org/officeDocument/2006/customXml" ds:itemID="{B8585D98-EE50-42FC-BD83-27DDAB812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56</Pages>
  <Words>15290</Words>
  <Characters>87157</Characters>
  <Application>Microsoft Office Word</Application>
  <DocSecurity>0</DocSecurity>
  <Lines>726</Lines>
  <Paragraphs>204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Sretenović</dc:creator>
  <cp:keywords/>
  <dc:description/>
  <cp:lastModifiedBy>User</cp:lastModifiedBy>
  <cp:revision>13</cp:revision>
  <dcterms:created xsi:type="dcterms:W3CDTF">2026-10-07T16:44:00Z</dcterms:created>
  <dcterms:modified xsi:type="dcterms:W3CDTF">2026-10-15T10:31:00Z</dcterms:modified>
</cp:coreProperties>
</file>