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34B0" w14:textId="77777777" w:rsidR="00264D7E" w:rsidRPr="00024F38" w:rsidRDefault="00264D7E" w:rsidP="00A27530">
      <w:pPr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</w:p>
    <w:p w14:paraId="440E32C2" w14:textId="77777777" w:rsidR="00264D7E" w:rsidRPr="00024F38" w:rsidRDefault="00264D7E" w:rsidP="00264D7E">
      <w:pPr>
        <w:rPr>
          <w:rFonts w:ascii="Times New Roman" w:hAnsi="Times New Roman" w:cs="Times New Roman"/>
          <w:sz w:val="24"/>
          <w:szCs w:val="24"/>
        </w:rPr>
      </w:pPr>
      <w:r w:rsidRPr="00024F3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24F3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9FDC56C" wp14:editId="278B8B9D">
            <wp:extent cx="382270" cy="55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E08C0" w14:textId="77777777" w:rsidR="00264D7E" w:rsidRPr="007A145D" w:rsidRDefault="00264D7E" w:rsidP="00264D7E">
      <w:pPr>
        <w:pStyle w:val="NoSpacing"/>
        <w:rPr>
          <w:rFonts w:ascii="Garamond" w:eastAsia="Times New Roman" w:hAnsi="Garamond" w:cs="Times New Roman"/>
          <w:sz w:val="24"/>
          <w:szCs w:val="24"/>
        </w:rPr>
      </w:pPr>
      <w:r w:rsidRPr="007A145D">
        <w:rPr>
          <w:rFonts w:ascii="Garamond" w:eastAsia="Times New Roman" w:hAnsi="Garamond" w:cs="Times New Roman"/>
          <w:sz w:val="24"/>
          <w:szCs w:val="24"/>
        </w:rPr>
        <w:t xml:space="preserve">                       Република Србија </w:t>
      </w:r>
    </w:p>
    <w:p w14:paraId="6862AA81" w14:textId="77777777" w:rsidR="00264D7E" w:rsidRPr="007A145D" w:rsidRDefault="00264D7E" w:rsidP="00264D7E">
      <w:pPr>
        <w:pStyle w:val="NoSpacing"/>
        <w:rPr>
          <w:rFonts w:ascii="Garamond" w:eastAsia="Times New Roman" w:hAnsi="Garamond" w:cs="Times New Roman"/>
          <w:sz w:val="24"/>
          <w:szCs w:val="24"/>
        </w:rPr>
      </w:pPr>
      <w:r w:rsidRPr="007A145D">
        <w:rPr>
          <w:rFonts w:ascii="Garamond" w:eastAsia="Times New Roman" w:hAnsi="Garamond" w:cs="Times New Roman"/>
          <w:sz w:val="24"/>
          <w:szCs w:val="24"/>
        </w:rPr>
        <w:t xml:space="preserve">           ВЛАДА РЕПУБЛИКE СРБИЈЕ</w:t>
      </w:r>
    </w:p>
    <w:p w14:paraId="2C340157" w14:textId="77777777" w:rsidR="00264D7E" w:rsidRPr="007A145D" w:rsidRDefault="00264D7E" w:rsidP="00264D7E">
      <w:pPr>
        <w:widowControl w:val="0"/>
        <w:autoSpaceDE w:val="0"/>
        <w:autoSpaceDN w:val="0"/>
        <w:spacing w:after="0" w:line="263" w:lineRule="exact"/>
        <w:rPr>
          <w:rFonts w:ascii="Garamond" w:eastAsia="Calibri" w:hAnsi="Garamond" w:cs="Times New Roman"/>
          <w:sz w:val="24"/>
          <w:szCs w:val="24"/>
        </w:rPr>
      </w:pPr>
      <w:r w:rsidRPr="007A145D">
        <w:rPr>
          <w:rFonts w:ascii="Garamond" w:eastAsia="Calibri" w:hAnsi="Garamond" w:cs="Times New Roman"/>
          <w:sz w:val="24"/>
          <w:szCs w:val="24"/>
        </w:rPr>
        <w:t xml:space="preserve">CABET ЗА БОРБУ ПРОТИВ КОРУПЦИЈE </w:t>
      </w:r>
    </w:p>
    <w:p w14:paraId="62241E5A" w14:textId="06137DF5" w:rsidR="00264D7E" w:rsidRPr="007A145D" w:rsidRDefault="007A145D" w:rsidP="00264D7E">
      <w:pPr>
        <w:widowControl w:val="0"/>
        <w:autoSpaceDE w:val="0"/>
        <w:autoSpaceDN w:val="0"/>
        <w:spacing w:after="0" w:line="263" w:lineRule="exact"/>
        <w:ind w:left="390"/>
        <w:rPr>
          <w:rFonts w:ascii="Garamond" w:eastAsia="Calibri" w:hAnsi="Garamond" w:cs="Times New Roman"/>
          <w:sz w:val="24"/>
          <w:szCs w:val="24"/>
        </w:rPr>
      </w:pPr>
      <w:r w:rsidRPr="007A145D">
        <w:rPr>
          <w:rFonts w:ascii="Garamond" w:eastAsia="Calibri" w:hAnsi="Garamond" w:cs="Times New Roman"/>
          <w:sz w:val="24"/>
          <w:szCs w:val="24"/>
        </w:rPr>
        <w:t xml:space="preserve">     </w:t>
      </w:r>
      <w:r w:rsidR="006B4733">
        <w:rPr>
          <w:rFonts w:ascii="Garamond" w:eastAsia="Calibri" w:hAnsi="Garamond" w:cs="Times New Roman"/>
          <w:sz w:val="24"/>
          <w:szCs w:val="24"/>
        </w:rPr>
        <w:t xml:space="preserve">      </w:t>
      </w:r>
      <w:r w:rsidR="00264D7E" w:rsidRPr="007A145D">
        <w:rPr>
          <w:rFonts w:ascii="Garamond" w:eastAsia="Calibri" w:hAnsi="Garamond" w:cs="Times New Roman"/>
          <w:sz w:val="24"/>
          <w:szCs w:val="24"/>
        </w:rPr>
        <w:t>72 Број:</w:t>
      </w:r>
      <w:r w:rsidR="006B4733">
        <w:rPr>
          <w:rFonts w:ascii="Garamond" w:eastAsia="Calibri" w:hAnsi="Garamond" w:cs="Times New Roman"/>
          <w:sz w:val="24"/>
          <w:szCs w:val="24"/>
        </w:rPr>
        <w:t xml:space="preserve"> 021-7248/2024</w:t>
      </w:r>
      <w:r w:rsidR="00264D7E" w:rsidRPr="007A145D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1EAD41EE" w14:textId="0422A50E" w:rsidR="00264D7E" w:rsidRPr="007A145D" w:rsidRDefault="00264D7E" w:rsidP="00264D7E">
      <w:pPr>
        <w:widowControl w:val="0"/>
        <w:autoSpaceDE w:val="0"/>
        <w:autoSpaceDN w:val="0"/>
        <w:spacing w:after="0" w:line="264" w:lineRule="exact"/>
        <w:rPr>
          <w:rFonts w:ascii="Garamond" w:eastAsia="Calibri" w:hAnsi="Garamond" w:cs="Times New Roman"/>
          <w:sz w:val="24"/>
          <w:szCs w:val="24"/>
        </w:rPr>
      </w:pPr>
      <w:r w:rsidRPr="007A145D">
        <w:rPr>
          <w:rFonts w:ascii="Garamond" w:eastAsia="Calibri" w:hAnsi="Garamond" w:cs="Times New Roman"/>
          <w:sz w:val="24"/>
          <w:szCs w:val="24"/>
        </w:rPr>
        <w:t xml:space="preserve">                     </w:t>
      </w:r>
      <w:r w:rsidR="007A145D" w:rsidRPr="007A145D">
        <w:rPr>
          <w:rFonts w:ascii="Garamond" w:eastAsia="Calibri" w:hAnsi="Garamond" w:cs="Times New Roman"/>
          <w:sz w:val="24"/>
          <w:szCs w:val="24"/>
          <w:lang w:val="sr-Cyrl-RS"/>
        </w:rPr>
        <w:t>29. јул</w:t>
      </w:r>
      <w:r w:rsidR="007A145D" w:rsidRPr="007A145D">
        <w:rPr>
          <w:rFonts w:ascii="Garamond" w:eastAsia="Calibri" w:hAnsi="Garamond" w:cs="Times New Roman"/>
          <w:sz w:val="24"/>
          <w:szCs w:val="24"/>
        </w:rPr>
        <w:t xml:space="preserve"> </w:t>
      </w:r>
      <w:r w:rsidRPr="007A145D">
        <w:rPr>
          <w:rFonts w:ascii="Garamond" w:eastAsia="Calibri" w:hAnsi="Garamond" w:cs="Times New Roman"/>
          <w:sz w:val="24"/>
          <w:szCs w:val="24"/>
        </w:rPr>
        <w:t>202</w:t>
      </w:r>
      <w:r w:rsidR="00B424BD" w:rsidRPr="007A145D">
        <w:rPr>
          <w:rFonts w:ascii="Garamond" w:eastAsia="Calibri" w:hAnsi="Garamond" w:cs="Times New Roman"/>
          <w:sz w:val="24"/>
          <w:szCs w:val="24"/>
        </w:rPr>
        <w:t>4</w:t>
      </w:r>
      <w:r w:rsidRPr="007A145D">
        <w:rPr>
          <w:rFonts w:ascii="Garamond" w:eastAsia="Calibri" w:hAnsi="Garamond" w:cs="Times New Roman"/>
          <w:sz w:val="24"/>
          <w:szCs w:val="24"/>
        </w:rPr>
        <w:t>. године</w:t>
      </w:r>
    </w:p>
    <w:p w14:paraId="77C71C20" w14:textId="77777777" w:rsidR="00264D7E" w:rsidRPr="007A145D" w:rsidRDefault="00264D7E" w:rsidP="00264D7E">
      <w:pPr>
        <w:widowControl w:val="0"/>
        <w:autoSpaceDE w:val="0"/>
        <w:autoSpaceDN w:val="0"/>
        <w:spacing w:before="19"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7A145D">
        <w:rPr>
          <w:rFonts w:ascii="Garamond" w:eastAsia="Calibri" w:hAnsi="Garamond" w:cs="Times New Roman"/>
          <w:sz w:val="24"/>
          <w:szCs w:val="24"/>
        </w:rPr>
        <w:t xml:space="preserve">                           Б е о г р а д</w:t>
      </w:r>
    </w:p>
    <w:p w14:paraId="2C8F0192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053C00F4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69FD4BFB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3558D6FE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2C3C9CF3" w14:textId="77777777" w:rsidR="00264D7E" w:rsidRPr="00024F38" w:rsidRDefault="00264D7E" w:rsidP="00264D7E">
      <w:pPr>
        <w:rPr>
          <w:rFonts w:ascii="Times New Roman" w:hAnsi="Times New Roman" w:cs="Times New Roman"/>
          <w:sz w:val="24"/>
          <w:szCs w:val="24"/>
        </w:rPr>
      </w:pPr>
    </w:p>
    <w:p w14:paraId="2C5DE57A" w14:textId="77777777" w:rsidR="00264D7E" w:rsidRPr="00024F38" w:rsidRDefault="00264D7E" w:rsidP="00264D7E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32"/>
          <w:szCs w:val="32"/>
        </w:rPr>
        <w:id w:val="-581756425"/>
        <w:docPartObj>
          <w:docPartGallery w:val="Cover Pages"/>
          <w:docPartUnique/>
        </w:docPartObj>
      </w:sdtPr>
      <w:sdtEndPr/>
      <w:sdtContent>
        <w:p w14:paraId="293952F0" w14:textId="728CB1DD" w:rsidR="00264D7E" w:rsidRPr="00024F38" w:rsidRDefault="00F95A8B" w:rsidP="00264D7E">
          <w:pPr>
            <w:rPr>
              <w:rFonts w:ascii="Times New Roman" w:hAnsi="Times New Roman" w:cs="Times New Roman"/>
              <w:sz w:val="32"/>
              <w:szCs w:val="32"/>
            </w:rPr>
          </w:pPr>
          <w:r w:rsidRPr="00024F38"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77D589" wp14:editId="32B2059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89280" cy="985520"/>
                    <wp:effectExtent l="0" t="0" r="0" b="0"/>
                    <wp:wrapNone/>
                    <wp:docPr id="5" name="Rectangl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89280" cy="985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3559D9" w14:textId="77777777" w:rsidR="00B66E47" w:rsidRDefault="00B66E47" w:rsidP="00264D7E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rect w14:anchorId="2F77D589" id="Rectangle 5" o:spid="_x0000_s1026" style="position:absolute;margin-left:-4.8pt;margin-top:0;width:46.4pt;height:77.6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" fillcolor="#5b9bd5 [3204]" stroked="f" strokeweight="1pt">
                    <o:lock v:ext="edit" aspectratio="t"/>
                    <v:textbox inset="3.6pt,,3.6pt">
                      <w:txbxContent>
                        <w:p w14:paraId="213559D9" w14:textId="77777777" w:rsidR="00B66E47" w:rsidRDefault="00B66E47" w:rsidP="00264D7E">
                          <w:pPr>
                            <w:pStyle w:val="NoSpacing"/>
                            <w:jc w:val="right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2024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264D7E" w:rsidRPr="00024F38">
            <w:rPr>
              <w:rFonts w:ascii="Times New Roman" w:hAnsi="Times New Roman" w:cs="Times New Roman"/>
              <w:sz w:val="32"/>
              <w:szCs w:val="32"/>
            </w:rPr>
            <w:t xml:space="preserve">                       </w:t>
          </w:r>
        </w:p>
      </w:sdtContent>
    </w:sdt>
    <w:p w14:paraId="172F7DF5" w14:textId="77777777" w:rsidR="00DD463F" w:rsidRPr="00024F38" w:rsidRDefault="00DD463F" w:rsidP="0065102E">
      <w:pPr>
        <w:rPr>
          <w:rFonts w:ascii="Garamond" w:hAnsi="Garamond"/>
          <w:sz w:val="32"/>
          <w:szCs w:val="32"/>
        </w:rPr>
      </w:pPr>
    </w:p>
    <w:p w14:paraId="13FFDF65" w14:textId="49946887" w:rsidR="0065102E" w:rsidRPr="007A145D" w:rsidRDefault="0065102E" w:rsidP="0048251D">
      <w:pPr>
        <w:tabs>
          <w:tab w:val="left" w:pos="7088"/>
        </w:tabs>
        <w:jc w:val="center"/>
        <w:rPr>
          <w:rFonts w:ascii="Garamond" w:hAnsi="Garamond"/>
          <w:b/>
          <w:sz w:val="32"/>
          <w:szCs w:val="32"/>
        </w:rPr>
      </w:pPr>
      <w:r w:rsidRPr="007A145D">
        <w:rPr>
          <w:rFonts w:ascii="Garamond" w:hAnsi="Garamond"/>
          <w:b/>
          <w:sz w:val="32"/>
          <w:szCs w:val="32"/>
        </w:rPr>
        <w:t>ИЗВЕШТА</w:t>
      </w:r>
      <w:r w:rsidR="00EB04D7" w:rsidRPr="007A145D">
        <w:rPr>
          <w:rFonts w:ascii="Garamond" w:hAnsi="Garamond"/>
          <w:b/>
          <w:sz w:val="32"/>
          <w:szCs w:val="32"/>
        </w:rPr>
        <w:t>Ј</w:t>
      </w:r>
      <w:r w:rsidRPr="007A145D">
        <w:rPr>
          <w:rFonts w:ascii="Garamond" w:hAnsi="Garamond"/>
          <w:b/>
          <w:sz w:val="32"/>
          <w:szCs w:val="32"/>
        </w:rPr>
        <w:t xml:space="preserve"> О ПОЛОЖАЈУ</w:t>
      </w:r>
      <w:r w:rsidR="0048251D" w:rsidRPr="007A145D">
        <w:rPr>
          <w:rFonts w:ascii="Garamond" w:hAnsi="Garamond"/>
          <w:b/>
          <w:sz w:val="32"/>
          <w:szCs w:val="32"/>
        </w:rPr>
        <w:t xml:space="preserve"> </w:t>
      </w:r>
      <w:r w:rsidRPr="007A145D">
        <w:rPr>
          <w:rFonts w:ascii="Garamond" w:hAnsi="Garamond"/>
          <w:b/>
          <w:sz w:val="32"/>
          <w:szCs w:val="32"/>
        </w:rPr>
        <w:t>Р</w:t>
      </w:r>
      <w:r w:rsidR="00621187" w:rsidRPr="007A145D">
        <w:rPr>
          <w:rFonts w:ascii="Garamond" w:hAnsi="Garamond"/>
          <w:b/>
          <w:sz w:val="32"/>
          <w:szCs w:val="32"/>
        </w:rPr>
        <w:t>ЕПУБЛИЧКОГ</w:t>
      </w:r>
      <w:r w:rsidR="0048251D" w:rsidRPr="007A145D">
        <w:rPr>
          <w:rFonts w:ascii="Garamond" w:hAnsi="Garamond"/>
          <w:b/>
          <w:sz w:val="32"/>
          <w:szCs w:val="32"/>
        </w:rPr>
        <w:t xml:space="preserve"> </w:t>
      </w:r>
      <w:r w:rsidR="00621187" w:rsidRPr="007A145D">
        <w:rPr>
          <w:rFonts w:ascii="Garamond" w:hAnsi="Garamond"/>
          <w:b/>
          <w:sz w:val="32"/>
          <w:szCs w:val="32"/>
        </w:rPr>
        <w:t>ФОНДА ЗА ПЕНЗИЈСКО И ИНВАЛИДСКО ОСИГУРАЊЕ</w:t>
      </w:r>
      <w:r w:rsidRPr="007A145D">
        <w:rPr>
          <w:rFonts w:ascii="Garamond" w:hAnsi="Garamond"/>
          <w:b/>
          <w:sz w:val="32"/>
          <w:szCs w:val="32"/>
        </w:rPr>
        <w:t xml:space="preserve"> КАО ТУЖЕНОГ У ОГРОМНОМ БРОЈУ УПРАВНИХ СПОРОВА ЗБОГ ЋУТАЊА УПРАВЕ</w:t>
      </w:r>
      <w:r w:rsidR="00621187" w:rsidRPr="007A145D">
        <w:rPr>
          <w:rFonts w:ascii="Garamond" w:hAnsi="Garamond"/>
          <w:b/>
          <w:sz w:val="32"/>
          <w:szCs w:val="32"/>
        </w:rPr>
        <w:t xml:space="preserve"> ПРЕД УПРАВНИМ СУДОМ</w:t>
      </w:r>
      <w:r w:rsidR="0005549A" w:rsidRPr="007A145D">
        <w:rPr>
          <w:rFonts w:ascii="Garamond" w:hAnsi="Garamond"/>
          <w:b/>
          <w:sz w:val="32"/>
          <w:szCs w:val="32"/>
        </w:rPr>
        <w:t xml:space="preserve"> У ПЕРИОДУ   2013</w:t>
      </w:r>
      <w:r w:rsidR="00AF66A1" w:rsidRPr="007A145D">
        <w:rPr>
          <w:rFonts w:ascii="Garamond" w:hAnsi="Garamond"/>
          <w:b/>
          <w:sz w:val="32"/>
          <w:szCs w:val="32"/>
        </w:rPr>
        <w:t xml:space="preserve"> -</w:t>
      </w:r>
      <w:r w:rsidR="0005549A" w:rsidRPr="007A145D">
        <w:rPr>
          <w:rFonts w:ascii="Garamond" w:hAnsi="Garamond"/>
          <w:b/>
          <w:sz w:val="32"/>
          <w:szCs w:val="32"/>
        </w:rPr>
        <w:t xml:space="preserve"> 2023</w:t>
      </w:r>
      <w:r w:rsidR="00AF66A1" w:rsidRPr="007A145D">
        <w:rPr>
          <w:rFonts w:ascii="Garamond" w:hAnsi="Garamond"/>
          <w:b/>
          <w:sz w:val="32"/>
          <w:szCs w:val="32"/>
        </w:rPr>
        <w:t>.</w:t>
      </w:r>
      <w:r w:rsidR="0005549A" w:rsidRPr="007A145D">
        <w:rPr>
          <w:rFonts w:ascii="Garamond" w:hAnsi="Garamond"/>
          <w:b/>
          <w:sz w:val="32"/>
          <w:szCs w:val="32"/>
        </w:rPr>
        <w:t xml:space="preserve"> ГОДИНЕ</w:t>
      </w:r>
    </w:p>
    <w:p w14:paraId="5A29F2CB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16542C11" w14:textId="77777777" w:rsidR="00264D7E" w:rsidRPr="00024F38" w:rsidRDefault="00264D7E" w:rsidP="00264D7E">
      <w:pPr>
        <w:pStyle w:val="NoSpacing"/>
        <w:jc w:val="center"/>
        <w:rPr>
          <w:rFonts w:ascii="Garamond" w:hAnsi="Garamond"/>
          <w:sz w:val="32"/>
          <w:szCs w:val="32"/>
        </w:rPr>
      </w:pPr>
    </w:p>
    <w:p w14:paraId="362B453E" w14:textId="77777777" w:rsidR="00264D7E" w:rsidRPr="00024F38" w:rsidRDefault="00264D7E" w:rsidP="00264D7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50C36C9" w14:textId="77777777" w:rsidR="00264D7E" w:rsidRPr="00024F38" w:rsidRDefault="00264D7E" w:rsidP="00264D7E">
      <w:pPr>
        <w:jc w:val="both"/>
        <w:rPr>
          <w:rFonts w:ascii="Garamond" w:hAnsi="Garamond"/>
          <w:sz w:val="32"/>
          <w:szCs w:val="32"/>
        </w:rPr>
      </w:pPr>
    </w:p>
    <w:p w14:paraId="309EA000" w14:textId="77777777" w:rsidR="00264D7E" w:rsidRPr="00024F38" w:rsidRDefault="00264D7E" w:rsidP="00264D7E">
      <w:pPr>
        <w:jc w:val="center"/>
        <w:rPr>
          <w:rFonts w:ascii="Garamond" w:hAnsi="Garamond"/>
          <w:sz w:val="28"/>
          <w:szCs w:val="28"/>
        </w:rPr>
      </w:pPr>
    </w:p>
    <w:p w14:paraId="506CF7D1" w14:textId="77777777" w:rsidR="00264D7E" w:rsidRPr="00024F38" w:rsidRDefault="00264D7E" w:rsidP="00264D7E">
      <w:pPr>
        <w:jc w:val="center"/>
        <w:rPr>
          <w:rFonts w:ascii="Garamond" w:hAnsi="Garamond"/>
          <w:sz w:val="28"/>
          <w:szCs w:val="28"/>
        </w:rPr>
      </w:pPr>
    </w:p>
    <w:p w14:paraId="7F6BE244" w14:textId="77777777" w:rsidR="00F22AE7" w:rsidRPr="00024F38" w:rsidRDefault="00F22AE7" w:rsidP="00264D7E">
      <w:pPr>
        <w:jc w:val="center"/>
        <w:rPr>
          <w:rFonts w:ascii="Garamond" w:hAnsi="Garamond"/>
          <w:sz w:val="28"/>
          <w:szCs w:val="28"/>
        </w:rPr>
      </w:pPr>
    </w:p>
    <w:p w14:paraId="68D446A2" w14:textId="77777777" w:rsidR="00F22AE7" w:rsidRPr="00024F38" w:rsidRDefault="00F22AE7" w:rsidP="00264D7E">
      <w:pPr>
        <w:jc w:val="center"/>
        <w:rPr>
          <w:rFonts w:ascii="Garamond" w:hAnsi="Garamond"/>
          <w:sz w:val="28"/>
          <w:szCs w:val="28"/>
        </w:rPr>
      </w:pPr>
    </w:p>
    <w:p w14:paraId="32A69F7A" w14:textId="77777777" w:rsidR="00F22AE7" w:rsidRPr="00024F38" w:rsidRDefault="00F22AE7" w:rsidP="00264D7E">
      <w:pPr>
        <w:jc w:val="center"/>
        <w:rPr>
          <w:rFonts w:ascii="Garamond" w:hAnsi="Garamond"/>
          <w:sz w:val="28"/>
          <w:szCs w:val="28"/>
        </w:rPr>
      </w:pPr>
    </w:p>
    <w:p w14:paraId="1AEC2BEA" w14:textId="77777777" w:rsidR="00F5130E" w:rsidRPr="00024F38" w:rsidRDefault="00F5130E" w:rsidP="00751DF5">
      <w:pPr>
        <w:rPr>
          <w:rFonts w:ascii="Garamond" w:hAnsi="Garamond"/>
          <w:sz w:val="28"/>
          <w:szCs w:val="28"/>
          <w:lang w:val="sr-Cyrl-RS"/>
        </w:rPr>
      </w:pPr>
    </w:p>
    <w:p w14:paraId="3D40D101" w14:textId="2EF57DE9" w:rsidR="00103824" w:rsidRPr="007A145D" w:rsidRDefault="00103824" w:rsidP="00751DF5">
      <w:pPr>
        <w:rPr>
          <w:rFonts w:ascii="Garamond" w:hAnsi="Garamond"/>
          <w:b/>
          <w:sz w:val="28"/>
          <w:szCs w:val="28"/>
        </w:rPr>
      </w:pPr>
      <w:r w:rsidRPr="007A145D">
        <w:rPr>
          <w:rFonts w:ascii="Garamond" w:hAnsi="Garamond"/>
          <w:b/>
          <w:sz w:val="28"/>
          <w:szCs w:val="28"/>
        </w:rPr>
        <w:t>Садржај</w:t>
      </w:r>
      <w:r w:rsidR="00751DF5" w:rsidRPr="007A145D">
        <w:rPr>
          <w:rFonts w:ascii="Garamond" w:hAnsi="Garamond"/>
          <w:b/>
          <w:sz w:val="28"/>
          <w:szCs w:val="28"/>
        </w:rPr>
        <w:t>:</w:t>
      </w:r>
    </w:p>
    <w:p w14:paraId="7A9EEA5A" w14:textId="776FD312" w:rsidR="00751DF5" w:rsidRPr="00024F38" w:rsidRDefault="003A4F65" w:rsidP="00751DF5">
      <w:pPr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1.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751DF5" w:rsidRPr="00024F38">
        <w:rPr>
          <w:rFonts w:ascii="Garamond" w:hAnsi="Garamond"/>
          <w:sz w:val="28"/>
          <w:szCs w:val="28"/>
        </w:rPr>
        <w:t>Увод........</w:t>
      </w:r>
      <w:r w:rsidR="000D0CC7" w:rsidRPr="00024F38">
        <w:rPr>
          <w:rFonts w:ascii="Garamond" w:hAnsi="Garamond"/>
          <w:sz w:val="28"/>
          <w:szCs w:val="28"/>
        </w:rPr>
        <w:t>..................</w:t>
      </w:r>
      <w:r w:rsidR="00024F38" w:rsidRPr="00024F38">
        <w:rPr>
          <w:rFonts w:ascii="Garamond" w:hAnsi="Garamond"/>
          <w:sz w:val="28"/>
          <w:szCs w:val="28"/>
        </w:rPr>
        <w:t>....................</w:t>
      </w:r>
      <w:r w:rsidR="000D0CC7" w:rsidRPr="00024F38">
        <w:rPr>
          <w:rFonts w:ascii="Garamond" w:hAnsi="Garamond"/>
          <w:sz w:val="28"/>
          <w:szCs w:val="28"/>
        </w:rPr>
        <w:t>.........................................................</w:t>
      </w:r>
      <w:r w:rsidRPr="00024F38">
        <w:rPr>
          <w:rFonts w:ascii="Garamond" w:hAnsi="Garamond"/>
          <w:sz w:val="28"/>
          <w:szCs w:val="28"/>
        </w:rPr>
        <w:t>.....................</w:t>
      </w:r>
      <w:r w:rsidR="00617DA0" w:rsidRPr="00024F38">
        <w:rPr>
          <w:rFonts w:ascii="Garamond" w:hAnsi="Garamond"/>
          <w:sz w:val="28"/>
          <w:szCs w:val="28"/>
        </w:rPr>
        <w:t>стр.</w:t>
      </w:r>
      <w:r w:rsidR="00F73D69" w:rsidRPr="00024F38">
        <w:rPr>
          <w:rFonts w:ascii="Garamond" w:hAnsi="Garamond"/>
          <w:sz w:val="28"/>
          <w:szCs w:val="28"/>
        </w:rPr>
        <w:t xml:space="preserve"> </w:t>
      </w:r>
      <w:r w:rsidR="0078667A" w:rsidRPr="00024F38">
        <w:rPr>
          <w:rFonts w:ascii="Garamond" w:hAnsi="Garamond"/>
          <w:sz w:val="28"/>
          <w:szCs w:val="28"/>
          <w:lang w:val="sr-Cyrl-RS"/>
        </w:rPr>
        <w:t xml:space="preserve"> </w:t>
      </w:r>
      <w:r w:rsidR="00617DA0" w:rsidRPr="00024F38">
        <w:rPr>
          <w:rFonts w:ascii="Garamond" w:hAnsi="Garamond"/>
          <w:sz w:val="28"/>
          <w:szCs w:val="28"/>
        </w:rPr>
        <w:t>3.</w:t>
      </w:r>
    </w:p>
    <w:p w14:paraId="3D917A7A" w14:textId="5C536B83" w:rsidR="00E8183F" w:rsidRPr="00024F38" w:rsidRDefault="003A4F65" w:rsidP="00024F38">
      <w:pPr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751DF5" w:rsidRPr="00024F38">
        <w:rPr>
          <w:rFonts w:ascii="Garamond" w:hAnsi="Garamond"/>
          <w:sz w:val="28"/>
          <w:szCs w:val="28"/>
        </w:rPr>
        <w:t>(Не)пос</w:t>
      </w:r>
      <w:r w:rsidR="00264D7E" w:rsidRPr="00024F38">
        <w:rPr>
          <w:rFonts w:ascii="Garamond" w:hAnsi="Garamond"/>
          <w:sz w:val="28"/>
          <w:szCs w:val="28"/>
        </w:rPr>
        <w:t>т</w:t>
      </w:r>
      <w:r w:rsidR="00751DF5" w:rsidRPr="00024F38">
        <w:rPr>
          <w:rFonts w:ascii="Garamond" w:hAnsi="Garamond"/>
          <w:sz w:val="28"/>
          <w:szCs w:val="28"/>
        </w:rPr>
        <w:t>упање Републичког фонда за пензијско и инвалидско</w:t>
      </w:r>
      <w:r w:rsidR="00264D7E" w:rsidRPr="00024F38">
        <w:rPr>
          <w:rFonts w:ascii="Garamond" w:hAnsi="Garamond"/>
          <w:sz w:val="28"/>
          <w:szCs w:val="28"/>
        </w:rPr>
        <w:t xml:space="preserve"> </w:t>
      </w:r>
      <w:r w:rsidR="00751DF5" w:rsidRPr="00024F38">
        <w:rPr>
          <w:rFonts w:ascii="Garamond" w:hAnsi="Garamond"/>
          <w:sz w:val="28"/>
          <w:szCs w:val="28"/>
        </w:rPr>
        <w:t>осиг</w:t>
      </w:r>
      <w:r w:rsidR="00A66D3D" w:rsidRPr="00024F38">
        <w:rPr>
          <w:rFonts w:ascii="Garamond" w:hAnsi="Garamond"/>
          <w:sz w:val="28"/>
          <w:szCs w:val="28"/>
        </w:rPr>
        <w:t>у</w:t>
      </w:r>
      <w:r w:rsidR="00751DF5" w:rsidRPr="00024F38">
        <w:rPr>
          <w:rFonts w:ascii="Garamond" w:hAnsi="Garamond"/>
          <w:sz w:val="28"/>
          <w:szCs w:val="28"/>
        </w:rPr>
        <w:t>рање као основ за по</w:t>
      </w:r>
      <w:r w:rsidR="00534882" w:rsidRPr="00024F38">
        <w:rPr>
          <w:rFonts w:ascii="Garamond" w:hAnsi="Garamond"/>
          <w:sz w:val="28"/>
          <w:szCs w:val="28"/>
        </w:rPr>
        <w:t>кретање управних спорова</w:t>
      </w:r>
      <w:r w:rsidR="00751DF5" w:rsidRPr="00024F38">
        <w:rPr>
          <w:rFonts w:ascii="Garamond" w:hAnsi="Garamond"/>
          <w:sz w:val="28"/>
          <w:szCs w:val="28"/>
        </w:rPr>
        <w:t xml:space="preserve"> због „ћутања управе</w:t>
      </w:r>
      <w:r w:rsidR="00E32C20" w:rsidRPr="00024F38">
        <w:rPr>
          <w:rFonts w:ascii="Garamond" w:hAnsi="Garamond"/>
          <w:sz w:val="28"/>
          <w:szCs w:val="28"/>
        </w:rPr>
        <w:t>”</w:t>
      </w:r>
      <w:r w:rsidR="00024F38" w:rsidRPr="00024F38">
        <w:rPr>
          <w:rFonts w:ascii="Garamond" w:hAnsi="Garamond"/>
          <w:sz w:val="28"/>
          <w:szCs w:val="28"/>
        </w:rPr>
        <w:t>..</w:t>
      </w:r>
      <w:r w:rsidR="00F95A8B" w:rsidRPr="00024F38">
        <w:rPr>
          <w:rFonts w:ascii="Garamond" w:hAnsi="Garamond"/>
          <w:sz w:val="28"/>
          <w:szCs w:val="28"/>
        </w:rPr>
        <w:t>.....................</w:t>
      </w:r>
      <w:r w:rsidR="000D0CC7" w:rsidRPr="00024F38">
        <w:rPr>
          <w:rFonts w:ascii="Garamond" w:hAnsi="Garamond"/>
          <w:sz w:val="28"/>
          <w:szCs w:val="28"/>
        </w:rPr>
        <w:t>..</w:t>
      </w:r>
      <w:r w:rsidR="00617DA0" w:rsidRPr="00024F38">
        <w:rPr>
          <w:rFonts w:ascii="Garamond" w:hAnsi="Garamond"/>
          <w:sz w:val="28"/>
          <w:szCs w:val="28"/>
        </w:rPr>
        <w:t>стр.</w:t>
      </w:r>
      <w:r w:rsidR="00F95A8B" w:rsidRPr="00024F38">
        <w:rPr>
          <w:rFonts w:ascii="Garamond" w:hAnsi="Garamond"/>
          <w:sz w:val="28"/>
          <w:szCs w:val="28"/>
          <w:lang w:val="sr-Cyrl-RS"/>
        </w:rPr>
        <w:t xml:space="preserve"> 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F06273" w:rsidRPr="00024F38">
        <w:rPr>
          <w:rFonts w:ascii="Garamond" w:hAnsi="Garamond"/>
          <w:sz w:val="28"/>
          <w:szCs w:val="28"/>
        </w:rPr>
        <w:t>4</w:t>
      </w:r>
      <w:r w:rsidR="00617DA0" w:rsidRPr="00024F38">
        <w:rPr>
          <w:rFonts w:ascii="Garamond" w:hAnsi="Garamond"/>
          <w:sz w:val="28"/>
          <w:szCs w:val="28"/>
        </w:rPr>
        <w:t>.</w:t>
      </w:r>
      <w:r w:rsidR="000D0CC7" w:rsidRPr="00024F38">
        <w:rPr>
          <w:rFonts w:ascii="Garamond" w:hAnsi="Garamond"/>
          <w:sz w:val="28"/>
          <w:szCs w:val="28"/>
        </w:rPr>
        <w:tab/>
        <w:t xml:space="preserve"> </w:t>
      </w:r>
    </w:p>
    <w:p w14:paraId="111476DC" w14:textId="36DEB9D4" w:rsidR="00E8183F" w:rsidRPr="00024F38" w:rsidRDefault="003A4F65" w:rsidP="00024F38">
      <w:pPr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3.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0D0CC7" w:rsidRPr="00024F38">
        <w:rPr>
          <w:rFonts w:ascii="Garamond" w:hAnsi="Garamond"/>
          <w:sz w:val="28"/>
          <w:szCs w:val="28"/>
        </w:rPr>
        <w:t>Микрофилмовање и скенирање документације у Републичком фонду  з</w:t>
      </w:r>
      <w:r w:rsidR="009239A1" w:rsidRPr="00024F38">
        <w:rPr>
          <w:rFonts w:ascii="Garamond" w:hAnsi="Garamond"/>
          <w:sz w:val="28"/>
          <w:szCs w:val="28"/>
        </w:rPr>
        <w:t xml:space="preserve">а </w:t>
      </w:r>
      <w:r w:rsidR="000D0CC7" w:rsidRPr="00024F38">
        <w:rPr>
          <w:rFonts w:ascii="Garamond" w:hAnsi="Garamond"/>
          <w:sz w:val="28"/>
          <w:szCs w:val="28"/>
        </w:rPr>
        <w:t xml:space="preserve">пензијско и инвалидско </w:t>
      </w:r>
      <w:r w:rsidR="00024F38" w:rsidRPr="00024F38">
        <w:rPr>
          <w:rFonts w:ascii="Garamond" w:hAnsi="Garamond"/>
          <w:sz w:val="28"/>
          <w:szCs w:val="28"/>
        </w:rPr>
        <w:t>o</w:t>
      </w:r>
      <w:r w:rsidR="000D0CC7" w:rsidRPr="00024F38">
        <w:rPr>
          <w:rFonts w:ascii="Garamond" w:hAnsi="Garamond"/>
          <w:sz w:val="28"/>
          <w:szCs w:val="28"/>
        </w:rPr>
        <w:t>сигу</w:t>
      </w:r>
      <w:r w:rsidR="00A66D3D" w:rsidRPr="00024F38">
        <w:rPr>
          <w:rFonts w:ascii="Garamond" w:hAnsi="Garamond"/>
          <w:sz w:val="28"/>
          <w:szCs w:val="28"/>
        </w:rPr>
        <w:t>р</w:t>
      </w:r>
      <w:r w:rsidR="000D0CC7" w:rsidRPr="00024F38">
        <w:rPr>
          <w:rFonts w:ascii="Garamond" w:hAnsi="Garamond"/>
          <w:sz w:val="28"/>
          <w:szCs w:val="28"/>
        </w:rPr>
        <w:t>ање...........</w:t>
      </w:r>
      <w:r w:rsidR="00024F38" w:rsidRPr="00024F38">
        <w:rPr>
          <w:rFonts w:ascii="Garamond" w:hAnsi="Garamond"/>
          <w:sz w:val="28"/>
          <w:szCs w:val="28"/>
        </w:rPr>
        <w:t>...........................................</w:t>
      </w:r>
      <w:r w:rsidR="00BA4FB5" w:rsidRPr="00024F38">
        <w:rPr>
          <w:rFonts w:ascii="Garamond" w:hAnsi="Garamond"/>
          <w:sz w:val="28"/>
          <w:szCs w:val="28"/>
        </w:rPr>
        <w:t>...............</w:t>
      </w:r>
      <w:r w:rsidR="009239A1" w:rsidRPr="00024F38">
        <w:rPr>
          <w:rFonts w:ascii="Garamond" w:hAnsi="Garamond"/>
          <w:sz w:val="28"/>
          <w:szCs w:val="28"/>
        </w:rPr>
        <w:t>....</w:t>
      </w:r>
      <w:r w:rsidR="0013492C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78667A" w:rsidRPr="00024F38">
        <w:rPr>
          <w:rFonts w:ascii="Garamond" w:hAnsi="Garamond"/>
          <w:sz w:val="28"/>
          <w:szCs w:val="28"/>
          <w:lang w:val="sr-Cyrl-RS"/>
        </w:rPr>
        <w:t xml:space="preserve"> 9</w:t>
      </w:r>
      <w:r w:rsidR="0013492C" w:rsidRPr="00024F38">
        <w:rPr>
          <w:rFonts w:ascii="Garamond" w:hAnsi="Garamond"/>
          <w:sz w:val="28"/>
          <w:szCs w:val="28"/>
        </w:rPr>
        <w:t>.</w:t>
      </w:r>
      <w:r w:rsidR="00240CE8" w:rsidRPr="00024F38">
        <w:rPr>
          <w:rFonts w:ascii="Garamond" w:hAnsi="Garamond"/>
          <w:sz w:val="28"/>
          <w:szCs w:val="28"/>
        </w:rPr>
        <w:t xml:space="preserve"> </w:t>
      </w:r>
    </w:p>
    <w:p w14:paraId="46D9CFB3" w14:textId="160213AE" w:rsidR="00B01CC5" w:rsidRPr="00024F38" w:rsidRDefault="00DA0647" w:rsidP="00B01CC5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  <w:lang w:val="sr-Cyrl-RS"/>
        </w:rPr>
        <w:t>4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4A3B09" w:rsidRPr="00024F38">
        <w:rPr>
          <w:rFonts w:ascii="Garamond" w:hAnsi="Garamond"/>
          <w:sz w:val="28"/>
          <w:szCs w:val="28"/>
        </w:rPr>
        <w:t xml:space="preserve">Број тужби </w:t>
      </w:r>
      <w:r w:rsidR="00534882" w:rsidRPr="00024F38">
        <w:rPr>
          <w:rFonts w:ascii="Garamond" w:hAnsi="Garamond"/>
          <w:sz w:val="28"/>
          <w:szCs w:val="28"/>
        </w:rPr>
        <w:t xml:space="preserve">због ћутања управе </w:t>
      </w:r>
      <w:r w:rsidR="004A3B09" w:rsidRPr="00024F38">
        <w:rPr>
          <w:rFonts w:ascii="Garamond" w:hAnsi="Garamond"/>
          <w:sz w:val="28"/>
          <w:szCs w:val="28"/>
        </w:rPr>
        <w:t>поднетих Управном суду у пер</w:t>
      </w:r>
      <w:r w:rsidR="003A4F65" w:rsidRPr="00024F38">
        <w:rPr>
          <w:rFonts w:ascii="Garamond" w:hAnsi="Garamond"/>
          <w:sz w:val="28"/>
          <w:szCs w:val="28"/>
        </w:rPr>
        <w:t>и</w:t>
      </w:r>
      <w:r w:rsidR="004A3B09" w:rsidRPr="00024F38">
        <w:rPr>
          <w:rFonts w:ascii="Garamond" w:hAnsi="Garamond"/>
          <w:sz w:val="28"/>
          <w:szCs w:val="28"/>
        </w:rPr>
        <w:t>оду од 2010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4A3B09" w:rsidRPr="00024F38">
        <w:rPr>
          <w:rFonts w:ascii="Garamond" w:hAnsi="Garamond"/>
          <w:sz w:val="28"/>
          <w:szCs w:val="28"/>
        </w:rPr>
        <w:t xml:space="preserve"> до </w:t>
      </w:r>
      <w:r w:rsidR="006E6523" w:rsidRPr="00024F38">
        <w:rPr>
          <w:rFonts w:ascii="Garamond" w:hAnsi="Garamond"/>
          <w:sz w:val="28"/>
          <w:szCs w:val="28"/>
        </w:rPr>
        <w:t>31. децембра</w:t>
      </w:r>
      <w:r w:rsidR="004A3B09" w:rsidRPr="00024F38">
        <w:rPr>
          <w:rFonts w:ascii="Garamond" w:hAnsi="Garamond"/>
          <w:sz w:val="28"/>
          <w:szCs w:val="28"/>
        </w:rPr>
        <w:t xml:space="preserve"> 2023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4A3B09" w:rsidRPr="00024F38">
        <w:rPr>
          <w:rFonts w:ascii="Garamond" w:hAnsi="Garamond"/>
          <w:sz w:val="28"/>
          <w:szCs w:val="28"/>
        </w:rPr>
        <w:t xml:space="preserve"> године против туженог Републичког фонда за пенз</w:t>
      </w:r>
      <w:r w:rsidR="003A4F65" w:rsidRPr="00024F38">
        <w:rPr>
          <w:rFonts w:ascii="Garamond" w:hAnsi="Garamond"/>
          <w:sz w:val="28"/>
          <w:szCs w:val="28"/>
        </w:rPr>
        <w:t>и</w:t>
      </w:r>
      <w:r w:rsidR="004A3B09" w:rsidRPr="00024F38">
        <w:rPr>
          <w:rFonts w:ascii="Garamond" w:hAnsi="Garamond"/>
          <w:sz w:val="28"/>
          <w:szCs w:val="28"/>
        </w:rPr>
        <w:t>јско и инвалидско осигурање</w:t>
      </w:r>
      <w:r w:rsidR="00D23021" w:rsidRPr="00024F38">
        <w:rPr>
          <w:rFonts w:ascii="Garamond" w:hAnsi="Garamond"/>
          <w:sz w:val="28"/>
          <w:szCs w:val="28"/>
        </w:rPr>
        <w:t>, са Одлукама Управног суда</w:t>
      </w:r>
      <w:r w:rsidR="00534882" w:rsidRPr="00024F38">
        <w:rPr>
          <w:rFonts w:ascii="Garamond" w:hAnsi="Garamond"/>
          <w:sz w:val="28"/>
          <w:szCs w:val="28"/>
        </w:rPr>
        <w:t>,</w:t>
      </w:r>
      <w:r w:rsidR="00433EB0" w:rsidRPr="00024F38">
        <w:rPr>
          <w:rFonts w:ascii="Garamond" w:hAnsi="Garamond"/>
          <w:sz w:val="28"/>
          <w:szCs w:val="28"/>
        </w:rPr>
        <w:t xml:space="preserve"> према подацима Управног суда ........................................</w:t>
      </w:r>
      <w:r w:rsidR="00024F38" w:rsidRPr="00024F38">
        <w:rPr>
          <w:rFonts w:ascii="Garamond" w:hAnsi="Garamond"/>
          <w:sz w:val="28"/>
          <w:szCs w:val="28"/>
        </w:rPr>
        <w:t>.........................................................</w:t>
      </w:r>
      <w:r w:rsidR="00433EB0" w:rsidRPr="00024F38">
        <w:rPr>
          <w:rFonts w:ascii="Garamond" w:hAnsi="Garamond"/>
          <w:sz w:val="28"/>
          <w:szCs w:val="28"/>
        </w:rPr>
        <w:t>.................................</w:t>
      </w:r>
      <w:r w:rsidR="0040386C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40386C" w:rsidRPr="00024F38">
        <w:rPr>
          <w:rFonts w:ascii="Garamond" w:hAnsi="Garamond"/>
          <w:sz w:val="28"/>
          <w:szCs w:val="28"/>
        </w:rPr>
        <w:t>1</w:t>
      </w:r>
      <w:r w:rsidRPr="00024F38">
        <w:rPr>
          <w:rFonts w:ascii="Garamond" w:hAnsi="Garamond"/>
          <w:sz w:val="28"/>
          <w:szCs w:val="28"/>
          <w:lang w:val="sr-Cyrl-RS"/>
        </w:rPr>
        <w:t>0</w:t>
      </w:r>
      <w:r w:rsidR="0040386C" w:rsidRPr="00024F38">
        <w:rPr>
          <w:rFonts w:ascii="Garamond" w:hAnsi="Garamond"/>
          <w:sz w:val="28"/>
          <w:szCs w:val="28"/>
        </w:rPr>
        <w:t>.</w:t>
      </w:r>
      <w:r w:rsidR="004A3B09" w:rsidRPr="00024F38">
        <w:rPr>
          <w:rFonts w:ascii="Garamond" w:hAnsi="Garamond"/>
          <w:sz w:val="28"/>
          <w:szCs w:val="28"/>
        </w:rPr>
        <w:t xml:space="preserve"> </w:t>
      </w:r>
    </w:p>
    <w:p w14:paraId="2D01EC75" w14:textId="6E1A6350" w:rsidR="00D0281B" w:rsidRPr="00024F38" w:rsidRDefault="00DA0647" w:rsidP="00B01CC5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  <w:lang w:val="sr-Cyrl-RS"/>
        </w:rPr>
        <w:t>5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B01CC5" w:rsidRPr="00024F38">
        <w:rPr>
          <w:rFonts w:ascii="Garamond" w:hAnsi="Garamond"/>
          <w:sz w:val="28"/>
          <w:szCs w:val="28"/>
        </w:rPr>
        <w:t>Трошкови које је тужени Републички фонд за пензијско и инвалидско осигурање</w:t>
      </w:r>
      <w:r w:rsidR="00185C34" w:rsidRPr="00024F38">
        <w:rPr>
          <w:rFonts w:ascii="Garamond" w:hAnsi="Garamond"/>
          <w:sz w:val="28"/>
          <w:szCs w:val="28"/>
        </w:rPr>
        <w:t xml:space="preserve"> обавезан да исплати тужиоцима</w:t>
      </w:r>
      <w:r w:rsidR="00534882" w:rsidRPr="00024F38">
        <w:rPr>
          <w:rFonts w:ascii="Garamond" w:hAnsi="Garamond"/>
          <w:sz w:val="28"/>
          <w:szCs w:val="28"/>
        </w:rPr>
        <w:t xml:space="preserve"> који су имали пуномоћнике</w:t>
      </w:r>
      <w:r w:rsidR="00185C34" w:rsidRPr="00024F38">
        <w:rPr>
          <w:rFonts w:ascii="Garamond" w:hAnsi="Garamond"/>
          <w:sz w:val="28"/>
          <w:szCs w:val="28"/>
        </w:rPr>
        <w:t xml:space="preserve"> у управним споровима чији је основ био ћутање управе по годинама</w:t>
      </w:r>
      <w:r w:rsidR="00534882" w:rsidRPr="00024F38">
        <w:rPr>
          <w:rFonts w:ascii="Garamond" w:hAnsi="Garamond"/>
          <w:sz w:val="28"/>
          <w:szCs w:val="28"/>
        </w:rPr>
        <w:t>,</w:t>
      </w:r>
      <w:r w:rsidR="00082370" w:rsidRPr="00024F38">
        <w:rPr>
          <w:rFonts w:ascii="Garamond" w:hAnsi="Garamond"/>
          <w:sz w:val="28"/>
          <w:szCs w:val="28"/>
        </w:rPr>
        <w:t xml:space="preserve"> према подацима РФПИО..............................</w:t>
      </w:r>
      <w:r w:rsidR="00024F38" w:rsidRPr="00024F38">
        <w:rPr>
          <w:rFonts w:ascii="Garamond" w:hAnsi="Garamond"/>
          <w:sz w:val="28"/>
          <w:szCs w:val="28"/>
        </w:rPr>
        <w:t>....................</w:t>
      </w:r>
      <w:r w:rsidR="00082370" w:rsidRPr="00024F38">
        <w:rPr>
          <w:rFonts w:ascii="Garamond" w:hAnsi="Garamond"/>
          <w:sz w:val="28"/>
          <w:szCs w:val="28"/>
        </w:rPr>
        <w:t>.....................................................</w:t>
      </w:r>
      <w:r w:rsidR="00552627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  <w:lang w:val="sr-Cyrl-RS"/>
        </w:rPr>
        <w:t>1</w:t>
      </w:r>
      <w:r w:rsidR="007A145D">
        <w:rPr>
          <w:rFonts w:ascii="Garamond" w:hAnsi="Garamond"/>
          <w:sz w:val="28"/>
          <w:szCs w:val="28"/>
          <w:lang w:val="sr-Latn-RS"/>
        </w:rPr>
        <w:t>6</w:t>
      </w:r>
      <w:r w:rsidR="00552627" w:rsidRPr="00024F38">
        <w:rPr>
          <w:rFonts w:ascii="Garamond" w:hAnsi="Garamond"/>
          <w:sz w:val="28"/>
          <w:szCs w:val="28"/>
        </w:rPr>
        <w:t>.</w:t>
      </w:r>
    </w:p>
    <w:p w14:paraId="3DD90398" w14:textId="49F685A6" w:rsidR="00EE2028" w:rsidRPr="00024F38" w:rsidRDefault="00DA0647" w:rsidP="00B01CC5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  <w:lang w:val="sr-Cyrl-RS"/>
        </w:rPr>
        <w:t>6</w:t>
      </w:r>
      <w:r w:rsidR="00D0281B" w:rsidRPr="00024F38">
        <w:rPr>
          <w:rFonts w:ascii="Garamond" w:hAnsi="Garamond"/>
          <w:sz w:val="28"/>
          <w:szCs w:val="28"/>
        </w:rPr>
        <w:t>.</w:t>
      </w:r>
      <w:r w:rsidR="00F73D69" w:rsidRPr="00024F38">
        <w:rPr>
          <w:rFonts w:ascii="Garamond" w:hAnsi="Garamond"/>
          <w:sz w:val="28"/>
          <w:szCs w:val="28"/>
        </w:rPr>
        <w:t xml:space="preserve"> </w:t>
      </w:r>
      <w:r w:rsidR="00D0281B" w:rsidRPr="00024F38">
        <w:rPr>
          <w:rFonts w:ascii="Garamond" w:hAnsi="Garamond"/>
          <w:sz w:val="28"/>
          <w:szCs w:val="28"/>
        </w:rPr>
        <w:t>Трошкови управних спорова чији је основ ћутање управе</w:t>
      </w:r>
      <w:r w:rsidR="00B92D74" w:rsidRPr="00024F38">
        <w:rPr>
          <w:rFonts w:ascii="Garamond" w:hAnsi="Garamond"/>
          <w:sz w:val="28"/>
          <w:szCs w:val="28"/>
        </w:rPr>
        <w:t xml:space="preserve"> на које је обавез</w:t>
      </w:r>
      <w:r w:rsidR="00534882" w:rsidRPr="00024F38">
        <w:rPr>
          <w:rFonts w:ascii="Garamond" w:hAnsi="Garamond"/>
          <w:sz w:val="28"/>
          <w:szCs w:val="28"/>
        </w:rPr>
        <w:t>ан</w:t>
      </w:r>
      <w:r w:rsidR="006049BE" w:rsidRPr="00024F38">
        <w:rPr>
          <w:rFonts w:ascii="Garamond" w:hAnsi="Garamond"/>
          <w:sz w:val="28"/>
          <w:szCs w:val="28"/>
        </w:rPr>
        <w:t xml:space="preserve"> Републички фонд за пензијско и инвалидско осигурање</w:t>
      </w:r>
      <w:r w:rsidR="00B92D74" w:rsidRPr="00024F38">
        <w:rPr>
          <w:rFonts w:ascii="Garamond" w:hAnsi="Garamond"/>
          <w:sz w:val="28"/>
          <w:szCs w:val="28"/>
        </w:rPr>
        <w:t xml:space="preserve"> према анализ</w:t>
      </w:r>
      <w:r w:rsidR="006049BE" w:rsidRPr="00024F38">
        <w:rPr>
          <w:rFonts w:ascii="Garamond" w:hAnsi="Garamond"/>
          <w:sz w:val="28"/>
          <w:szCs w:val="28"/>
        </w:rPr>
        <w:t xml:space="preserve">и </w:t>
      </w:r>
      <w:r w:rsidR="00B92D74" w:rsidRPr="00024F38">
        <w:rPr>
          <w:rFonts w:ascii="Garamond" w:hAnsi="Garamond"/>
          <w:sz w:val="28"/>
          <w:szCs w:val="28"/>
        </w:rPr>
        <w:t>Савета</w:t>
      </w:r>
      <w:r w:rsidR="00CA425F" w:rsidRPr="00024F38">
        <w:rPr>
          <w:rFonts w:ascii="Garamond" w:hAnsi="Garamond"/>
          <w:sz w:val="28"/>
          <w:szCs w:val="28"/>
        </w:rPr>
        <w:t xml:space="preserve"> за борбу против корупције.....</w:t>
      </w:r>
      <w:r w:rsidR="00024F38" w:rsidRPr="00024F38">
        <w:rPr>
          <w:rFonts w:ascii="Garamond" w:hAnsi="Garamond"/>
          <w:sz w:val="28"/>
          <w:szCs w:val="28"/>
        </w:rPr>
        <w:t>...................................................</w:t>
      </w:r>
      <w:r w:rsidR="00CA425F" w:rsidRPr="00024F38">
        <w:rPr>
          <w:rFonts w:ascii="Garamond" w:hAnsi="Garamond"/>
          <w:sz w:val="28"/>
          <w:szCs w:val="28"/>
        </w:rPr>
        <w:t>..................................</w:t>
      </w:r>
      <w:r w:rsidR="006D774A" w:rsidRPr="00024F38">
        <w:rPr>
          <w:rFonts w:ascii="Garamond" w:hAnsi="Garamond"/>
          <w:sz w:val="28"/>
          <w:szCs w:val="28"/>
        </w:rPr>
        <w:t>.</w:t>
      </w:r>
      <w:r w:rsidR="00CA425F" w:rsidRPr="00024F38">
        <w:rPr>
          <w:rFonts w:ascii="Garamond" w:hAnsi="Garamond"/>
          <w:sz w:val="28"/>
          <w:szCs w:val="28"/>
        </w:rPr>
        <w:t>.</w:t>
      </w:r>
      <w:r w:rsidR="006049BE" w:rsidRPr="00024F38">
        <w:rPr>
          <w:rFonts w:ascii="Garamond" w:hAnsi="Garamond"/>
          <w:sz w:val="28"/>
          <w:szCs w:val="28"/>
        </w:rPr>
        <w:t>.стр.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  <w:lang w:val="sr-Cyrl-RS"/>
        </w:rPr>
        <w:t xml:space="preserve"> 1</w:t>
      </w:r>
      <w:r w:rsidR="009E5380" w:rsidRPr="00024F38">
        <w:rPr>
          <w:rFonts w:ascii="Garamond" w:hAnsi="Garamond"/>
          <w:sz w:val="28"/>
          <w:szCs w:val="28"/>
          <w:lang w:val="sr-Cyrl-RS"/>
        </w:rPr>
        <w:t>8</w:t>
      </w:r>
      <w:r w:rsidR="006049BE" w:rsidRPr="00024F38">
        <w:rPr>
          <w:rFonts w:ascii="Garamond" w:hAnsi="Garamond"/>
          <w:sz w:val="28"/>
          <w:szCs w:val="28"/>
        </w:rPr>
        <w:t>.</w:t>
      </w:r>
    </w:p>
    <w:p w14:paraId="5478582B" w14:textId="66037E69" w:rsidR="00F4495F" w:rsidRPr="00024F38" w:rsidRDefault="00DA0647" w:rsidP="00024F38">
      <w:pPr>
        <w:jc w:val="both"/>
        <w:rPr>
          <w:rFonts w:ascii="Garamond" w:hAnsi="Garamond"/>
          <w:sz w:val="28"/>
          <w:szCs w:val="28"/>
          <w:lang w:val="sr-Cyrl-RS"/>
        </w:rPr>
      </w:pPr>
      <w:r w:rsidRPr="00024F38">
        <w:rPr>
          <w:rFonts w:ascii="Garamond" w:hAnsi="Garamond"/>
          <w:sz w:val="28"/>
          <w:szCs w:val="28"/>
          <w:lang w:val="sr-Cyrl-RS"/>
        </w:rPr>
        <w:t>7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EB438A" w:rsidRPr="00024F38">
        <w:rPr>
          <w:rFonts w:ascii="Garamond" w:hAnsi="Garamond"/>
          <w:sz w:val="28"/>
          <w:szCs w:val="28"/>
        </w:rPr>
        <w:t xml:space="preserve"> </w:t>
      </w:r>
      <w:r w:rsidR="00EE2028" w:rsidRPr="00024F38">
        <w:rPr>
          <w:rFonts w:ascii="Garamond" w:hAnsi="Garamond"/>
          <w:sz w:val="28"/>
          <w:szCs w:val="28"/>
        </w:rPr>
        <w:t>Отежан рад Управног суда због</w:t>
      </w:r>
      <w:r w:rsidR="00534882" w:rsidRPr="00024F38">
        <w:rPr>
          <w:rFonts w:ascii="Garamond" w:hAnsi="Garamond"/>
          <w:sz w:val="28"/>
          <w:szCs w:val="28"/>
        </w:rPr>
        <w:t xml:space="preserve"> огромног</w:t>
      </w:r>
      <w:r w:rsidR="00EE2028" w:rsidRPr="00024F38">
        <w:rPr>
          <w:rFonts w:ascii="Garamond" w:hAnsi="Garamond"/>
          <w:sz w:val="28"/>
          <w:szCs w:val="28"/>
        </w:rPr>
        <w:t xml:space="preserve"> броја управних спорова чији је основ ћутање управе</w:t>
      </w:r>
      <w:r w:rsidR="00534882" w:rsidRPr="00024F38">
        <w:rPr>
          <w:rFonts w:ascii="Garamond" w:hAnsi="Garamond"/>
          <w:sz w:val="28"/>
          <w:szCs w:val="28"/>
        </w:rPr>
        <w:t>, превасходно спорова</w:t>
      </w:r>
      <w:r w:rsidR="00EE2028" w:rsidRPr="00024F38">
        <w:rPr>
          <w:rFonts w:ascii="Garamond" w:hAnsi="Garamond"/>
          <w:sz w:val="28"/>
          <w:szCs w:val="28"/>
        </w:rPr>
        <w:t xml:space="preserve"> у којима је тужен Ре</w:t>
      </w:r>
      <w:r w:rsidR="00A66D3D" w:rsidRPr="00024F38">
        <w:rPr>
          <w:rFonts w:ascii="Garamond" w:hAnsi="Garamond"/>
          <w:sz w:val="28"/>
          <w:szCs w:val="28"/>
        </w:rPr>
        <w:t>п</w:t>
      </w:r>
      <w:r w:rsidR="00EE2028" w:rsidRPr="00024F38">
        <w:rPr>
          <w:rFonts w:ascii="Garamond" w:hAnsi="Garamond"/>
          <w:sz w:val="28"/>
          <w:szCs w:val="28"/>
        </w:rPr>
        <w:t>ублички фонд за пенз</w:t>
      </w:r>
      <w:r w:rsidR="00CA425F" w:rsidRPr="00024F38">
        <w:rPr>
          <w:rFonts w:ascii="Garamond" w:hAnsi="Garamond"/>
          <w:sz w:val="28"/>
          <w:szCs w:val="28"/>
        </w:rPr>
        <w:t>и</w:t>
      </w:r>
      <w:r w:rsidR="00EE2028" w:rsidRPr="00024F38">
        <w:rPr>
          <w:rFonts w:ascii="Garamond" w:hAnsi="Garamond"/>
          <w:sz w:val="28"/>
          <w:szCs w:val="28"/>
        </w:rPr>
        <w:t xml:space="preserve">јско и инвалидско </w:t>
      </w:r>
      <w:r w:rsidR="00024F38" w:rsidRPr="00024F38">
        <w:rPr>
          <w:rFonts w:ascii="Garamond" w:hAnsi="Garamond"/>
          <w:sz w:val="28"/>
          <w:szCs w:val="28"/>
        </w:rPr>
        <w:t xml:space="preserve"> </w:t>
      </w:r>
      <w:r w:rsidR="003A4F65" w:rsidRPr="00024F38">
        <w:rPr>
          <w:rFonts w:ascii="Garamond" w:hAnsi="Garamond"/>
          <w:sz w:val="28"/>
          <w:szCs w:val="28"/>
        </w:rPr>
        <w:t>осигурање</w:t>
      </w:r>
      <w:r w:rsidR="00430E8A" w:rsidRPr="00024F38">
        <w:rPr>
          <w:rFonts w:ascii="Garamond" w:hAnsi="Garamond"/>
          <w:sz w:val="28"/>
          <w:szCs w:val="28"/>
        </w:rPr>
        <w:t>....</w:t>
      </w:r>
      <w:r w:rsidR="00024F38" w:rsidRPr="00024F38">
        <w:rPr>
          <w:rFonts w:ascii="Garamond" w:hAnsi="Garamond"/>
          <w:sz w:val="28"/>
          <w:szCs w:val="28"/>
        </w:rPr>
        <w:t>..................................</w:t>
      </w:r>
      <w:r w:rsidR="00430E8A" w:rsidRPr="00024F38">
        <w:rPr>
          <w:rFonts w:ascii="Garamond" w:hAnsi="Garamond"/>
          <w:sz w:val="28"/>
          <w:szCs w:val="28"/>
        </w:rPr>
        <w:t>................</w:t>
      </w:r>
      <w:r w:rsidR="001B6695" w:rsidRPr="00024F38">
        <w:rPr>
          <w:rFonts w:ascii="Garamond" w:hAnsi="Garamond"/>
          <w:sz w:val="28"/>
          <w:szCs w:val="28"/>
        </w:rPr>
        <w:t>................</w:t>
      </w:r>
      <w:r w:rsidR="00520B4C" w:rsidRPr="00024F38">
        <w:rPr>
          <w:rFonts w:ascii="Garamond" w:hAnsi="Garamond"/>
          <w:sz w:val="28"/>
          <w:szCs w:val="28"/>
        </w:rPr>
        <w:t>...</w:t>
      </w:r>
      <w:r w:rsidR="006049BE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F4495F" w:rsidRPr="00024F38">
        <w:rPr>
          <w:rFonts w:ascii="Garamond" w:hAnsi="Garamond"/>
          <w:sz w:val="28"/>
          <w:szCs w:val="28"/>
          <w:lang w:val="sr-Cyrl-RS"/>
        </w:rPr>
        <w:t>23</w:t>
      </w:r>
      <w:r w:rsidR="006049BE" w:rsidRPr="00024F38">
        <w:rPr>
          <w:rFonts w:ascii="Garamond" w:hAnsi="Garamond"/>
          <w:sz w:val="28"/>
          <w:szCs w:val="28"/>
        </w:rPr>
        <w:t>.</w:t>
      </w:r>
    </w:p>
    <w:p w14:paraId="442AAD00" w14:textId="6467E57A" w:rsidR="00EE2028" w:rsidRPr="00024F38" w:rsidRDefault="00DA0647" w:rsidP="00240CE8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  <w:lang w:val="sr-Cyrl-RS"/>
        </w:rPr>
        <w:t>8</w:t>
      </w:r>
      <w:r w:rsidR="003A4F65" w:rsidRPr="00024F38">
        <w:rPr>
          <w:rFonts w:ascii="Garamond" w:hAnsi="Garamond"/>
          <w:sz w:val="28"/>
          <w:szCs w:val="28"/>
        </w:rPr>
        <w:t>.</w:t>
      </w:r>
      <w:r w:rsidR="00430E8A" w:rsidRPr="00024F38">
        <w:rPr>
          <w:rFonts w:ascii="Garamond" w:hAnsi="Garamond"/>
          <w:sz w:val="28"/>
          <w:szCs w:val="28"/>
        </w:rPr>
        <w:t xml:space="preserve"> </w:t>
      </w:r>
      <w:r w:rsidR="00EE2028" w:rsidRPr="00024F38">
        <w:rPr>
          <w:rFonts w:ascii="Garamond" w:hAnsi="Garamond"/>
          <w:sz w:val="28"/>
          <w:szCs w:val="28"/>
        </w:rPr>
        <w:t>Закључак..................</w:t>
      </w:r>
      <w:r w:rsidR="00024F38" w:rsidRPr="00024F38">
        <w:rPr>
          <w:rFonts w:ascii="Garamond" w:hAnsi="Garamond"/>
          <w:sz w:val="28"/>
          <w:szCs w:val="28"/>
        </w:rPr>
        <w:t>......................</w:t>
      </w:r>
      <w:r w:rsidR="00EE2028" w:rsidRPr="00024F38">
        <w:rPr>
          <w:rFonts w:ascii="Garamond" w:hAnsi="Garamond"/>
          <w:sz w:val="28"/>
          <w:szCs w:val="28"/>
        </w:rPr>
        <w:t>..........................................................</w:t>
      </w:r>
      <w:r w:rsidR="00430E8A" w:rsidRPr="00024F38">
        <w:rPr>
          <w:rFonts w:ascii="Garamond" w:hAnsi="Garamond"/>
          <w:sz w:val="28"/>
          <w:szCs w:val="28"/>
        </w:rPr>
        <w:t>..................</w:t>
      </w:r>
      <w:r w:rsidR="00F4495F" w:rsidRPr="00024F38">
        <w:rPr>
          <w:rFonts w:ascii="Garamond" w:hAnsi="Garamond"/>
          <w:sz w:val="28"/>
          <w:szCs w:val="28"/>
          <w:lang w:val="sr-Cyrl-RS"/>
        </w:rPr>
        <w:t>.</w:t>
      </w:r>
      <w:r w:rsidR="006049BE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F4495F" w:rsidRPr="00024F38">
        <w:rPr>
          <w:rFonts w:ascii="Garamond" w:hAnsi="Garamond"/>
          <w:sz w:val="28"/>
          <w:szCs w:val="28"/>
          <w:lang w:val="sr-Cyrl-RS"/>
        </w:rPr>
        <w:t>24</w:t>
      </w:r>
      <w:r w:rsidR="006049BE" w:rsidRPr="00024F38">
        <w:rPr>
          <w:rFonts w:ascii="Garamond" w:hAnsi="Garamond"/>
          <w:sz w:val="28"/>
          <w:szCs w:val="28"/>
        </w:rPr>
        <w:t>.</w:t>
      </w:r>
    </w:p>
    <w:p w14:paraId="343BBAEF" w14:textId="56E85E5C" w:rsidR="00EE2028" w:rsidRPr="00024F38" w:rsidRDefault="00DA0647" w:rsidP="00240CE8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  <w:lang w:val="sr-Cyrl-RS"/>
        </w:rPr>
        <w:t>9</w:t>
      </w:r>
      <w:r w:rsidR="00EA20AB" w:rsidRPr="00024F38">
        <w:rPr>
          <w:rFonts w:ascii="Garamond" w:hAnsi="Garamond"/>
          <w:sz w:val="28"/>
          <w:szCs w:val="28"/>
        </w:rPr>
        <w:t>.</w:t>
      </w:r>
      <w:r w:rsidR="006D774A" w:rsidRPr="00024F38">
        <w:rPr>
          <w:rFonts w:ascii="Garamond" w:hAnsi="Garamond"/>
          <w:sz w:val="28"/>
          <w:szCs w:val="28"/>
        </w:rPr>
        <w:t xml:space="preserve"> </w:t>
      </w:r>
      <w:r w:rsidR="00EE2028" w:rsidRPr="00024F38">
        <w:rPr>
          <w:rFonts w:ascii="Garamond" w:hAnsi="Garamond"/>
          <w:sz w:val="28"/>
          <w:szCs w:val="28"/>
        </w:rPr>
        <w:t>Препоруке</w:t>
      </w:r>
      <w:r w:rsidR="00393BC9" w:rsidRPr="00024F38">
        <w:rPr>
          <w:rFonts w:ascii="Garamond" w:hAnsi="Garamond"/>
          <w:sz w:val="28"/>
          <w:szCs w:val="28"/>
        </w:rPr>
        <w:t>.</w:t>
      </w:r>
      <w:r w:rsidR="00EE2028" w:rsidRPr="00024F38">
        <w:rPr>
          <w:rFonts w:ascii="Garamond" w:hAnsi="Garamond"/>
          <w:sz w:val="28"/>
          <w:szCs w:val="28"/>
        </w:rPr>
        <w:t>............</w:t>
      </w:r>
      <w:r w:rsidR="00024F38" w:rsidRPr="00024F38">
        <w:rPr>
          <w:rFonts w:ascii="Garamond" w:hAnsi="Garamond"/>
          <w:sz w:val="28"/>
          <w:szCs w:val="28"/>
        </w:rPr>
        <w:t>.....................</w:t>
      </w:r>
      <w:r w:rsidR="00EE2028" w:rsidRPr="00024F38">
        <w:rPr>
          <w:rFonts w:ascii="Garamond" w:hAnsi="Garamond"/>
          <w:sz w:val="28"/>
          <w:szCs w:val="28"/>
        </w:rPr>
        <w:t>..............................................................................</w:t>
      </w:r>
      <w:r w:rsidR="00F5130E" w:rsidRPr="00024F38">
        <w:rPr>
          <w:rFonts w:ascii="Garamond" w:hAnsi="Garamond"/>
          <w:sz w:val="28"/>
          <w:szCs w:val="28"/>
          <w:lang w:val="sr-Cyrl-RS"/>
        </w:rPr>
        <w:t>.</w:t>
      </w:r>
      <w:r w:rsidR="00F4495F" w:rsidRPr="00024F38">
        <w:rPr>
          <w:rFonts w:ascii="Garamond" w:hAnsi="Garamond"/>
          <w:sz w:val="28"/>
          <w:szCs w:val="28"/>
          <w:lang w:val="sr-Cyrl-RS"/>
        </w:rPr>
        <w:t>.</w:t>
      </w:r>
      <w:r w:rsidR="006049BE" w:rsidRPr="00024F38">
        <w:rPr>
          <w:rFonts w:ascii="Garamond" w:hAnsi="Garamond"/>
          <w:sz w:val="28"/>
          <w:szCs w:val="28"/>
        </w:rPr>
        <w:t>стр.</w:t>
      </w:r>
      <w:r w:rsidR="00B92277" w:rsidRPr="00024F38">
        <w:rPr>
          <w:rFonts w:ascii="Garamond" w:hAnsi="Garamond"/>
          <w:sz w:val="28"/>
          <w:szCs w:val="28"/>
        </w:rPr>
        <w:t xml:space="preserve"> </w:t>
      </w:r>
      <w:r w:rsidR="00F4495F" w:rsidRPr="00024F38">
        <w:rPr>
          <w:rFonts w:ascii="Garamond" w:hAnsi="Garamond"/>
          <w:sz w:val="28"/>
          <w:szCs w:val="28"/>
          <w:lang w:val="sr-Cyrl-RS"/>
        </w:rPr>
        <w:t>25</w:t>
      </w:r>
      <w:r w:rsidR="006049BE" w:rsidRPr="00024F38">
        <w:rPr>
          <w:rFonts w:ascii="Garamond" w:hAnsi="Garamond"/>
          <w:sz w:val="28"/>
          <w:szCs w:val="28"/>
        </w:rPr>
        <w:t>.</w:t>
      </w:r>
    </w:p>
    <w:p w14:paraId="727F25CF" w14:textId="77777777" w:rsidR="001852F8" w:rsidRPr="00024F38" w:rsidRDefault="001852F8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0D63B6D4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7DC51CB1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01BA5A93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3410E694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1C6ACA78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62ECD165" w14:textId="77777777" w:rsidR="00DA0647" w:rsidRPr="00024F38" w:rsidRDefault="00DA0647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0341E95D" w14:textId="77777777" w:rsidR="00024F38" w:rsidRPr="00024F38" w:rsidRDefault="00024F38" w:rsidP="001852F8">
      <w:pPr>
        <w:spacing w:line="256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75C6AF01" w14:textId="77777777" w:rsidR="00024F38" w:rsidRPr="00024F38" w:rsidRDefault="00024F38" w:rsidP="001852F8">
      <w:pPr>
        <w:spacing w:line="256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1A21D40C" w14:textId="77777777" w:rsidR="00024F38" w:rsidRPr="00024F38" w:rsidRDefault="00024F38" w:rsidP="001852F8">
      <w:pPr>
        <w:spacing w:line="256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12DA5EE1" w14:textId="6234AEC6" w:rsidR="001852F8" w:rsidRPr="00024F38" w:rsidRDefault="001852F8" w:rsidP="001852F8">
      <w:pPr>
        <w:spacing w:line="256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024F38">
        <w:rPr>
          <w:rFonts w:ascii="Garamond" w:hAnsi="Garamond"/>
          <w:b/>
          <w:bCs/>
          <w:sz w:val="28"/>
          <w:szCs w:val="28"/>
        </w:rPr>
        <w:lastRenderedPageBreak/>
        <w:t>УВОД</w:t>
      </w:r>
    </w:p>
    <w:p w14:paraId="5E7687C6" w14:textId="77777777" w:rsidR="001852F8" w:rsidRPr="00024F38" w:rsidRDefault="001852F8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04438CF4" w14:textId="77777777" w:rsidR="00BE165A" w:rsidRPr="00024F38" w:rsidRDefault="002B6BEA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Циљ управног спора је обезбеђење судске заштите права странака у случајевима када су та права повређена управним актима</w:t>
      </w:r>
      <w:r w:rsidR="00F90E2B" w:rsidRPr="00024F38">
        <w:rPr>
          <w:rFonts w:ascii="Garamond" w:hAnsi="Garamond"/>
          <w:sz w:val="28"/>
          <w:szCs w:val="28"/>
        </w:rPr>
        <w:t>.</w:t>
      </w:r>
      <w:r w:rsidR="00165056" w:rsidRPr="00024F38">
        <w:rPr>
          <w:rFonts w:ascii="Garamond" w:hAnsi="Garamond"/>
          <w:sz w:val="28"/>
          <w:szCs w:val="28"/>
        </w:rPr>
        <w:t xml:space="preserve"> </w:t>
      </w:r>
    </w:p>
    <w:p w14:paraId="2E830DD6" w14:textId="77777777" w:rsidR="00C9138A" w:rsidRPr="00024F38" w:rsidRDefault="00C9138A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74B6901F" w14:textId="77777777" w:rsidR="00C9138A" w:rsidRPr="00024F38" w:rsidRDefault="005F30FF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Законом о уређењу судова и Законом о седиштима и подручјима судова и јавних тужилаштава</w:t>
      </w:r>
      <w:r w:rsidR="00625E51" w:rsidRPr="00024F38">
        <w:rPr>
          <w:rFonts w:ascii="Garamond" w:hAnsi="Garamond"/>
          <w:sz w:val="28"/>
          <w:szCs w:val="28"/>
        </w:rPr>
        <w:t xml:space="preserve"> прописана је надлежност судова, према којој </w:t>
      </w:r>
      <w:r w:rsidRPr="00024F38">
        <w:rPr>
          <w:rFonts w:ascii="Garamond" w:hAnsi="Garamond"/>
          <w:sz w:val="28"/>
          <w:szCs w:val="28"/>
        </w:rPr>
        <w:t xml:space="preserve">Управни суд </w:t>
      </w:r>
      <w:bookmarkStart w:id="1" w:name="_Hlk153440177"/>
      <w:r w:rsidRPr="00024F38">
        <w:rPr>
          <w:rFonts w:ascii="Garamond" w:hAnsi="Garamond"/>
          <w:sz w:val="28"/>
          <w:szCs w:val="28"/>
        </w:rPr>
        <w:t>суди у управним споровима и врши друге послове одређене законом</w:t>
      </w:r>
      <w:bookmarkStart w:id="2" w:name="_Hlk153439249"/>
      <w:bookmarkEnd w:id="1"/>
      <w:r w:rsidRPr="00024F38">
        <w:rPr>
          <w:rFonts w:ascii="Garamond" w:hAnsi="Garamond"/>
          <w:sz w:val="28"/>
          <w:szCs w:val="28"/>
        </w:rPr>
        <w:t xml:space="preserve">. </w:t>
      </w:r>
      <w:bookmarkStart w:id="3" w:name="_Hlk150613988"/>
      <w:bookmarkEnd w:id="2"/>
    </w:p>
    <w:p w14:paraId="1AC3FD1C" w14:textId="77777777" w:rsidR="00DD1E02" w:rsidRPr="00024F38" w:rsidRDefault="00DD1E02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6BD1DAC9" w14:textId="77777777" w:rsidR="00165056" w:rsidRPr="00024F38" w:rsidRDefault="005F30FF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Управни спор може се покренути против управног акта који је донет у другом степену и против првостепеног управног акта против кога није дозвољена жалба у упра</w:t>
      </w:r>
      <w:r w:rsidR="000D769C" w:rsidRPr="00024F38">
        <w:rPr>
          <w:rFonts w:ascii="Garamond" w:hAnsi="Garamond"/>
          <w:sz w:val="28"/>
          <w:szCs w:val="28"/>
        </w:rPr>
        <w:t>вном поступку.</w:t>
      </w:r>
      <w:r w:rsidR="00165056" w:rsidRPr="00024F38">
        <w:rPr>
          <w:rFonts w:ascii="Garamond" w:hAnsi="Garamond"/>
          <w:sz w:val="28"/>
          <w:szCs w:val="28"/>
        </w:rPr>
        <w:t xml:space="preserve"> </w:t>
      </w:r>
      <w:bookmarkStart w:id="4" w:name="_Hlk150614121"/>
    </w:p>
    <w:p w14:paraId="6CC33306" w14:textId="77777777" w:rsidR="00C9138A" w:rsidRPr="00024F38" w:rsidRDefault="00C9138A" w:rsidP="0016505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bookmarkEnd w:id="3"/>
    <w:bookmarkEnd w:id="4"/>
    <w:p w14:paraId="17895D80" w14:textId="2A0BA8CF" w:rsidR="00C9138A" w:rsidRPr="00024F38" w:rsidRDefault="00753530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Поред тога</w:t>
      </w:r>
      <w:r w:rsidR="0028391A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управни спор се може покренути, како је то прописано чланом 15</w:t>
      </w:r>
      <w:r w:rsidR="00CA425F" w:rsidRPr="00024F38">
        <w:rPr>
          <w:rFonts w:ascii="Garamond" w:hAnsi="Garamond"/>
          <w:sz w:val="28"/>
          <w:szCs w:val="28"/>
        </w:rPr>
        <w:t>.</w:t>
      </w:r>
      <w:r w:rsidR="005F30FF" w:rsidRPr="00024F38">
        <w:rPr>
          <w:rFonts w:ascii="Garamond" w:hAnsi="Garamond"/>
          <w:color w:val="FF0000"/>
          <w:sz w:val="28"/>
          <w:szCs w:val="28"/>
        </w:rPr>
        <w:t xml:space="preserve"> </w:t>
      </w:r>
      <w:r w:rsidR="006616B1" w:rsidRPr="00024F38">
        <w:rPr>
          <w:rFonts w:ascii="Garamond" w:hAnsi="Garamond"/>
          <w:sz w:val="28"/>
          <w:szCs w:val="28"/>
        </w:rPr>
        <w:t>Закон</w:t>
      </w:r>
      <w:r w:rsidRPr="00024F38">
        <w:rPr>
          <w:rFonts w:ascii="Garamond" w:hAnsi="Garamond"/>
          <w:sz w:val="28"/>
          <w:szCs w:val="28"/>
        </w:rPr>
        <w:t>а</w:t>
      </w:r>
      <w:r w:rsidR="006616B1" w:rsidRPr="00024F38">
        <w:rPr>
          <w:rFonts w:ascii="Garamond" w:hAnsi="Garamond"/>
          <w:sz w:val="28"/>
          <w:szCs w:val="28"/>
        </w:rPr>
        <w:t xml:space="preserve"> о управним споровима</w:t>
      </w:r>
      <w:r w:rsidR="006616B1" w:rsidRPr="00024F38">
        <w:rPr>
          <w:rStyle w:val="FootnoteReference"/>
          <w:rFonts w:ascii="Garamond" w:hAnsi="Garamond"/>
          <w:sz w:val="28"/>
          <w:szCs w:val="28"/>
        </w:rPr>
        <w:footnoteReference w:id="1"/>
      </w:r>
      <w:r w:rsidR="006616B1" w:rsidRPr="00024F38">
        <w:rPr>
          <w:rFonts w:ascii="Garamond" w:hAnsi="Garamond"/>
          <w:sz w:val="28"/>
          <w:szCs w:val="28"/>
        </w:rPr>
        <w:t xml:space="preserve"> </w:t>
      </w:r>
      <w:r w:rsidR="006616B1" w:rsidRPr="00024F38">
        <w:rPr>
          <w:rFonts w:ascii="Garamond" w:eastAsia="Times New Roman" w:hAnsi="Garamond" w:cs="Arial"/>
          <w:iCs/>
          <w:sz w:val="28"/>
          <w:szCs w:val="28"/>
        </w:rPr>
        <w:t xml:space="preserve">и када надлежни орган о захтеву, односно жалби странке није донео </w:t>
      </w:r>
      <w:r w:rsidR="00D80EED" w:rsidRPr="00024F38">
        <w:rPr>
          <w:rFonts w:ascii="Garamond" w:eastAsia="Times New Roman" w:hAnsi="Garamond" w:cs="Arial"/>
          <w:iCs/>
          <w:sz w:val="28"/>
          <w:szCs w:val="28"/>
        </w:rPr>
        <w:t xml:space="preserve">управни </w:t>
      </w:r>
      <w:r w:rsidR="006616B1" w:rsidRPr="00024F38">
        <w:rPr>
          <w:rFonts w:ascii="Garamond" w:eastAsia="Times New Roman" w:hAnsi="Garamond" w:cs="Arial"/>
          <w:iCs/>
          <w:sz w:val="28"/>
          <w:szCs w:val="28"/>
        </w:rPr>
        <w:t>акт, под условима предвиђеним овим законом</w:t>
      </w:r>
      <w:r w:rsidR="00DD1E02" w:rsidRPr="00024F38">
        <w:rPr>
          <w:rFonts w:ascii="Garamond" w:eastAsia="Times New Roman" w:hAnsi="Garamond" w:cs="Arial"/>
          <w:iCs/>
          <w:sz w:val="28"/>
          <w:szCs w:val="28"/>
        </w:rPr>
        <w:t xml:space="preserve"> (ћутање управе).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</w:p>
    <w:p w14:paraId="0BD4B5C5" w14:textId="77777777" w:rsidR="002364D2" w:rsidRPr="00024F38" w:rsidRDefault="002364D2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</w:p>
    <w:p w14:paraId="68446AC3" w14:textId="77777777" w:rsidR="00F5130E" w:rsidRPr="00024F38" w:rsidRDefault="00BB0CA9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  <w:lang w:val="sr-Cyrl-RS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>Ћутање управе се јавља у више видова</w:t>
      </w:r>
      <w:r w:rsidR="00DD1E02" w:rsidRPr="00024F38">
        <w:rPr>
          <w:rFonts w:ascii="Garamond" w:eastAsia="Times New Roman" w:hAnsi="Garamond" w:cs="Arial"/>
          <w:iCs/>
          <w:sz w:val="28"/>
          <w:szCs w:val="28"/>
        </w:rPr>
        <w:t>: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</w:p>
    <w:p w14:paraId="1C2AED6C" w14:textId="26961F88" w:rsidR="003B3E44" w:rsidRPr="00024F38" w:rsidRDefault="00BB0CA9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 </w:t>
      </w:r>
    </w:p>
    <w:p w14:paraId="35E2FFC2" w14:textId="0E405994" w:rsidR="00165056" w:rsidRPr="00024F38" w:rsidRDefault="00BB0CA9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>- ћутање управе првостепеног органа</w:t>
      </w:r>
      <w:r w:rsidR="00A15320" w:rsidRPr="00024F38">
        <w:rPr>
          <w:rFonts w:ascii="Garamond" w:eastAsia="Times New Roman" w:hAnsi="Garamond" w:cs="Arial"/>
          <w:iCs/>
          <w:sz w:val="28"/>
          <w:szCs w:val="28"/>
        </w:rPr>
        <w:t>;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  <w:t xml:space="preserve">           - ћутање другостепеног органа</w:t>
      </w:r>
      <w:r w:rsidR="00A15320" w:rsidRPr="00024F38">
        <w:rPr>
          <w:rFonts w:ascii="Garamond" w:eastAsia="Times New Roman" w:hAnsi="Garamond" w:cs="Arial"/>
          <w:iCs/>
          <w:sz w:val="28"/>
          <w:szCs w:val="28"/>
        </w:rPr>
        <w:t>;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  <w:t xml:space="preserve">            - двоструко ћутање</w:t>
      </w:r>
      <w:r w:rsidR="00181BD1" w:rsidRPr="00024F38">
        <w:rPr>
          <w:rFonts w:ascii="Garamond" w:eastAsia="Times New Roman" w:hAnsi="Garamond" w:cs="Arial"/>
          <w:iCs/>
          <w:sz w:val="28"/>
          <w:szCs w:val="28"/>
        </w:rPr>
        <w:t xml:space="preserve"> управе</w:t>
      </w:r>
      <w:r w:rsidR="00A15320" w:rsidRPr="00024F38">
        <w:rPr>
          <w:rFonts w:ascii="Garamond" w:eastAsia="Times New Roman" w:hAnsi="Garamond" w:cs="Arial"/>
          <w:iCs/>
          <w:sz w:val="28"/>
          <w:szCs w:val="28"/>
        </w:rPr>
        <w:t>;</w:t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</w:r>
      <w:r w:rsidRPr="00024F38">
        <w:rPr>
          <w:rFonts w:ascii="Garamond" w:eastAsia="Times New Roman" w:hAnsi="Garamond" w:cs="Arial"/>
          <w:iCs/>
          <w:sz w:val="28"/>
          <w:szCs w:val="28"/>
        </w:rPr>
        <w:tab/>
        <w:t xml:space="preserve">                                  - ћутање управе у једностепеном поступку</w:t>
      </w:r>
      <w:r w:rsidR="001F34C0" w:rsidRPr="00024F38">
        <w:rPr>
          <w:rFonts w:ascii="Garamond" w:eastAsia="Times New Roman" w:hAnsi="Garamond" w:cs="Arial"/>
          <w:iCs/>
          <w:sz w:val="28"/>
          <w:szCs w:val="28"/>
        </w:rPr>
        <w:t>.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</w:p>
    <w:p w14:paraId="607A7FCE" w14:textId="77777777" w:rsidR="004D0CC8" w:rsidRPr="00024F38" w:rsidRDefault="004D0CC8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</w:p>
    <w:p w14:paraId="5685E2DE" w14:textId="50F9A511" w:rsidR="00C9138A" w:rsidRPr="00024F38" w:rsidRDefault="00DD1E02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Судска </w:t>
      </w:r>
      <w:r w:rsidR="002E5816" w:rsidRPr="00024F38">
        <w:rPr>
          <w:rFonts w:ascii="Garamond" w:eastAsia="Times New Roman" w:hAnsi="Garamond" w:cs="Arial"/>
          <w:iCs/>
          <w:sz w:val="28"/>
          <w:szCs w:val="28"/>
        </w:rPr>
        <w:t xml:space="preserve">заштита 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од ћутања управе покреће се тужбом </w:t>
      </w:r>
      <w:r w:rsidR="00A04992" w:rsidRPr="00024F38">
        <w:rPr>
          <w:rFonts w:ascii="Garamond" w:eastAsia="Times New Roman" w:hAnsi="Garamond" w:cs="Arial"/>
          <w:iCs/>
          <w:sz w:val="28"/>
          <w:szCs w:val="28"/>
        </w:rPr>
        <w:t>Управном суду</w:t>
      </w:r>
      <w:r w:rsidRPr="00024F38">
        <w:rPr>
          <w:rFonts w:ascii="Garamond" w:eastAsia="Times New Roman" w:hAnsi="Garamond" w:cs="Arial"/>
          <w:iCs/>
          <w:sz w:val="28"/>
          <w:szCs w:val="28"/>
        </w:rPr>
        <w:t>.</w:t>
      </w:r>
    </w:p>
    <w:p w14:paraId="695D411A" w14:textId="77777777" w:rsidR="00DD1E02" w:rsidRPr="00024F38" w:rsidRDefault="00DD1E02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</w:p>
    <w:p w14:paraId="39977636" w14:textId="77777777" w:rsidR="00F36CC5" w:rsidRPr="00024F38" w:rsidRDefault="002E73DB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>Ч</w:t>
      </w:r>
      <w:r w:rsidR="00FC639A" w:rsidRPr="00024F38">
        <w:rPr>
          <w:rFonts w:ascii="Garamond" w:eastAsia="Times New Roman" w:hAnsi="Garamond" w:cs="Arial"/>
          <w:iCs/>
          <w:sz w:val="28"/>
          <w:szCs w:val="28"/>
        </w:rPr>
        <w:t>ланом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  <w:r w:rsidR="00D45855" w:rsidRPr="00024F38">
        <w:rPr>
          <w:rFonts w:ascii="Garamond" w:eastAsia="Times New Roman" w:hAnsi="Garamond" w:cs="Arial"/>
          <w:iCs/>
          <w:sz w:val="28"/>
          <w:szCs w:val="28"/>
        </w:rPr>
        <w:t>19.</w:t>
      </w:r>
      <w:r w:rsidRPr="00024F38">
        <w:rPr>
          <w:rFonts w:ascii="Garamond" w:eastAsia="Times New Roman" w:hAnsi="Garamond" w:cs="Arial"/>
          <w:iCs/>
          <w:sz w:val="28"/>
          <w:szCs w:val="28"/>
        </w:rPr>
        <w:t xml:space="preserve"> Закона о управним споровима </w:t>
      </w:r>
      <w:r w:rsidR="00D45855" w:rsidRPr="00024F38">
        <w:rPr>
          <w:rFonts w:ascii="Garamond" w:eastAsia="Times New Roman" w:hAnsi="Garamond" w:cs="Arial"/>
          <w:iCs/>
          <w:sz w:val="28"/>
          <w:szCs w:val="28"/>
        </w:rPr>
        <w:t>прописан</w:t>
      </w:r>
      <w:r w:rsidR="00F36CC5" w:rsidRPr="00024F38">
        <w:rPr>
          <w:rFonts w:ascii="Garamond" w:eastAsia="Times New Roman" w:hAnsi="Garamond" w:cs="Arial"/>
          <w:iCs/>
          <w:sz w:val="28"/>
          <w:szCs w:val="28"/>
        </w:rPr>
        <w:t xml:space="preserve"> је</w:t>
      </w:r>
      <w:r w:rsidR="00D45855" w:rsidRPr="00024F38">
        <w:rPr>
          <w:rFonts w:ascii="Garamond" w:eastAsia="Times New Roman" w:hAnsi="Garamond" w:cs="Arial"/>
          <w:iCs/>
          <w:sz w:val="28"/>
          <w:szCs w:val="28"/>
        </w:rPr>
        <w:t xml:space="preserve"> рок за подношење тужбе због ћутања управе: Ако другостепени орган, у року од 60 дана од дана пријема жалбе или у законом одређеном краћем року, није донео решење по жалби странке против првостепеног решења, а не донесе га ни у даљем року од седам дана по накнадном захтеву странке поднетом другостепеном органу, странка по истеку тог рока може поднети тужбу због недоношења захтеваног акта.</w:t>
      </w:r>
      <w:r w:rsidR="00F36CC5"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</w:p>
    <w:p w14:paraId="029EC173" w14:textId="77777777" w:rsidR="00C9138A" w:rsidRPr="00024F38" w:rsidRDefault="00C9138A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</w:p>
    <w:p w14:paraId="1F70055D" w14:textId="77777777" w:rsidR="00F36CC5" w:rsidRPr="00024F38" w:rsidRDefault="00FC639A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  <w:r w:rsidRPr="00024F38">
        <w:rPr>
          <w:rFonts w:ascii="Garamond" w:eastAsia="Times New Roman" w:hAnsi="Garamond" w:cs="Arial"/>
          <w:iCs/>
          <w:sz w:val="28"/>
          <w:szCs w:val="28"/>
        </w:rPr>
        <w:t>Такође, а</w:t>
      </w:r>
      <w:r w:rsidR="00D45855" w:rsidRPr="00024F38">
        <w:rPr>
          <w:rFonts w:ascii="Garamond" w:eastAsia="Times New Roman" w:hAnsi="Garamond" w:cs="Arial"/>
          <w:iCs/>
          <w:sz w:val="28"/>
          <w:szCs w:val="28"/>
        </w:rPr>
        <w:t xml:space="preserve">ко првостепени орган по захтеву странке није у року предвиђеном законом којим се уређује општи управни поступак, донео решење против којег није дозвољена жалба, а не донесе га ни у даљем року од седам дана по накнадном </w:t>
      </w:r>
      <w:r w:rsidR="00D45855" w:rsidRPr="00024F38">
        <w:rPr>
          <w:rFonts w:ascii="Garamond" w:eastAsia="Times New Roman" w:hAnsi="Garamond" w:cs="Arial"/>
          <w:iCs/>
          <w:sz w:val="28"/>
          <w:szCs w:val="28"/>
        </w:rPr>
        <w:lastRenderedPageBreak/>
        <w:t>захтеву странке, странка по истеку тог рока може поднети тужбу због недоношења захтеваног акта.</w:t>
      </w:r>
      <w:r w:rsidR="00F36CC5" w:rsidRPr="00024F38">
        <w:rPr>
          <w:rFonts w:ascii="Garamond" w:eastAsia="Times New Roman" w:hAnsi="Garamond" w:cs="Arial"/>
          <w:iCs/>
          <w:sz w:val="28"/>
          <w:szCs w:val="28"/>
        </w:rPr>
        <w:t xml:space="preserve"> </w:t>
      </w:r>
    </w:p>
    <w:p w14:paraId="278A7730" w14:textId="77777777" w:rsidR="00C9138A" w:rsidRPr="00024F38" w:rsidRDefault="00C9138A" w:rsidP="00165056">
      <w:pPr>
        <w:spacing w:line="256" w:lineRule="auto"/>
        <w:contextualSpacing/>
        <w:jc w:val="both"/>
        <w:rPr>
          <w:rFonts w:ascii="Garamond" w:eastAsia="Times New Roman" w:hAnsi="Garamond" w:cs="Arial"/>
          <w:iCs/>
          <w:sz w:val="28"/>
          <w:szCs w:val="28"/>
        </w:rPr>
      </w:pPr>
    </w:p>
    <w:p w14:paraId="060B31FA" w14:textId="77777777" w:rsidR="006629FA" w:rsidRPr="00024F38" w:rsidRDefault="00EC5BDE" w:rsidP="006629FA">
      <w:pPr>
        <w:spacing w:line="256" w:lineRule="auto"/>
        <w:contextualSpacing/>
        <w:jc w:val="both"/>
        <w:rPr>
          <w:rFonts w:ascii="Garamond" w:hAnsi="Garamond"/>
          <w:color w:val="FF0000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Устав </w:t>
      </w:r>
      <w:r w:rsidR="001B4CFA" w:rsidRPr="00024F38">
        <w:rPr>
          <w:rFonts w:ascii="Garamond" w:hAnsi="Garamond"/>
          <w:sz w:val="28"/>
          <w:szCs w:val="28"/>
        </w:rPr>
        <w:t xml:space="preserve">Србије </w:t>
      </w:r>
      <w:r w:rsidRPr="00024F38">
        <w:rPr>
          <w:rFonts w:ascii="Garamond" w:hAnsi="Garamond"/>
          <w:sz w:val="28"/>
          <w:szCs w:val="28"/>
        </w:rPr>
        <w:t xml:space="preserve">јемчи сваком право на судску заштиту </w:t>
      </w:r>
      <w:r w:rsidR="001E7C81" w:rsidRPr="00024F38">
        <w:rPr>
          <w:rFonts w:ascii="Garamond" w:hAnsi="Garamond"/>
          <w:sz w:val="28"/>
          <w:szCs w:val="28"/>
        </w:rPr>
        <w:t xml:space="preserve">у случају </w:t>
      </w:r>
      <w:r w:rsidRPr="00024F38">
        <w:rPr>
          <w:rFonts w:ascii="Garamond" w:hAnsi="Garamond"/>
          <w:sz w:val="28"/>
          <w:szCs w:val="28"/>
        </w:rPr>
        <w:t>повређен</w:t>
      </w:r>
      <w:r w:rsidR="001E7C81" w:rsidRPr="00024F38">
        <w:rPr>
          <w:rFonts w:ascii="Garamond" w:hAnsi="Garamond"/>
          <w:sz w:val="28"/>
          <w:szCs w:val="28"/>
        </w:rPr>
        <w:t>их</w:t>
      </w:r>
      <w:r w:rsidRPr="00024F38">
        <w:rPr>
          <w:rFonts w:ascii="Garamond" w:hAnsi="Garamond"/>
          <w:sz w:val="28"/>
          <w:szCs w:val="28"/>
        </w:rPr>
        <w:t xml:space="preserve"> или ускраћен</w:t>
      </w:r>
      <w:r w:rsidR="001E7C81" w:rsidRPr="00024F38">
        <w:rPr>
          <w:rFonts w:ascii="Garamond" w:hAnsi="Garamond"/>
          <w:sz w:val="28"/>
          <w:szCs w:val="28"/>
        </w:rPr>
        <w:t>их</w:t>
      </w:r>
      <w:r w:rsidRPr="00024F38">
        <w:rPr>
          <w:rFonts w:ascii="Garamond" w:hAnsi="Garamond"/>
          <w:sz w:val="28"/>
          <w:szCs w:val="28"/>
        </w:rPr>
        <w:t xml:space="preserve"> људск</w:t>
      </w:r>
      <w:r w:rsidR="001E7C81" w:rsidRPr="00024F38">
        <w:rPr>
          <w:rFonts w:ascii="Garamond" w:hAnsi="Garamond"/>
          <w:sz w:val="28"/>
          <w:szCs w:val="28"/>
        </w:rPr>
        <w:t>их</w:t>
      </w:r>
      <w:r w:rsidRPr="00024F38">
        <w:rPr>
          <w:rFonts w:ascii="Garamond" w:hAnsi="Garamond"/>
          <w:sz w:val="28"/>
          <w:szCs w:val="28"/>
        </w:rPr>
        <w:t xml:space="preserve"> или мањинск</w:t>
      </w:r>
      <w:r w:rsidR="001E7C81" w:rsidRPr="00024F38">
        <w:rPr>
          <w:rFonts w:ascii="Garamond" w:hAnsi="Garamond"/>
          <w:sz w:val="28"/>
          <w:szCs w:val="28"/>
        </w:rPr>
        <w:t>их</w:t>
      </w:r>
      <w:r w:rsidRPr="00024F38">
        <w:rPr>
          <w:rFonts w:ascii="Garamond" w:hAnsi="Garamond"/>
          <w:sz w:val="28"/>
          <w:szCs w:val="28"/>
        </w:rPr>
        <w:t xml:space="preserve"> прав</w:t>
      </w:r>
      <w:r w:rsidR="001E7C81" w:rsidRPr="00024F38">
        <w:rPr>
          <w:rFonts w:ascii="Garamond" w:hAnsi="Garamond"/>
          <w:sz w:val="28"/>
          <w:szCs w:val="28"/>
        </w:rPr>
        <w:t>а</w:t>
      </w:r>
      <w:r w:rsidRPr="00024F38">
        <w:rPr>
          <w:rFonts w:ascii="Garamond" w:hAnsi="Garamond"/>
          <w:sz w:val="28"/>
          <w:szCs w:val="28"/>
        </w:rPr>
        <w:t xml:space="preserve"> (члан 22. </w:t>
      </w:r>
      <w:r w:rsidR="001B4CFA" w:rsidRPr="00024F38">
        <w:rPr>
          <w:rFonts w:ascii="Garamond" w:hAnsi="Garamond"/>
          <w:sz w:val="28"/>
          <w:szCs w:val="28"/>
        </w:rPr>
        <w:t>Устава</w:t>
      </w:r>
      <w:r w:rsidRPr="00024F38">
        <w:rPr>
          <w:rFonts w:ascii="Garamond" w:hAnsi="Garamond"/>
          <w:sz w:val="28"/>
          <w:szCs w:val="28"/>
        </w:rPr>
        <w:t xml:space="preserve">), право да се правично и у разумном року јавно расправи и одлучи о његовим правима и обавезама (члан 32. </w:t>
      </w:r>
      <w:r w:rsidR="001B4CFA" w:rsidRPr="00024F38">
        <w:rPr>
          <w:rFonts w:ascii="Garamond" w:hAnsi="Garamond"/>
          <w:sz w:val="28"/>
          <w:szCs w:val="28"/>
        </w:rPr>
        <w:t>Устава</w:t>
      </w:r>
      <w:r w:rsidRPr="00024F38">
        <w:rPr>
          <w:rFonts w:ascii="Garamond" w:hAnsi="Garamond"/>
          <w:sz w:val="28"/>
          <w:szCs w:val="28"/>
        </w:rPr>
        <w:t xml:space="preserve">), </w:t>
      </w:r>
      <w:r w:rsidR="00865CB7" w:rsidRPr="00024F38">
        <w:rPr>
          <w:rFonts w:ascii="Garamond" w:hAnsi="Garamond"/>
          <w:sz w:val="28"/>
          <w:szCs w:val="28"/>
        </w:rPr>
        <w:t>затим</w:t>
      </w:r>
      <w:r w:rsidR="004634FC" w:rsidRPr="00024F38">
        <w:rPr>
          <w:rFonts w:ascii="Garamond" w:hAnsi="Garamond"/>
          <w:sz w:val="28"/>
          <w:szCs w:val="28"/>
        </w:rPr>
        <w:t xml:space="preserve">, </w:t>
      </w:r>
      <w:r w:rsidR="004634FC" w:rsidRPr="00024F38">
        <w:rPr>
          <w:rFonts w:ascii="Garamond" w:eastAsia="Times New Roman" w:hAnsi="Garamond" w:cs="Times New Roman"/>
          <w:sz w:val="28"/>
          <w:szCs w:val="28"/>
        </w:rPr>
        <w:t>право на жалбу или друго правно средство против одлуке којом се одлучује о његовом праву, обавези или на закону заснованом интересу</w:t>
      </w:r>
      <w:r w:rsidR="00C73E81" w:rsidRPr="00024F38">
        <w:rPr>
          <w:rFonts w:ascii="Garamond" w:hAnsi="Garamond"/>
          <w:sz w:val="28"/>
          <w:szCs w:val="28"/>
        </w:rPr>
        <w:t xml:space="preserve"> (члан 36. Устава</w:t>
      </w:r>
      <w:r w:rsidR="006C2378" w:rsidRPr="00024F38">
        <w:rPr>
          <w:rFonts w:ascii="Garamond" w:hAnsi="Garamond"/>
          <w:sz w:val="28"/>
          <w:szCs w:val="28"/>
        </w:rPr>
        <w:t xml:space="preserve">). Чланом 97. Устава прописано је да Република Србија уређује и обезбеђује, између осталог, </w:t>
      </w:r>
      <w:r w:rsidR="006C2378" w:rsidRPr="00024F38">
        <w:rPr>
          <w:rFonts w:ascii="Garamond" w:eastAsia="Times New Roman" w:hAnsi="Garamond" w:cs="Times New Roman"/>
          <w:sz w:val="28"/>
          <w:szCs w:val="28"/>
        </w:rPr>
        <w:t>остваривање и заштиту слобода и права грађана; уставност и законитост; поступак пред судовима и другим државним органи</w:t>
      </w:r>
      <w:r w:rsidR="00BA7012" w:rsidRPr="00024F38">
        <w:rPr>
          <w:rFonts w:ascii="Garamond" w:eastAsia="Times New Roman" w:hAnsi="Garamond" w:cs="Times New Roman"/>
          <w:sz w:val="28"/>
          <w:szCs w:val="28"/>
        </w:rPr>
        <w:t>ма.</w:t>
      </w:r>
      <w:r w:rsidR="006629FA" w:rsidRPr="00024F38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7688E682" w14:textId="77777777" w:rsidR="00F21EDC" w:rsidRPr="00024F38" w:rsidRDefault="00F21EDC" w:rsidP="006629FA">
      <w:pPr>
        <w:spacing w:line="256" w:lineRule="auto"/>
        <w:contextualSpacing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7D000D3F" w14:textId="77777777" w:rsidR="00F21EDC" w:rsidRPr="00024F38" w:rsidRDefault="00F21EDC" w:rsidP="006629FA">
      <w:pPr>
        <w:spacing w:line="256" w:lineRule="auto"/>
        <w:contextualSpacing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06092C31" w14:textId="77777777" w:rsidR="002853F9" w:rsidRPr="00024F38" w:rsidRDefault="002853F9" w:rsidP="006629FA">
      <w:pPr>
        <w:spacing w:line="256" w:lineRule="auto"/>
        <w:contextualSpacing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28F1027C" w14:textId="7D0FADC2" w:rsidR="006629FA" w:rsidRPr="00024F38" w:rsidRDefault="006629FA" w:rsidP="00F21EDC">
      <w:pPr>
        <w:jc w:val="center"/>
        <w:rPr>
          <w:rFonts w:ascii="Garamond" w:hAnsi="Garamond"/>
          <w:b/>
          <w:bCs/>
          <w:sz w:val="28"/>
          <w:szCs w:val="28"/>
        </w:rPr>
      </w:pPr>
      <w:r w:rsidRPr="00024F38">
        <w:rPr>
          <w:rFonts w:ascii="Garamond" w:hAnsi="Garamond"/>
          <w:b/>
          <w:bCs/>
          <w:sz w:val="28"/>
          <w:szCs w:val="28"/>
        </w:rPr>
        <w:t>(НЕ)</w:t>
      </w:r>
      <w:r w:rsidR="00024F38" w:rsidRPr="00024F38">
        <w:rPr>
          <w:rFonts w:ascii="Garamond" w:hAnsi="Garamond"/>
          <w:b/>
          <w:bCs/>
          <w:sz w:val="28"/>
          <w:szCs w:val="28"/>
        </w:rPr>
        <w:t xml:space="preserve"> </w:t>
      </w:r>
      <w:r w:rsidRPr="00024F38">
        <w:rPr>
          <w:rFonts w:ascii="Garamond" w:hAnsi="Garamond"/>
          <w:b/>
          <w:bCs/>
          <w:sz w:val="28"/>
          <w:szCs w:val="28"/>
        </w:rPr>
        <w:t>ПОСТУПАЊЕ РЕПУБЛИЧКОГ ФОНДА ЗА ПЕНЗИЈСКО И ИНВАЛИДСКО ОСИГУРАЊЕ КАО ОСНОВ ЗА ПОКРЕТАЊЕ УПРАВНИХ СПОРОВА ЗБОГ „ЋУТАЊА УПРАВЕ</w:t>
      </w:r>
      <w:r w:rsidR="00E32C20" w:rsidRPr="00024F38">
        <w:rPr>
          <w:rFonts w:ascii="Garamond" w:hAnsi="Garamond"/>
          <w:b/>
          <w:bCs/>
          <w:sz w:val="28"/>
          <w:szCs w:val="28"/>
        </w:rPr>
        <w:t>”</w:t>
      </w:r>
    </w:p>
    <w:p w14:paraId="40F908BE" w14:textId="77777777" w:rsidR="006629FA" w:rsidRPr="00024F38" w:rsidRDefault="006629FA" w:rsidP="006629FA">
      <w:pPr>
        <w:spacing w:line="256" w:lineRule="auto"/>
        <w:contextualSpacing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2CD1359E" w14:textId="77777777" w:rsidR="006629FA" w:rsidRPr="00024F38" w:rsidRDefault="006629FA" w:rsidP="006629FA">
      <w:pPr>
        <w:spacing w:line="256" w:lineRule="auto"/>
        <w:contextualSpacing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7102CB02" w14:textId="7DBF8EBB" w:rsidR="006629FA" w:rsidRPr="00024F38" w:rsidRDefault="000C505D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Управни спорови чији је </w:t>
      </w:r>
      <w:r w:rsidR="00C05542" w:rsidRPr="00024F38">
        <w:rPr>
          <w:rFonts w:ascii="Garamond" w:hAnsi="Garamond"/>
          <w:sz w:val="28"/>
          <w:szCs w:val="28"/>
        </w:rPr>
        <w:t xml:space="preserve">правни </w:t>
      </w:r>
      <w:r w:rsidRPr="00024F38">
        <w:rPr>
          <w:rFonts w:ascii="Garamond" w:hAnsi="Garamond"/>
          <w:sz w:val="28"/>
          <w:szCs w:val="28"/>
        </w:rPr>
        <w:t xml:space="preserve">основ ћутање управе, нису новина када је </w:t>
      </w:r>
      <w:r w:rsidR="00C05542" w:rsidRPr="00024F38">
        <w:rPr>
          <w:rFonts w:ascii="Garamond" w:hAnsi="Garamond"/>
          <w:sz w:val="28"/>
          <w:szCs w:val="28"/>
        </w:rPr>
        <w:t xml:space="preserve">  </w:t>
      </w:r>
      <w:r w:rsidRPr="00024F38">
        <w:rPr>
          <w:rFonts w:ascii="Garamond" w:hAnsi="Garamond"/>
          <w:sz w:val="28"/>
          <w:szCs w:val="28"/>
        </w:rPr>
        <w:t>Републичк</w:t>
      </w:r>
      <w:r w:rsidR="004C6B8B" w:rsidRPr="00024F38">
        <w:rPr>
          <w:rFonts w:ascii="Garamond" w:hAnsi="Garamond"/>
          <w:sz w:val="28"/>
          <w:szCs w:val="28"/>
        </w:rPr>
        <w:t>и</w:t>
      </w:r>
      <w:r w:rsidRPr="00024F38">
        <w:rPr>
          <w:rFonts w:ascii="Garamond" w:hAnsi="Garamond"/>
          <w:sz w:val="28"/>
          <w:szCs w:val="28"/>
        </w:rPr>
        <w:t xml:space="preserve"> фон</w:t>
      </w:r>
      <w:r w:rsidR="00C05542" w:rsidRPr="00024F38">
        <w:rPr>
          <w:rFonts w:ascii="Garamond" w:hAnsi="Garamond"/>
          <w:sz w:val="28"/>
          <w:szCs w:val="28"/>
        </w:rPr>
        <w:t>д</w:t>
      </w:r>
      <w:r w:rsidRPr="00024F38">
        <w:rPr>
          <w:rFonts w:ascii="Garamond" w:hAnsi="Garamond"/>
          <w:sz w:val="28"/>
          <w:szCs w:val="28"/>
        </w:rPr>
        <w:t xml:space="preserve"> за пензијско и инвалидс</w:t>
      </w:r>
      <w:r w:rsidR="00C05542" w:rsidRPr="00024F38">
        <w:rPr>
          <w:rFonts w:ascii="Garamond" w:hAnsi="Garamond"/>
          <w:sz w:val="28"/>
          <w:szCs w:val="28"/>
        </w:rPr>
        <w:t xml:space="preserve">ко </w:t>
      </w:r>
      <w:r w:rsidRPr="00024F38">
        <w:rPr>
          <w:rFonts w:ascii="Garamond" w:hAnsi="Garamond"/>
          <w:sz w:val="28"/>
          <w:szCs w:val="28"/>
        </w:rPr>
        <w:t>оси</w:t>
      </w:r>
      <w:r w:rsidR="00E42CC9" w:rsidRPr="00024F38">
        <w:rPr>
          <w:rFonts w:ascii="Garamond" w:hAnsi="Garamond"/>
          <w:sz w:val="28"/>
          <w:szCs w:val="28"/>
        </w:rPr>
        <w:t>г</w:t>
      </w:r>
      <w:r w:rsidRPr="00024F38">
        <w:rPr>
          <w:rFonts w:ascii="Garamond" w:hAnsi="Garamond"/>
          <w:sz w:val="28"/>
          <w:szCs w:val="28"/>
        </w:rPr>
        <w:t>у</w:t>
      </w:r>
      <w:r w:rsidR="00E42CC9" w:rsidRPr="00024F38">
        <w:rPr>
          <w:rFonts w:ascii="Garamond" w:hAnsi="Garamond"/>
          <w:sz w:val="28"/>
          <w:szCs w:val="28"/>
        </w:rPr>
        <w:t>р</w:t>
      </w:r>
      <w:r w:rsidRPr="00024F38">
        <w:rPr>
          <w:rFonts w:ascii="Garamond" w:hAnsi="Garamond"/>
          <w:sz w:val="28"/>
          <w:szCs w:val="28"/>
        </w:rPr>
        <w:t>ање</w:t>
      </w:r>
      <w:r w:rsidR="00C05542" w:rsidRPr="00024F38">
        <w:rPr>
          <w:rFonts w:ascii="Garamond" w:hAnsi="Garamond"/>
          <w:sz w:val="28"/>
          <w:szCs w:val="28"/>
        </w:rPr>
        <w:t xml:space="preserve"> </w:t>
      </w:r>
      <w:r w:rsidR="00CE15F1" w:rsidRPr="00024F38">
        <w:rPr>
          <w:rFonts w:ascii="Garamond" w:hAnsi="Garamond"/>
          <w:sz w:val="28"/>
          <w:szCs w:val="28"/>
        </w:rPr>
        <w:t>у питању,</w:t>
      </w:r>
      <w:r w:rsidR="00D9269E" w:rsidRPr="00024F38">
        <w:rPr>
          <w:rFonts w:ascii="Garamond" w:hAnsi="Garamond"/>
          <w:sz w:val="28"/>
          <w:szCs w:val="28"/>
        </w:rPr>
        <w:t xml:space="preserve"> (у даљем тексту: РФПИО)</w:t>
      </w:r>
      <w:r w:rsidR="0022027C" w:rsidRPr="00024F38">
        <w:rPr>
          <w:rFonts w:ascii="Garamond" w:hAnsi="Garamond"/>
          <w:sz w:val="28"/>
          <w:szCs w:val="28"/>
        </w:rPr>
        <w:t>.</w:t>
      </w:r>
      <w:r w:rsidR="00D9269E" w:rsidRPr="00024F38">
        <w:rPr>
          <w:rFonts w:ascii="Garamond" w:hAnsi="Garamond"/>
          <w:color w:val="FF0000"/>
          <w:sz w:val="28"/>
          <w:szCs w:val="28"/>
        </w:rPr>
        <w:t xml:space="preserve"> </w:t>
      </w:r>
    </w:p>
    <w:p w14:paraId="1332F90D" w14:textId="77777777" w:rsidR="00C9138A" w:rsidRPr="00024F38" w:rsidRDefault="00C9138A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25891BCD" w14:textId="0C5FAFB5" w:rsidR="00E37299" w:rsidRPr="00024F38" w:rsidRDefault="00F865A0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М</w:t>
      </w:r>
      <w:r w:rsidR="00AD41A1" w:rsidRPr="00024F38">
        <w:rPr>
          <w:rFonts w:ascii="Garamond" w:hAnsi="Garamond"/>
          <w:sz w:val="28"/>
          <w:szCs w:val="28"/>
        </w:rPr>
        <w:t>еђутим</w:t>
      </w:r>
      <w:r w:rsidR="00950B36" w:rsidRPr="00024F38">
        <w:rPr>
          <w:rFonts w:ascii="Garamond" w:hAnsi="Garamond"/>
          <w:sz w:val="28"/>
          <w:szCs w:val="28"/>
        </w:rPr>
        <w:t>,</w:t>
      </w:r>
      <w:r w:rsidR="00AD41A1" w:rsidRPr="00024F38">
        <w:rPr>
          <w:rFonts w:ascii="Garamond" w:hAnsi="Garamond"/>
          <w:sz w:val="28"/>
          <w:szCs w:val="28"/>
        </w:rPr>
        <w:t xml:space="preserve"> оно што је забрињавајуће </w:t>
      </w:r>
      <w:r w:rsidR="00FF7F09" w:rsidRPr="00024F38">
        <w:rPr>
          <w:rFonts w:ascii="Garamond" w:hAnsi="Garamond"/>
          <w:sz w:val="28"/>
          <w:szCs w:val="28"/>
        </w:rPr>
        <w:t>јесте чињеница да се број управних спорова у којима је РФПИО тужен</w:t>
      </w:r>
      <w:r w:rsidR="002A0F3C" w:rsidRPr="00024F38">
        <w:rPr>
          <w:rFonts w:ascii="Garamond" w:hAnsi="Garamond"/>
          <w:sz w:val="28"/>
          <w:szCs w:val="28"/>
        </w:rPr>
        <w:t xml:space="preserve"> због ћутања управе</w:t>
      </w:r>
      <w:r w:rsidR="00FF7F09" w:rsidRPr="00024F38">
        <w:rPr>
          <w:rFonts w:ascii="Garamond" w:hAnsi="Garamond"/>
          <w:sz w:val="28"/>
          <w:szCs w:val="28"/>
        </w:rPr>
        <w:t xml:space="preserve"> у последњих </w:t>
      </w:r>
      <w:r w:rsidR="00A34EB3" w:rsidRPr="00024F38">
        <w:rPr>
          <w:rFonts w:ascii="Garamond" w:hAnsi="Garamond"/>
          <w:sz w:val="28"/>
          <w:szCs w:val="28"/>
        </w:rPr>
        <w:t>десет</w:t>
      </w:r>
      <w:r w:rsidR="00FF7F09" w:rsidRPr="00024F38">
        <w:rPr>
          <w:rFonts w:ascii="Garamond" w:hAnsi="Garamond"/>
          <w:sz w:val="28"/>
          <w:szCs w:val="28"/>
        </w:rPr>
        <w:t xml:space="preserve"> година </w:t>
      </w:r>
      <w:r w:rsidRPr="00024F38">
        <w:rPr>
          <w:rFonts w:ascii="Garamond" w:hAnsi="Garamond"/>
          <w:sz w:val="28"/>
          <w:szCs w:val="28"/>
        </w:rPr>
        <w:t xml:space="preserve">увећао </w:t>
      </w:r>
      <w:r w:rsidR="00FF7F09" w:rsidRPr="00024F38">
        <w:rPr>
          <w:rFonts w:ascii="Garamond" w:hAnsi="Garamond"/>
          <w:sz w:val="28"/>
          <w:szCs w:val="28"/>
        </w:rPr>
        <w:t xml:space="preserve">за </w:t>
      </w:r>
      <w:r w:rsidRPr="00024F38">
        <w:rPr>
          <w:rFonts w:ascii="Garamond" w:hAnsi="Garamond"/>
          <w:sz w:val="28"/>
          <w:szCs w:val="28"/>
        </w:rPr>
        <w:t>чак</w:t>
      </w:r>
      <w:r w:rsidR="00FF7F09" w:rsidRPr="00024F38">
        <w:rPr>
          <w:rFonts w:ascii="Garamond" w:hAnsi="Garamond"/>
          <w:sz w:val="28"/>
          <w:szCs w:val="28"/>
        </w:rPr>
        <w:t xml:space="preserve"> </w:t>
      </w:r>
      <w:r w:rsidR="00B920AE" w:rsidRPr="00024F38">
        <w:rPr>
          <w:rFonts w:ascii="Garamond" w:hAnsi="Garamond"/>
          <w:sz w:val="28"/>
          <w:szCs w:val="28"/>
        </w:rPr>
        <w:t>1</w:t>
      </w:r>
      <w:r w:rsidRPr="00024F38">
        <w:rPr>
          <w:rFonts w:ascii="Garamond" w:hAnsi="Garamond"/>
          <w:sz w:val="28"/>
          <w:szCs w:val="28"/>
        </w:rPr>
        <w:t>000</w:t>
      </w:r>
      <w:r w:rsidR="00B920AE" w:rsidRPr="00024F38">
        <w:rPr>
          <w:rFonts w:ascii="Garamond" w:hAnsi="Garamond"/>
          <w:sz w:val="28"/>
          <w:szCs w:val="28"/>
        </w:rPr>
        <w:t xml:space="preserve"> пута</w:t>
      </w:r>
      <w:r w:rsidRPr="00024F38">
        <w:rPr>
          <w:rFonts w:ascii="Garamond" w:hAnsi="Garamond"/>
          <w:sz w:val="28"/>
          <w:szCs w:val="28"/>
        </w:rPr>
        <w:t>, односно од свега 55 таквих спорова</w:t>
      </w:r>
      <w:r w:rsidR="005E3243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2012</w:t>
      </w:r>
      <w:r w:rsidR="00D9269E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</w:t>
      </w:r>
      <w:r w:rsidR="005E3243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до </w:t>
      </w:r>
      <w:r w:rsidR="00BD5823" w:rsidRPr="00024F38">
        <w:rPr>
          <w:rFonts w:ascii="Garamond" w:hAnsi="Garamond"/>
          <w:sz w:val="28"/>
          <w:szCs w:val="28"/>
        </w:rPr>
        <w:t>око 5</w:t>
      </w:r>
      <w:r w:rsidR="00F1373E" w:rsidRPr="00024F38">
        <w:rPr>
          <w:rFonts w:ascii="Garamond" w:hAnsi="Garamond"/>
          <w:sz w:val="28"/>
          <w:szCs w:val="28"/>
        </w:rPr>
        <w:t>0.000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5E3243" w:rsidRPr="00024F38">
        <w:rPr>
          <w:rFonts w:ascii="Garamond" w:hAnsi="Garamond"/>
          <w:sz w:val="28"/>
          <w:szCs w:val="28"/>
        </w:rPr>
        <w:t>спорова</w:t>
      </w:r>
      <w:r w:rsidR="003D263F" w:rsidRPr="00024F38">
        <w:rPr>
          <w:rFonts w:ascii="Garamond" w:hAnsi="Garamond"/>
          <w:sz w:val="28"/>
          <w:szCs w:val="28"/>
        </w:rPr>
        <w:t xml:space="preserve"> </w:t>
      </w:r>
      <w:r w:rsidR="00BD5823" w:rsidRPr="00024F38">
        <w:rPr>
          <w:rFonts w:ascii="Garamond" w:hAnsi="Garamond"/>
          <w:sz w:val="28"/>
          <w:szCs w:val="28"/>
        </w:rPr>
        <w:t>током</w:t>
      </w:r>
      <w:r w:rsidR="003D263F" w:rsidRPr="00024F38">
        <w:rPr>
          <w:rFonts w:ascii="Garamond" w:hAnsi="Garamond"/>
          <w:sz w:val="28"/>
          <w:szCs w:val="28"/>
        </w:rPr>
        <w:t xml:space="preserve"> </w:t>
      </w:r>
      <w:r w:rsidR="005E3243" w:rsidRPr="00024F38">
        <w:rPr>
          <w:rFonts w:ascii="Garamond" w:hAnsi="Garamond"/>
          <w:sz w:val="28"/>
          <w:szCs w:val="28"/>
        </w:rPr>
        <w:t>2023</w:t>
      </w:r>
      <w:r w:rsidR="00D9269E" w:rsidRPr="00024F38">
        <w:rPr>
          <w:rFonts w:ascii="Garamond" w:hAnsi="Garamond"/>
          <w:sz w:val="28"/>
          <w:szCs w:val="28"/>
        </w:rPr>
        <w:t>.</w:t>
      </w:r>
      <w:r w:rsidR="005E3243" w:rsidRPr="00024F38">
        <w:rPr>
          <w:rFonts w:ascii="Garamond" w:hAnsi="Garamond"/>
          <w:sz w:val="28"/>
          <w:szCs w:val="28"/>
        </w:rPr>
        <w:t xml:space="preserve"> године</w:t>
      </w:r>
      <w:r w:rsidR="00753364" w:rsidRPr="00024F38">
        <w:rPr>
          <w:rFonts w:ascii="Garamond" w:hAnsi="Garamond"/>
          <w:sz w:val="28"/>
          <w:szCs w:val="28"/>
        </w:rPr>
        <w:t xml:space="preserve"> </w:t>
      </w:r>
      <w:r w:rsidR="0001072E" w:rsidRPr="00024F38">
        <w:rPr>
          <w:rFonts w:ascii="Garamond" w:hAnsi="Garamond"/>
          <w:sz w:val="28"/>
          <w:szCs w:val="28"/>
        </w:rPr>
        <w:t>у којима је тужени</w:t>
      </w:r>
      <w:r w:rsidR="00A34EB3" w:rsidRPr="00024F38">
        <w:rPr>
          <w:rFonts w:ascii="Garamond" w:hAnsi="Garamond"/>
          <w:sz w:val="28"/>
          <w:szCs w:val="28"/>
        </w:rPr>
        <w:t xml:space="preserve"> РФПИО био</w:t>
      </w:r>
      <w:r w:rsidR="00753364" w:rsidRPr="00024F38">
        <w:rPr>
          <w:rFonts w:ascii="Garamond" w:hAnsi="Garamond"/>
          <w:sz w:val="28"/>
          <w:szCs w:val="28"/>
        </w:rPr>
        <w:t xml:space="preserve"> обавезан </w:t>
      </w:r>
      <w:r w:rsidR="00A34EB3" w:rsidRPr="00024F38">
        <w:rPr>
          <w:rFonts w:ascii="Garamond" w:hAnsi="Garamond"/>
          <w:sz w:val="28"/>
          <w:szCs w:val="28"/>
        </w:rPr>
        <w:t xml:space="preserve">да </w:t>
      </w:r>
      <w:r w:rsidR="004C6B8B" w:rsidRPr="00024F38">
        <w:rPr>
          <w:rFonts w:ascii="Garamond" w:hAnsi="Garamond"/>
          <w:sz w:val="28"/>
          <w:szCs w:val="28"/>
        </w:rPr>
        <w:t>стран</w:t>
      </w:r>
      <w:r w:rsidR="00753364" w:rsidRPr="00024F38">
        <w:rPr>
          <w:rFonts w:ascii="Garamond" w:hAnsi="Garamond"/>
          <w:sz w:val="28"/>
          <w:szCs w:val="28"/>
        </w:rPr>
        <w:t>кама које су као тужиоце заступали адвокати</w:t>
      </w:r>
      <w:r w:rsidR="00A34EB3" w:rsidRPr="00024F38">
        <w:rPr>
          <w:rFonts w:ascii="Garamond" w:hAnsi="Garamond"/>
          <w:sz w:val="28"/>
          <w:szCs w:val="28"/>
        </w:rPr>
        <w:t xml:space="preserve"> </w:t>
      </w:r>
      <w:r w:rsidR="0001072E" w:rsidRPr="00024F38">
        <w:rPr>
          <w:rFonts w:ascii="Garamond" w:hAnsi="Garamond"/>
          <w:sz w:val="28"/>
          <w:szCs w:val="28"/>
        </w:rPr>
        <w:t>исплати износ</w:t>
      </w:r>
      <w:r w:rsidR="00426423" w:rsidRPr="00024F38">
        <w:rPr>
          <w:rFonts w:ascii="Garamond" w:hAnsi="Garamond"/>
          <w:sz w:val="28"/>
          <w:szCs w:val="28"/>
        </w:rPr>
        <w:t xml:space="preserve"> </w:t>
      </w:r>
      <w:r w:rsidR="00BD5823" w:rsidRPr="00024F38">
        <w:rPr>
          <w:rFonts w:ascii="Garamond" w:hAnsi="Garamond"/>
          <w:sz w:val="28"/>
          <w:szCs w:val="28"/>
        </w:rPr>
        <w:t xml:space="preserve">преко </w:t>
      </w:r>
      <w:r w:rsidR="00426423" w:rsidRPr="00024F38">
        <w:rPr>
          <w:rFonts w:ascii="Garamond" w:hAnsi="Garamond"/>
          <w:sz w:val="28"/>
          <w:szCs w:val="28"/>
        </w:rPr>
        <w:t>911.</w:t>
      </w:r>
      <w:r w:rsidR="00BD5823" w:rsidRPr="00024F38">
        <w:rPr>
          <w:rFonts w:ascii="Garamond" w:hAnsi="Garamond"/>
          <w:sz w:val="28"/>
          <w:szCs w:val="28"/>
        </w:rPr>
        <w:t>000</w:t>
      </w:r>
      <w:r w:rsidR="0001072E" w:rsidRPr="00024F38">
        <w:rPr>
          <w:rFonts w:ascii="Garamond" w:hAnsi="Garamond"/>
          <w:sz w:val="28"/>
          <w:szCs w:val="28"/>
        </w:rPr>
        <w:t>.</w:t>
      </w:r>
      <w:r w:rsidR="00426423" w:rsidRPr="00024F38">
        <w:rPr>
          <w:rFonts w:ascii="Garamond" w:hAnsi="Garamond"/>
          <w:sz w:val="28"/>
          <w:szCs w:val="28"/>
        </w:rPr>
        <w:t>000,</w:t>
      </w:r>
      <w:r w:rsidR="00F1373E" w:rsidRPr="00024F38">
        <w:rPr>
          <w:rFonts w:ascii="Garamond" w:hAnsi="Garamond"/>
          <w:sz w:val="28"/>
          <w:szCs w:val="28"/>
        </w:rPr>
        <w:t>00</w:t>
      </w:r>
      <w:r w:rsidR="00BB4783" w:rsidRPr="00024F38">
        <w:rPr>
          <w:rFonts w:ascii="Garamond" w:hAnsi="Garamond"/>
          <w:sz w:val="28"/>
          <w:szCs w:val="28"/>
        </w:rPr>
        <w:t xml:space="preserve"> (</w:t>
      </w:r>
      <w:r w:rsidR="00426423" w:rsidRPr="00024F38">
        <w:rPr>
          <w:rFonts w:ascii="Garamond" w:hAnsi="Garamond"/>
          <w:sz w:val="28"/>
          <w:szCs w:val="28"/>
        </w:rPr>
        <w:t>деветсто једанаест</w:t>
      </w:r>
      <w:r w:rsidR="00F1373E" w:rsidRPr="00024F38">
        <w:rPr>
          <w:rFonts w:ascii="Garamond" w:hAnsi="Garamond"/>
          <w:sz w:val="28"/>
          <w:szCs w:val="28"/>
        </w:rPr>
        <w:t xml:space="preserve"> милиона</w:t>
      </w:r>
      <w:r w:rsidR="003111F3" w:rsidRPr="00024F38">
        <w:rPr>
          <w:rFonts w:ascii="Garamond" w:hAnsi="Garamond"/>
          <w:sz w:val="28"/>
          <w:szCs w:val="28"/>
        </w:rPr>
        <w:t xml:space="preserve"> динара</w:t>
      </w:r>
      <w:r w:rsidR="00BB4783" w:rsidRPr="00024F38">
        <w:rPr>
          <w:rFonts w:ascii="Garamond" w:hAnsi="Garamond"/>
          <w:sz w:val="28"/>
          <w:szCs w:val="28"/>
        </w:rPr>
        <w:t>)</w:t>
      </w:r>
      <w:r w:rsidR="00BE3897" w:rsidRPr="00024F38">
        <w:rPr>
          <w:rFonts w:ascii="Garamond" w:hAnsi="Garamond"/>
          <w:sz w:val="28"/>
          <w:szCs w:val="28"/>
        </w:rPr>
        <w:t xml:space="preserve">, без трошкова </w:t>
      </w:r>
      <w:r w:rsidR="00A84FA8" w:rsidRPr="00024F38">
        <w:rPr>
          <w:rFonts w:ascii="Garamond" w:hAnsi="Garamond"/>
          <w:sz w:val="28"/>
          <w:szCs w:val="28"/>
        </w:rPr>
        <w:t>изв</w:t>
      </w:r>
      <w:r w:rsidR="00F73D69" w:rsidRPr="00024F38">
        <w:rPr>
          <w:rFonts w:ascii="Garamond" w:hAnsi="Garamond"/>
          <w:sz w:val="28"/>
          <w:szCs w:val="28"/>
        </w:rPr>
        <w:t>р</w:t>
      </w:r>
      <w:r w:rsidR="00A84FA8" w:rsidRPr="00024F38">
        <w:rPr>
          <w:rFonts w:ascii="Garamond" w:hAnsi="Garamond"/>
          <w:sz w:val="28"/>
          <w:szCs w:val="28"/>
        </w:rPr>
        <w:t>шн</w:t>
      </w:r>
      <w:r w:rsidR="003111F3" w:rsidRPr="00024F38">
        <w:rPr>
          <w:rFonts w:ascii="Garamond" w:hAnsi="Garamond"/>
          <w:sz w:val="28"/>
          <w:szCs w:val="28"/>
        </w:rPr>
        <w:t>их</w:t>
      </w:r>
      <w:r w:rsidR="00A84FA8" w:rsidRPr="00024F38">
        <w:rPr>
          <w:rFonts w:ascii="Garamond" w:hAnsi="Garamond"/>
          <w:sz w:val="28"/>
          <w:szCs w:val="28"/>
        </w:rPr>
        <w:t xml:space="preserve"> поступ</w:t>
      </w:r>
      <w:r w:rsidR="003111F3" w:rsidRPr="00024F38">
        <w:rPr>
          <w:rFonts w:ascii="Garamond" w:hAnsi="Garamond"/>
          <w:sz w:val="28"/>
          <w:szCs w:val="28"/>
        </w:rPr>
        <w:t>а</w:t>
      </w:r>
      <w:r w:rsidR="00A84FA8" w:rsidRPr="00024F38">
        <w:rPr>
          <w:rFonts w:ascii="Garamond" w:hAnsi="Garamond"/>
          <w:sz w:val="28"/>
          <w:szCs w:val="28"/>
        </w:rPr>
        <w:t xml:space="preserve">ка, </w:t>
      </w:r>
      <w:r w:rsidR="007771B9" w:rsidRPr="00024F38">
        <w:rPr>
          <w:rFonts w:ascii="Garamond" w:hAnsi="Garamond"/>
          <w:sz w:val="28"/>
          <w:szCs w:val="28"/>
        </w:rPr>
        <w:t>трошкова јавног извршитеља</w:t>
      </w:r>
      <w:r w:rsidR="00BE3897" w:rsidRPr="00024F38">
        <w:rPr>
          <w:rFonts w:ascii="Garamond" w:hAnsi="Garamond"/>
          <w:sz w:val="28"/>
          <w:szCs w:val="28"/>
        </w:rPr>
        <w:t xml:space="preserve"> и </w:t>
      </w:r>
      <w:r w:rsidR="007771B9" w:rsidRPr="00024F38">
        <w:rPr>
          <w:rFonts w:ascii="Garamond" w:hAnsi="Garamond"/>
          <w:sz w:val="28"/>
          <w:szCs w:val="28"/>
        </w:rPr>
        <w:t>законске затезне камате</w:t>
      </w:r>
      <w:r w:rsidR="003111F3" w:rsidRPr="00024F38">
        <w:rPr>
          <w:rFonts w:ascii="Garamond" w:hAnsi="Garamond"/>
          <w:sz w:val="28"/>
          <w:szCs w:val="28"/>
        </w:rPr>
        <w:t>, што са таквим трошковима прелази износ од преко 1.000.000.000 (једне милијарде) динара</w:t>
      </w:r>
      <w:r w:rsidR="007771B9" w:rsidRPr="00024F38">
        <w:rPr>
          <w:rFonts w:ascii="Garamond" w:hAnsi="Garamond"/>
          <w:sz w:val="28"/>
          <w:szCs w:val="28"/>
        </w:rPr>
        <w:t>.</w:t>
      </w:r>
      <w:r w:rsidR="00E37299" w:rsidRPr="00024F38">
        <w:rPr>
          <w:rFonts w:ascii="Garamond" w:hAnsi="Garamond"/>
          <w:sz w:val="28"/>
          <w:szCs w:val="28"/>
        </w:rPr>
        <w:t xml:space="preserve"> </w:t>
      </w:r>
    </w:p>
    <w:p w14:paraId="17FC442B" w14:textId="77777777" w:rsidR="00C9138A" w:rsidRPr="00024F38" w:rsidRDefault="00C9138A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3CFDE0B" w14:textId="77777777" w:rsidR="006629FA" w:rsidRPr="00024F38" w:rsidRDefault="008820A1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Разлози за увећање броја управних спорова чији је основ ћ</w:t>
      </w:r>
      <w:r w:rsidR="004F7704" w:rsidRPr="00024F38">
        <w:rPr>
          <w:rFonts w:ascii="Garamond" w:hAnsi="Garamond"/>
          <w:sz w:val="28"/>
          <w:szCs w:val="28"/>
        </w:rPr>
        <w:t>утањ</w:t>
      </w:r>
      <w:r w:rsidR="00396145" w:rsidRPr="00024F38">
        <w:rPr>
          <w:rFonts w:ascii="Garamond" w:hAnsi="Garamond"/>
          <w:sz w:val="28"/>
          <w:szCs w:val="28"/>
        </w:rPr>
        <w:t>е</w:t>
      </w:r>
      <w:r w:rsidR="004F7704" w:rsidRPr="00024F38">
        <w:rPr>
          <w:rFonts w:ascii="Garamond" w:hAnsi="Garamond"/>
          <w:sz w:val="28"/>
          <w:szCs w:val="28"/>
        </w:rPr>
        <w:t xml:space="preserve"> управе у којима је тужен РФПИО</w:t>
      </w:r>
      <w:r w:rsidRPr="00024F38">
        <w:rPr>
          <w:rFonts w:ascii="Garamond" w:hAnsi="Garamond"/>
          <w:sz w:val="28"/>
          <w:szCs w:val="28"/>
        </w:rPr>
        <w:t xml:space="preserve"> су вишеструки</w:t>
      </w:r>
      <w:r w:rsidR="004F7704" w:rsidRPr="00024F38">
        <w:rPr>
          <w:rFonts w:ascii="Garamond" w:hAnsi="Garamond"/>
          <w:sz w:val="28"/>
          <w:szCs w:val="28"/>
        </w:rPr>
        <w:t xml:space="preserve">, </w:t>
      </w:r>
      <w:r w:rsidRPr="00024F38">
        <w:rPr>
          <w:rFonts w:ascii="Garamond" w:hAnsi="Garamond"/>
          <w:sz w:val="28"/>
          <w:szCs w:val="28"/>
        </w:rPr>
        <w:t>од несавесно</w:t>
      </w:r>
      <w:r w:rsidR="004F7704" w:rsidRPr="00024F38">
        <w:rPr>
          <w:rFonts w:ascii="Garamond" w:hAnsi="Garamond"/>
          <w:sz w:val="28"/>
          <w:szCs w:val="28"/>
        </w:rPr>
        <w:t>г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2E783E" w:rsidRPr="00024F38">
        <w:rPr>
          <w:rFonts w:ascii="Garamond" w:hAnsi="Garamond"/>
          <w:sz w:val="28"/>
          <w:szCs w:val="28"/>
        </w:rPr>
        <w:t>рада и лоше организације самог Ф</w:t>
      </w:r>
      <w:r w:rsidRPr="00024F38">
        <w:rPr>
          <w:rFonts w:ascii="Garamond" w:hAnsi="Garamond"/>
          <w:sz w:val="28"/>
          <w:szCs w:val="28"/>
        </w:rPr>
        <w:t>онда</w:t>
      </w:r>
      <w:r w:rsidR="004C0D09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са једне</w:t>
      </w:r>
      <w:r w:rsidR="004F7704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и индиција о постојању </w:t>
      </w:r>
      <w:r w:rsidR="004C0D09" w:rsidRPr="00024F38">
        <w:rPr>
          <w:rFonts w:ascii="Garamond" w:hAnsi="Garamond"/>
          <w:sz w:val="28"/>
          <w:szCs w:val="28"/>
        </w:rPr>
        <w:t xml:space="preserve">организованих </w:t>
      </w:r>
      <w:r w:rsidRPr="00024F38">
        <w:rPr>
          <w:rFonts w:ascii="Garamond" w:hAnsi="Garamond"/>
          <w:sz w:val="28"/>
          <w:szCs w:val="28"/>
        </w:rPr>
        <w:t xml:space="preserve">коруптивних радњи </w:t>
      </w:r>
      <w:r w:rsidR="004C0D09" w:rsidRPr="00024F38">
        <w:rPr>
          <w:rFonts w:ascii="Garamond" w:hAnsi="Garamond"/>
          <w:sz w:val="28"/>
          <w:szCs w:val="28"/>
        </w:rPr>
        <w:t>са друге стране</w:t>
      </w:r>
      <w:r w:rsidR="004F7704" w:rsidRPr="00024F38">
        <w:rPr>
          <w:rFonts w:ascii="Garamond" w:hAnsi="Garamond"/>
          <w:sz w:val="28"/>
          <w:szCs w:val="28"/>
        </w:rPr>
        <w:t>,</w:t>
      </w:r>
      <w:r w:rsidR="004C0D09" w:rsidRPr="00024F38">
        <w:rPr>
          <w:rFonts w:ascii="Garamond" w:hAnsi="Garamond"/>
          <w:sz w:val="28"/>
          <w:szCs w:val="28"/>
        </w:rPr>
        <w:t xml:space="preserve"> у </w:t>
      </w:r>
      <w:r w:rsidR="00BE3897" w:rsidRPr="00024F38">
        <w:rPr>
          <w:rFonts w:ascii="Garamond" w:hAnsi="Garamond"/>
          <w:sz w:val="28"/>
          <w:szCs w:val="28"/>
        </w:rPr>
        <w:t>циљу</w:t>
      </w:r>
      <w:r w:rsidR="00E42CC9" w:rsidRPr="00024F38">
        <w:rPr>
          <w:rFonts w:ascii="Garamond" w:hAnsi="Garamond"/>
          <w:sz w:val="28"/>
          <w:szCs w:val="28"/>
        </w:rPr>
        <w:t xml:space="preserve"> стицања</w:t>
      </w:r>
      <w:r w:rsidR="004C0D09" w:rsidRPr="00024F38">
        <w:rPr>
          <w:rFonts w:ascii="Garamond" w:hAnsi="Garamond"/>
          <w:sz w:val="28"/>
          <w:szCs w:val="28"/>
        </w:rPr>
        <w:t xml:space="preserve"> имовинске користи трећих лица на штету Р</w:t>
      </w:r>
      <w:r w:rsidR="00E37299" w:rsidRPr="00024F38">
        <w:rPr>
          <w:rFonts w:ascii="Garamond" w:hAnsi="Garamond"/>
          <w:sz w:val="28"/>
          <w:szCs w:val="28"/>
        </w:rPr>
        <w:t>ФПИО.</w:t>
      </w:r>
      <w:r w:rsidR="006629FA" w:rsidRPr="00024F38">
        <w:rPr>
          <w:rFonts w:ascii="Garamond" w:hAnsi="Garamond"/>
          <w:sz w:val="28"/>
          <w:szCs w:val="28"/>
        </w:rPr>
        <w:t xml:space="preserve"> </w:t>
      </w:r>
    </w:p>
    <w:p w14:paraId="18861D39" w14:textId="77777777" w:rsidR="00C9138A" w:rsidRPr="00024F38" w:rsidRDefault="00C9138A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6C1BC349" w14:textId="77777777" w:rsidR="006629FA" w:rsidRPr="00024F38" w:rsidRDefault="00B920AE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lastRenderedPageBreak/>
        <w:t xml:space="preserve">Обавезним пензијским и инвалидским осигурањем обезбеђују се права за случај старости, инвалидности, </w:t>
      </w:r>
      <w:bookmarkStart w:id="5" w:name="_Hlk150629332"/>
      <w:r w:rsidRPr="00024F38">
        <w:rPr>
          <w:rFonts w:ascii="Garamond" w:hAnsi="Garamond"/>
          <w:sz w:val="28"/>
          <w:szCs w:val="28"/>
        </w:rPr>
        <w:t>см</w:t>
      </w:r>
      <w:r w:rsidR="00CE15F1" w:rsidRPr="00024F38">
        <w:rPr>
          <w:rFonts w:ascii="Garamond" w:hAnsi="Garamond"/>
          <w:sz w:val="28"/>
          <w:szCs w:val="28"/>
        </w:rPr>
        <w:t>р</w:t>
      </w:r>
      <w:r w:rsidRPr="00024F38">
        <w:rPr>
          <w:rFonts w:ascii="Garamond" w:hAnsi="Garamond"/>
          <w:sz w:val="28"/>
          <w:szCs w:val="28"/>
        </w:rPr>
        <w:t>ти и телесног оштећења</w:t>
      </w:r>
      <w:r w:rsidR="00CE15F1" w:rsidRPr="00024F38">
        <w:rPr>
          <w:rFonts w:ascii="Garamond" w:hAnsi="Garamond"/>
          <w:sz w:val="28"/>
          <w:szCs w:val="28"/>
        </w:rPr>
        <w:t>, као</w:t>
      </w:r>
      <w:r w:rsidRPr="00024F38">
        <w:rPr>
          <w:rFonts w:ascii="Garamond" w:hAnsi="Garamond"/>
          <w:sz w:val="28"/>
          <w:szCs w:val="28"/>
        </w:rPr>
        <w:t xml:space="preserve"> и потребе</w:t>
      </w:r>
      <w:r w:rsidR="00DF5479" w:rsidRPr="00024F38">
        <w:rPr>
          <w:rFonts w:ascii="Garamond" w:hAnsi="Garamond"/>
          <w:sz w:val="28"/>
          <w:szCs w:val="28"/>
        </w:rPr>
        <w:t xml:space="preserve"> за помоћи и негом другог лица.</w:t>
      </w:r>
      <w:r w:rsidR="006629FA" w:rsidRPr="00024F38">
        <w:rPr>
          <w:rFonts w:ascii="Garamond" w:hAnsi="Garamond"/>
          <w:sz w:val="28"/>
          <w:szCs w:val="28"/>
        </w:rPr>
        <w:t xml:space="preserve"> </w:t>
      </w:r>
      <w:bookmarkEnd w:id="5"/>
    </w:p>
    <w:p w14:paraId="001FAE7A" w14:textId="77777777" w:rsidR="0022027C" w:rsidRPr="00024F38" w:rsidRDefault="0022027C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5A75219C" w14:textId="77777777" w:rsidR="00B920AE" w:rsidRDefault="00B920AE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По Закону о пензијском и инвалидском осигурању предвиђене су следеће врсте права:</w:t>
      </w:r>
    </w:p>
    <w:p w14:paraId="2E86080A" w14:textId="77777777" w:rsidR="00D31810" w:rsidRPr="00024F38" w:rsidRDefault="00D31810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5A974CB7" w14:textId="77777777" w:rsidR="00B920AE" w:rsidRPr="00024F38" w:rsidRDefault="00B920AE" w:rsidP="00645A39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За случај старости: </w:t>
      </w:r>
      <w:r w:rsidR="00827BD1" w:rsidRPr="00024F38">
        <w:rPr>
          <w:rFonts w:ascii="Garamond" w:hAnsi="Garamond"/>
          <w:sz w:val="28"/>
          <w:szCs w:val="28"/>
        </w:rPr>
        <w:t xml:space="preserve">            </w:t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  <w:t xml:space="preserve">              </w:t>
      </w:r>
      <w:r w:rsidR="00827BD1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- право на старосну пензију</w:t>
      </w:r>
      <w:r w:rsidR="00DF5479" w:rsidRPr="00024F38">
        <w:rPr>
          <w:rFonts w:ascii="Garamond" w:hAnsi="Garamond"/>
          <w:sz w:val="28"/>
          <w:szCs w:val="28"/>
        </w:rPr>
        <w:t>;</w:t>
      </w:r>
      <w:r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="00827BD1" w:rsidRPr="00024F38">
        <w:rPr>
          <w:rFonts w:ascii="Garamond" w:hAnsi="Garamond"/>
          <w:sz w:val="28"/>
          <w:szCs w:val="28"/>
        </w:rPr>
        <w:t xml:space="preserve">  </w:t>
      </w:r>
      <w:r w:rsidR="00645A39" w:rsidRPr="00024F38">
        <w:rPr>
          <w:rFonts w:ascii="Garamond" w:hAnsi="Garamond"/>
          <w:sz w:val="28"/>
          <w:szCs w:val="28"/>
        </w:rPr>
        <w:t xml:space="preserve">       </w:t>
      </w:r>
      <w:r w:rsidR="00827BD1" w:rsidRPr="00024F38">
        <w:rPr>
          <w:rFonts w:ascii="Garamond" w:hAnsi="Garamond"/>
          <w:sz w:val="28"/>
          <w:szCs w:val="28"/>
        </w:rPr>
        <w:t xml:space="preserve"> </w:t>
      </w:r>
      <w:r w:rsidR="006629FA" w:rsidRPr="00024F38">
        <w:rPr>
          <w:rFonts w:ascii="Garamond" w:hAnsi="Garamond"/>
          <w:sz w:val="28"/>
          <w:szCs w:val="28"/>
        </w:rPr>
        <w:t>-</w:t>
      </w:r>
      <w:r w:rsidRPr="00024F38">
        <w:rPr>
          <w:rFonts w:ascii="Garamond" w:hAnsi="Garamond"/>
          <w:sz w:val="28"/>
          <w:szCs w:val="28"/>
        </w:rPr>
        <w:t xml:space="preserve"> право на превремену старосну пензију</w:t>
      </w:r>
      <w:r w:rsidR="00DF5479" w:rsidRPr="00024F38">
        <w:rPr>
          <w:rFonts w:ascii="Garamond" w:hAnsi="Garamond"/>
          <w:sz w:val="28"/>
          <w:szCs w:val="28"/>
        </w:rPr>
        <w:t>;</w:t>
      </w:r>
    </w:p>
    <w:p w14:paraId="7966F80C" w14:textId="77777777" w:rsidR="00B920AE" w:rsidRPr="00024F38" w:rsidRDefault="00B920AE" w:rsidP="00645A39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За случај инвалидности</w:t>
      </w:r>
      <w:r w:rsidR="00827BD1" w:rsidRPr="00024F38">
        <w:rPr>
          <w:rFonts w:ascii="Garamond" w:hAnsi="Garamond"/>
          <w:sz w:val="28"/>
          <w:szCs w:val="28"/>
        </w:rPr>
        <w:t xml:space="preserve">:    </w:t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  <w:t xml:space="preserve">                      </w:t>
      </w:r>
      <w:r w:rsidR="00827BD1" w:rsidRPr="00024F38">
        <w:rPr>
          <w:rFonts w:ascii="Garamond" w:hAnsi="Garamond"/>
          <w:sz w:val="28"/>
          <w:szCs w:val="28"/>
        </w:rPr>
        <w:t>- право на инвалидску пензију</w:t>
      </w:r>
      <w:r w:rsidR="00DF5479" w:rsidRPr="00024F38">
        <w:rPr>
          <w:rFonts w:ascii="Garamond" w:hAnsi="Garamond"/>
          <w:sz w:val="28"/>
          <w:szCs w:val="28"/>
        </w:rPr>
        <w:t>;</w:t>
      </w:r>
    </w:p>
    <w:p w14:paraId="7E46CFF4" w14:textId="77777777" w:rsidR="00827BD1" w:rsidRPr="00024F38" w:rsidRDefault="00827BD1" w:rsidP="00645A39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За случај смрти:                  </w:t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  <w:t xml:space="preserve">           </w:t>
      </w:r>
      <w:r w:rsidRPr="00024F38">
        <w:rPr>
          <w:rFonts w:ascii="Garamond" w:hAnsi="Garamond"/>
          <w:sz w:val="28"/>
          <w:szCs w:val="28"/>
        </w:rPr>
        <w:t>- право на породичну пензију</w:t>
      </w:r>
      <w:r w:rsidR="00DF5479" w:rsidRPr="00024F38">
        <w:rPr>
          <w:rFonts w:ascii="Garamond" w:hAnsi="Garamond"/>
          <w:sz w:val="28"/>
          <w:szCs w:val="28"/>
        </w:rPr>
        <w:t>;</w:t>
      </w:r>
    </w:p>
    <w:p w14:paraId="7DA4BD8C" w14:textId="0111CEC4" w:rsidR="00827BD1" w:rsidRPr="00024F38" w:rsidRDefault="00827BD1" w:rsidP="00D31810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За случај телесног оштећења</w:t>
      </w:r>
      <w:r w:rsidR="006629FA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проузроковано</w:t>
      </w:r>
      <w:r w:rsidR="0022027C" w:rsidRPr="00024F38">
        <w:rPr>
          <w:rFonts w:ascii="Garamond" w:hAnsi="Garamond"/>
          <w:sz w:val="28"/>
          <w:szCs w:val="28"/>
        </w:rPr>
        <w:t>г п</w:t>
      </w:r>
      <w:r w:rsidRPr="00024F38">
        <w:rPr>
          <w:rFonts w:ascii="Garamond" w:hAnsi="Garamond"/>
          <w:sz w:val="28"/>
          <w:szCs w:val="28"/>
        </w:rPr>
        <w:t>овредом на раду или про</w:t>
      </w:r>
      <w:r w:rsidR="00D31810">
        <w:rPr>
          <w:rFonts w:ascii="Garamond" w:hAnsi="Garamond"/>
          <w:sz w:val="28"/>
          <w:szCs w:val="28"/>
        </w:rPr>
        <w:t xml:space="preserve">- </w:t>
      </w:r>
      <w:r w:rsidRPr="00024F38">
        <w:rPr>
          <w:rFonts w:ascii="Garamond" w:hAnsi="Garamond"/>
          <w:sz w:val="28"/>
          <w:szCs w:val="28"/>
        </w:rPr>
        <w:t>фесионалном</w:t>
      </w:r>
      <w:r w:rsidR="006629FA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болешћу:                          </w:t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</w:r>
      <w:r w:rsidR="00645A39" w:rsidRPr="00024F38">
        <w:rPr>
          <w:rFonts w:ascii="Garamond" w:hAnsi="Garamond"/>
          <w:sz w:val="28"/>
          <w:szCs w:val="28"/>
        </w:rPr>
        <w:tab/>
        <w:t xml:space="preserve">                    </w:t>
      </w:r>
      <w:r w:rsidRPr="00024F38">
        <w:rPr>
          <w:rFonts w:ascii="Garamond" w:hAnsi="Garamond"/>
          <w:sz w:val="28"/>
          <w:szCs w:val="28"/>
        </w:rPr>
        <w:t xml:space="preserve"> - право на новчану накнаду за телесно оштећење</w:t>
      </w:r>
      <w:r w:rsidR="00DF5479" w:rsidRPr="00024F38">
        <w:rPr>
          <w:rFonts w:ascii="Garamond" w:hAnsi="Garamond"/>
          <w:sz w:val="28"/>
          <w:szCs w:val="28"/>
        </w:rPr>
        <w:t>;</w:t>
      </w:r>
    </w:p>
    <w:p w14:paraId="34089214" w14:textId="77777777" w:rsidR="006629FA" w:rsidRPr="00024F38" w:rsidRDefault="00827BD1" w:rsidP="006629FA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За случај потребе за помоћи </w:t>
      </w:r>
      <w:r w:rsidR="006629FA" w:rsidRPr="00024F38">
        <w:rPr>
          <w:rFonts w:ascii="Garamond" w:hAnsi="Garamond"/>
          <w:sz w:val="28"/>
          <w:szCs w:val="28"/>
        </w:rPr>
        <w:t>и негом другог лица:</w:t>
      </w:r>
    </w:p>
    <w:p w14:paraId="47D8EA99" w14:textId="77777777" w:rsidR="006629FA" w:rsidRPr="00024F38" w:rsidRDefault="006629FA" w:rsidP="006629FA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</w:t>
      </w:r>
      <w:r w:rsidR="00CF5C3F" w:rsidRPr="00024F38">
        <w:rPr>
          <w:rFonts w:ascii="Garamond" w:hAnsi="Garamond"/>
          <w:sz w:val="28"/>
          <w:szCs w:val="28"/>
        </w:rPr>
        <w:t xml:space="preserve"> </w:t>
      </w:r>
      <w:r w:rsidR="00827BD1" w:rsidRPr="00024F38">
        <w:rPr>
          <w:rFonts w:ascii="Garamond" w:hAnsi="Garamond"/>
          <w:sz w:val="28"/>
          <w:szCs w:val="28"/>
        </w:rPr>
        <w:t>право на новчану накнаду за помоћ и негу другог лица</w:t>
      </w:r>
      <w:r w:rsidRPr="00024F38">
        <w:rPr>
          <w:rFonts w:ascii="Garamond" w:hAnsi="Garamond"/>
          <w:sz w:val="28"/>
          <w:szCs w:val="28"/>
        </w:rPr>
        <w:t xml:space="preserve">. </w:t>
      </w:r>
    </w:p>
    <w:p w14:paraId="67ACC78C" w14:textId="01A2D3A3" w:rsidR="006629FA" w:rsidRPr="00024F38" w:rsidRDefault="00CF5C3F" w:rsidP="006629F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 свим наведеним случајевима</w:t>
      </w:r>
      <w:r w:rsidR="00BA6AF4" w:rsidRPr="00024F38">
        <w:rPr>
          <w:rFonts w:ascii="Garamond" w:hAnsi="Garamond"/>
          <w:sz w:val="28"/>
          <w:szCs w:val="28"/>
        </w:rPr>
        <w:t xml:space="preserve">, </w:t>
      </w:r>
      <w:r w:rsidR="00F06273" w:rsidRPr="00024F38">
        <w:rPr>
          <w:rFonts w:ascii="Garamond" w:hAnsi="Garamond"/>
          <w:sz w:val="28"/>
          <w:szCs w:val="28"/>
          <w:lang w:val="sr-Cyrl-RS"/>
        </w:rPr>
        <w:t>Ф</w:t>
      </w:r>
      <w:r w:rsidR="00BA6AF4" w:rsidRPr="00024F38">
        <w:rPr>
          <w:rFonts w:ascii="Garamond" w:hAnsi="Garamond"/>
          <w:sz w:val="28"/>
          <w:szCs w:val="28"/>
        </w:rPr>
        <w:t>онд је надлежан и</w:t>
      </w:r>
      <w:r w:rsidRPr="00024F38">
        <w:rPr>
          <w:rFonts w:ascii="Garamond" w:hAnsi="Garamond"/>
          <w:sz w:val="28"/>
          <w:szCs w:val="28"/>
        </w:rPr>
        <w:t xml:space="preserve"> обавезан да у законом предвиђеном року одлучи о</w:t>
      </w:r>
      <w:r w:rsidR="00BA6AF4" w:rsidRPr="00024F38">
        <w:rPr>
          <w:rFonts w:ascii="Garamond" w:hAnsi="Garamond"/>
          <w:sz w:val="28"/>
          <w:szCs w:val="28"/>
        </w:rPr>
        <w:t xml:space="preserve"> набројаним правима</w:t>
      </w:r>
      <w:r w:rsidRPr="00024F38">
        <w:rPr>
          <w:rFonts w:ascii="Garamond" w:hAnsi="Garamond"/>
          <w:sz w:val="28"/>
          <w:szCs w:val="28"/>
        </w:rPr>
        <w:t>, односно</w:t>
      </w:r>
      <w:r w:rsidR="00BA6AF4" w:rsidRPr="00024F38">
        <w:rPr>
          <w:rFonts w:ascii="Garamond" w:hAnsi="Garamond"/>
          <w:sz w:val="28"/>
          <w:szCs w:val="28"/>
        </w:rPr>
        <w:t xml:space="preserve"> захтевима и жалбама осигураника.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2E783E" w:rsidRPr="00024F38">
        <w:rPr>
          <w:rFonts w:ascii="Garamond" w:hAnsi="Garamond"/>
          <w:sz w:val="28"/>
          <w:szCs w:val="28"/>
        </w:rPr>
        <w:t>Тај законски рок</w:t>
      </w:r>
      <w:r w:rsidR="00BA6AF4" w:rsidRPr="00024F38">
        <w:rPr>
          <w:rFonts w:ascii="Garamond" w:hAnsi="Garamond"/>
          <w:sz w:val="28"/>
          <w:szCs w:val="28"/>
        </w:rPr>
        <w:t xml:space="preserve"> је 60 дана.</w:t>
      </w:r>
    </w:p>
    <w:p w14:paraId="6A702923" w14:textId="77777777" w:rsidR="00C9138A" w:rsidRPr="00024F38" w:rsidRDefault="00C9138A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6BE71767" w14:textId="77777777" w:rsidR="00145979" w:rsidRPr="00024F38" w:rsidRDefault="00BA6AF4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З</w:t>
      </w:r>
      <w:r w:rsidR="00BF1BDC" w:rsidRPr="00024F38">
        <w:rPr>
          <w:rFonts w:ascii="Garamond" w:hAnsi="Garamond"/>
          <w:sz w:val="28"/>
          <w:szCs w:val="28"/>
        </w:rPr>
        <w:t>ахтеви за остварење права из пензијског и инвалидског осигурања се подносе филијалама</w:t>
      </w:r>
      <w:r w:rsidR="006C5A99" w:rsidRPr="00024F38">
        <w:rPr>
          <w:rFonts w:ascii="Garamond" w:hAnsi="Garamond"/>
          <w:sz w:val="28"/>
          <w:szCs w:val="28"/>
        </w:rPr>
        <w:t xml:space="preserve"> </w:t>
      </w:r>
      <w:r w:rsidR="003A4632" w:rsidRPr="00024F38">
        <w:rPr>
          <w:rFonts w:ascii="Garamond" w:hAnsi="Garamond"/>
          <w:sz w:val="28"/>
          <w:szCs w:val="28"/>
        </w:rPr>
        <w:t>које су</w:t>
      </w:r>
      <w:r w:rsidR="00BF1BDC" w:rsidRPr="00024F38">
        <w:rPr>
          <w:rFonts w:ascii="Garamond" w:hAnsi="Garamond"/>
          <w:sz w:val="28"/>
          <w:szCs w:val="28"/>
        </w:rPr>
        <w:t xml:space="preserve"> надлежн</w:t>
      </w:r>
      <w:r w:rsidR="003A4632" w:rsidRPr="00024F38">
        <w:rPr>
          <w:rFonts w:ascii="Garamond" w:hAnsi="Garamond"/>
          <w:sz w:val="28"/>
          <w:szCs w:val="28"/>
        </w:rPr>
        <w:t>е</w:t>
      </w:r>
      <w:r w:rsidR="00BF1BDC" w:rsidRPr="00024F38">
        <w:rPr>
          <w:rFonts w:ascii="Garamond" w:hAnsi="Garamond"/>
          <w:sz w:val="28"/>
          <w:szCs w:val="28"/>
        </w:rPr>
        <w:t xml:space="preserve"> по месту последњег осигурања, односно у филијали где подносилац захтева им</w:t>
      </w:r>
      <w:r w:rsidR="001B63FB" w:rsidRPr="00024F38">
        <w:rPr>
          <w:rFonts w:ascii="Garamond" w:hAnsi="Garamond"/>
          <w:sz w:val="28"/>
          <w:szCs w:val="28"/>
        </w:rPr>
        <w:t>а</w:t>
      </w:r>
      <w:r w:rsidR="00BF1BDC" w:rsidRPr="00024F38">
        <w:rPr>
          <w:rFonts w:ascii="Garamond" w:hAnsi="Garamond"/>
          <w:sz w:val="28"/>
          <w:szCs w:val="28"/>
        </w:rPr>
        <w:t xml:space="preserve"> пребивалиште </w:t>
      </w:r>
      <w:r w:rsidR="001B63FB" w:rsidRPr="00024F38">
        <w:rPr>
          <w:rFonts w:ascii="Garamond" w:hAnsi="Garamond"/>
          <w:sz w:val="28"/>
          <w:szCs w:val="28"/>
        </w:rPr>
        <w:t>(под условом да је од престанка осигурања протекло више од 12 месеци)</w:t>
      </w:r>
      <w:r w:rsidRPr="00024F38">
        <w:rPr>
          <w:rFonts w:ascii="Garamond" w:hAnsi="Garamond"/>
          <w:sz w:val="28"/>
          <w:szCs w:val="28"/>
        </w:rPr>
        <w:t>.</w:t>
      </w:r>
      <w:r w:rsidR="001B63FB" w:rsidRPr="00024F38">
        <w:rPr>
          <w:rFonts w:ascii="Garamond" w:hAnsi="Garamond"/>
          <w:sz w:val="28"/>
          <w:szCs w:val="28"/>
        </w:rPr>
        <w:t xml:space="preserve"> </w:t>
      </w:r>
    </w:p>
    <w:p w14:paraId="1B79B5A5" w14:textId="77777777" w:rsidR="008E2A69" w:rsidRPr="00024F38" w:rsidRDefault="008E2A69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273A2BB9" w14:textId="6E4CDD76" w:rsidR="002C4E92" w:rsidRPr="00024F38" w:rsidRDefault="0022027C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Поред </w:t>
      </w:r>
      <w:r w:rsidR="003D581B" w:rsidRPr="00024F38">
        <w:rPr>
          <w:rFonts w:ascii="Garamond" w:hAnsi="Garamond"/>
          <w:sz w:val="28"/>
          <w:szCs w:val="28"/>
        </w:rPr>
        <w:t>захтева</w:t>
      </w:r>
      <w:r w:rsidR="001F6F67" w:rsidRPr="00024F38">
        <w:rPr>
          <w:rFonts w:ascii="Garamond" w:hAnsi="Garamond"/>
          <w:sz w:val="28"/>
          <w:szCs w:val="28"/>
        </w:rPr>
        <w:t xml:space="preserve"> за остварење права из пензијског и инвалидског осигурања, странке</w:t>
      </w:r>
      <w:r w:rsidR="003A4632" w:rsidRPr="00024F38">
        <w:rPr>
          <w:rFonts w:ascii="Garamond" w:hAnsi="Garamond"/>
          <w:sz w:val="28"/>
          <w:szCs w:val="28"/>
        </w:rPr>
        <w:t xml:space="preserve"> </w:t>
      </w:r>
      <w:r w:rsidR="001F6F67" w:rsidRPr="00024F38">
        <w:rPr>
          <w:rFonts w:ascii="Garamond" w:hAnsi="Garamond"/>
          <w:sz w:val="28"/>
          <w:szCs w:val="28"/>
        </w:rPr>
        <w:t xml:space="preserve">могу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="003D581B" w:rsidRPr="00024F38">
        <w:rPr>
          <w:rFonts w:ascii="Garamond" w:hAnsi="Garamond"/>
          <w:sz w:val="28"/>
          <w:szCs w:val="28"/>
        </w:rPr>
        <w:t>онду</w:t>
      </w:r>
      <w:r w:rsidR="001F6F67" w:rsidRPr="00024F38">
        <w:rPr>
          <w:rFonts w:ascii="Garamond" w:hAnsi="Garamond"/>
          <w:sz w:val="28"/>
          <w:szCs w:val="28"/>
        </w:rPr>
        <w:t xml:space="preserve"> </w:t>
      </w:r>
      <w:r w:rsidR="003D581B" w:rsidRPr="00024F38">
        <w:rPr>
          <w:rFonts w:ascii="Garamond" w:hAnsi="Garamond"/>
          <w:sz w:val="28"/>
          <w:szCs w:val="28"/>
        </w:rPr>
        <w:t>подносити и захтев</w:t>
      </w:r>
      <w:r w:rsidR="003A4632" w:rsidRPr="00024F38">
        <w:rPr>
          <w:rFonts w:ascii="Garamond" w:hAnsi="Garamond"/>
          <w:sz w:val="28"/>
          <w:szCs w:val="28"/>
        </w:rPr>
        <w:t>е</w:t>
      </w:r>
      <w:r w:rsidR="003D581B" w:rsidRPr="00024F38">
        <w:rPr>
          <w:rFonts w:ascii="Garamond" w:hAnsi="Garamond"/>
          <w:sz w:val="28"/>
          <w:szCs w:val="28"/>
        </w:rPr>
        <w:t xml:space="preserve"> за издавање разних уверења</w:t>
      </w:r>
      <w:r w:rsidR="00E9050F" w:rsidRPr="00024F38">
        <w:rPr>
          <w:rFonts w:ascii="Garamond" w:hAnsi="Garamond"/>
          <w:sz w:val="28"/>
          <w:szCs w:val="28"/>
        </w:rPr>
        <w:t xml:space="preserve"> o којима се води службена евиденција, </w:t>
      </w:r>
      <w:r w:rsidR="003D581B" w:rsidRPr="00024F38">
        <w:rPr>
          <w:rFonts w:ascii="Garamond" w:hAnsi="Garamond"/>
          <w:sz w:val="28"/>
          <w:szCs w:val="28"/>
        </w:rPr>
        <w:t>где је</w:t>
      </w:r>
      <w:r w:rsidRPr="00024F38">
        <w:rPr>
          <w:rFonts w:ascii="Garamond" w:hAnsi="Garamond"/>
          <w:sz w:val="28"/>
          <w:szCs w:val="28"/>
        </w:rPr>
        <w:t xml:space="preserve"> рок за поступање по захтеву </w:t>
      </w:r>
      <w:r w:rsidR="003D581B" w:rsidRPr="00024F38">
        <w:rPr>
          <w:rFonts w:ascii="Garamond" w:hAnsi="Garamond"/>
          <w:sz w:val="28"/>
          <w:szCs w:val="28"/>
        </w:rPr>
        <w:t>краћи</w:t>
      </w:r>
      <w:r w:rsidR="00F37FCF" w:rsidRPr="00024F38">
        <w:rPr>
          <w:rFonts w:ascii="Garamond" w:hAnsi="Garamond"/>
          <w:sz w:val="28"/>
          <w:szCs w:val="28"/>
        </w:rPr>
        <w:t>,</w:t>
      </w:r>
      <w:r w:rsidR="003D581B" w:rsidRPr="00024F38">
        <w:rPr>
          <w:rFonts w:ascii="Garamond" w:hAnsi="Garamond"/>
          <w:sz w:val="28"/>
          <w:szCs w:val="28"/>
        </w:rPr>
        <w:t xml:space="preserve"> односно износи 8 дана од дана подношења захтева</w:t>
      </w:r>
      <w:r w:rsidR="001F6F67" w:rsidRPr="00024F38">
        <w:rPr>
          <w:rFonts w:ascii="Garamond" w:hAnsi="Garamond"/>
          <w:sz w:val="28"/>
          <w:szCs w:val="28"/>
        </w:rPr>
        <w:t xml:space="preserve"> у складу са чл. 29 Закона о општем управном поступку</w:t>
      </w:r>
      <w:r w:rsidR="00E9050F" w:rsidRPr="00024F38">
        <w:rPr>
          <w:rFonts w:ascii="Garamond" w:hAnsi="Garamond"/>
          <w:sz w:val="28"/>
          <w:szCs w:val="28"/>
        </w:rPr>
        <w:t>, односно уверења о којима се не води службена евиденција за које рок за доношење износи 30 дана у складу са чл.</w:t>
      </w:r>
      <w:r w:rsidR="003A4632" w:rsidRPr="00024F38">
        <w:rPr>
          <w:rFonts w:ascii="Garamond" w:hAnsi="Garamond"/>
          <w:sz w:val="28"/>
          <w:szCs w:val="28"/>
        </w:rPr>
        <w:t xml:space="preserve"> </w:t>
      </w:r>
      <w:r w:rsidR="00E9050F" w:rsidRPr="00024F38">
        <w:rPr>
          <w:rFonts w:ascii="Garamond" w:hAnsi="Garamond"/>
          <w:sz w:val="28"/>
          <w:szCs w:val="28"/>
        </w:rPr>
        <w:t>30.</w:t>
      </w:r>
      <w:r w:rsidR="003A4632" w:rsidRPr="00024F38">
        <w:rPr>
          <w:rFonts w:ascii="Garamond" w:hAnsi="Garamond"/>
          <w:sz w:val="28"/>
          <w:szCs w:val="28"/>
        </w:rPr>
        <w:t xml:space="preserve"> </w:t>
      </w:r>
      <w:r w:rsidR="00E9050F" w:rsidRPr="00024F38">
        <w:rPr>
          <w:rFonts w:ascii="Garamond" w:hAnsi="Garamond"/>
          <w:sz w:val="28"/>
          <w:szCs w:val="28"/>
        </w:rPr>
        <w:t>Закона о општем управном поступку.</w:t>
      </w:r>
      <w:r w:rsidR="00D66FBF" w:rsidRPr="00024F38">
        <w:rPr>
          <w:rFonts w:ascii="Garamond" w:hAnsi="Garamond"/>
          <w:sz w:val="28"/>
          <w:szCs w:val="28"/>
        </w:rPr>
        <w:t xml:space="preserve"> </w:t>
      </w:r>
    </w:p>
    <w:p w14:paraId="7DAC1532" w14:textId="77777777" w:rsidR="00C9138A" w:rsidRPr="00024F38" w:rsidRDefault="00C9138A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DB619D2" w14:textId="630FFD31" w:rsidR="00145979" w:rsidRPr="00024F38" w:rsidRDefault="00427D6E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Уколико</w:t>
      </w:r>
      <w:r w:rsidR="00691081" w:rsidRPr="00024F38">
        <w:rPr>
          <w:rFonts w:ascii="Garamond" w:hAnsi="Garamond"/>
          <w:sz w:val="28"/>
          <w:szCs w:val="28"/>
        </w:rPr>
        <w:t xml:space="preserve"> </w:t>
      </w:r>
      <w:r w:rsidR="00251AB8" w:rsidRPr="00024F38">
        <w:rPr>
          <w:rFonts w:ascii="Garamond" w:hAnsi="Garamond"/>
          <w:sz w:val="28"/>
          <w:szCs w:val="28"/>
        </w:rPr>
        <w:t xml:space="preserve">Филијала </w:t>
      </w:r>
      <w:r w:rsidRPr="00024F38">
        <w:rPr>
          <w:rFonts w:ascii="Garamond" w:hAnsi="Garamond"/>
          <w:sz w:val="28"/>
          <w:szCs w:val="28"/>
        </w:rPr>
        <w:t>РФПИО у наведен</w:t>
      </w:r>
      <w:r w:rsidR="00B67AD5" w:rsidRPr="00024F38">
        <w:rPr>
          <w:rFonts w:ascii="Garamond" w:hAnsi="Garamond"/>
          <w:sz w:val="28"/>
          <w:szCs w:val="28"/>
        </w:rPr>
        <w:t>им</w:t>
      </w:r>
      <w:r w:rsidRPr="00024F38">
        <w:rPr>
          <w:rFonts w:ascii="Garamond" w:hAnsi="Garamond"/>
          <w:sz w:val="28"/>
          <w:szCs w:val="28"/>
        </w:rPr>
        <w:t xml:space="preserve"> законск</w:t>
      </w:r>
      <w:r w:rsidR="00B67AD5" w:rsidRPr="00024F38">
        <w:rPr>
          <w:rFonts w:ascii="Garamond" w:hAnsi="Garamond"/>
          <w:sz w:val="28"/>
          <w:szCs w:val="28"/>
        </w:rPr>
        <w:t xml:space="preserve">им </w:t>
      </w:r>
      <w:r w:rsidRPr="00024F38">
        <w:rPr>
          <w:rFonts w:ascii="Garamond" w:hAnsi="Garamond"/>
          <w:sz w:val="28"/>
          <w:szCs w:val="28"/>
        </w:rPr>
        <w:t>рок</w:t>
      </w:r>
      <w:r w:rsidR="00B67AD5" w:rsidRPr="00024F38">
        <w:rPr>
          <w:rFonts w:ascii="Garamond" w:hAnsi="Garamond"/>
          <w:sz w:val="28"/>
          <w:szCs w:val="28"/>
        </w:rPr>
        <w:t>овима</w:t>
      </w:r>
      <w:r w:rsidRPr="00024F38">
        <w:rPr>
          <w:rFonts w:ascii="Garamond" w:hAnsi="Garamond"/>
          <w:sz w:val="28"/>
          <w:szCs w:val="28"/>
        </w:rPr>
        <w:t xml:space="preserve"> не донесе решење којим је одлучено о поднетом захтеву, </w:t>
      </w:r>
      <w:r w:rsidR="003A4632" w:rsidRPr="00024F38">
        <w:rPr>
          <w:rFonts w:ascii="Garamond" w:hAnsi="Garamond"/>
          <w:sz w:val="28"/>
          <w:szCs w:val="28"/>
        </w:rPr>
        <w:t>незадовољна</w:t>
      </w:r>
      <w:r w:rsidRPr="00024F38">
        <w:rPr>
          <w:rFonts w:ascii="Garamond" w:hAnsi="Garamond"/>
          <w:sz w:val="28"/>
          <w:szCs w:val="28"/>
        </w:rPr>
        <w:t xml:space="preserve"> странка има право </w:t>
      </w:r>
      <w:r w:rsidR="00A41A5E" w:rsidRPr="00024F38">
        <w:rPr>
          <w:rFonts w:ascii="Garamond" w:hAnsi="Garamond"/>
          <w:sz w:val="28"/>
          <w:szCs w:val="28"/>
        </w:rPr>
        <w:t>да изјави жалбу другостепеном органу</w:t>
      </w:r>
      <w:r w:rsidR="00B74C82" w:rsidRPr="00024F38">
        <w:rPr>
          <w:rFonts w:ascii="Garamond" w:hAnsi="Garamond"/>
          <w:sz w:val="28"/>
          <w:szCs w:val="28"/>
        </w:rPr>
        <w:t xml:space="preserve">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="00B74C82" w:rsidRPr="00024F38">
        <w:rPr>
          <w:rFonts w:ascii="Garamond" w:hAnsi="Garamond"/>
          <w:sz w:val="28"/>
          <w:szCs w:val="28"/>
        </w:rPr>
        <w:t>онда</w:t>
      </w:r>
      <w:r w:rsidR="00092243" w:rsidRPr="00024F38">
        <w:rPr>
          <w:rFonts w:ascii="Garamond" w:hAnsi="Garamond"/>
          <w:sz w:val="28"/>
          <w:szCs w:val="28"/>
        </w:rPr>
        <w:t xml:space="preserve"> због ћутања управе.</w:t>
      </w:r>
      <w:r w:rsidR="00145979" w:rsidRPr="00024F38">
        <w:rPr>
          <w:rFonts w:ascii="Garamond" w:hAnsi="Garamond"/>
          <w:sz w:val="28"/>
          <w:szCs w:val="28"/>
        </w:rPr>
        <w:t xml:space="preserve"> </w:t>
      </w:r>
    </w:p>
    <w:p w14:paraId="5E097477" w14:textId="77777777" w:rsidR="00C9138A" w:rsidRPr="00024F38" w:rsidRDefault="00C9138A" w:rsidP="0014597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2BC5D7A4" w14:textId="77777777" w:rsidR="00F757E3" w:rsidRPr="00024F38" w:rsidRDefault="0022027C" w:rsidP="002434BF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Д</w:t>
      </w:r>
      <w:r w:rsidR="00F060EF" w:rsidRPr="00024F38">
        <w:rPr>
          <w:rFonts w:ascii="Garamond" w:hAnsi="Garamond"/>
          <w:sz w:val="28"/>
          <w:szCs w:val="28"/>
        </w:rPr>
        <w:t xml:space="preserve">ругостепени </w:t>
      </w:r>
      <w:r w:rsidRPr="00024F38">
        <w:rPr>
          <w:rFonts w:ascii="Garamond" w:hAnsi="Garamond"/>
          <w:sz w:val="28"/>
          <w:szCs w:val="28"/>
        </w:rPr>
        <w:t>орган који одл</w:t>
      </w:r>
      <w:r w:rsidR="00F060EF" w:rsidRPr="00024F38">
        <w:rPr>
          <w:rFonts w:ascii="Garamond" w:hAnsi="Garamond"/>
          <w:sz w:val="28"/>
          <w:szCs w:val="28"/>
        </w:rPr>
        <w:t>у</w:t>
      </w:r>
      <w:r w:rsidRPr="00024F38">
        <w:rPr>
          <w:rFonts w:ascii="Garamond" w:hAnsi="Garamond"/>
          <w:sz w:val="28"/>
          <w:szCs w:val="28"/>
        </w:rPr>
        <w:t>чује о жалби је Дирекција РФПИО. У</w:t>
      </w:r>
      <w:r w:rsidR="00F060EF" w:rsidRPr="00024F38">
        <w:rPr>
          <w:rFonts w:ascii="Garamond" w:hAnsi="Garamond"/>
          <w:sz w:val="28"/>
          <w:szCs w:val="28"/>
        </w:rPr>
        <w:t xml:space="preserve">колико Дирекција као другостепени орган утврди да су испуњени услови за подношење жалбе због ћутања управе </w:t>
      </w:r>
      <w:r w:rsidRPr="00024F38">
        <w:rPr>
          <w:rFonts w:ascii="Garamond" w:hAnsi="Garamond"/>
          <w:sz w:val="28"/>
          <w:szCs w:val="28"/>
        </w:rPr>
        <w:t>затражиће</w:t>
      </w:r>
      <w:r w:rsidR="00F060EF" w:rsidRPr="00024F38">
        <w:rPr>
          <w:rFonts w:ascii="Garamond" w:hAnsi="Garamond"/>
          <w:sz w:val="28"/>
          <w:szCs w:val="28"/>
        </w:rPr>
        <w:t xml:space="preserve"> од првостепеног органа да га обавести о разлозима зб</w:t>
      </w:r>
      <w:r w:rsidRPr="00024F38">
        <w:rPr>
          <w:rFonts w:ascii="Garamond" w:hAnsi="Garamond"/>
          <w:sz w:val="28"/>
          <w:szCs w:val="28"/>
        </w:rPr>
        <w:t>ог којих није благовремено донео</w:t>
      </w:r>
      <w:r w:rsidR="00F060EF" w:rsidRPr="00024F38">
        <w:rPr>
          <w:rFonts w:ascii="Garamond" w:hAnsi="Garamond"/>
          <w:sz w:val="28"/>
          <w:szCs w:val="28"/>
        </w:rPr>
        <w:t xml:space="preserve"> решење.</w:t>
      </w:r>
      <w:r w:rsidR="00F757E3" w:rsidRPr="00024F38">
        <w:rPr>
          <w:rFonts w:ascii="Garamond" w:hAnsi="Garamond"/>
          <w:sz w:val="28"/>
          <w:szCs w:val="28"/>
        </w:rPr>
        <w:t xml:space="preserve"> </w:t>
      </w:r>
    </w:p>
    <w:p w14:paraId="5FEE8352" w14:textId="77777777" w:rsidR="00C9138A" w:rsidRPr="00024F38" w:rsidRDefault="00C9138A" w:rsidP="002434BF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56F58752" w14:textId="3A76D40A" w:rsidR="00F757E3" w:rsidRPr="00024F38" w:rsidRDefault="00BB5953" w:rsidP="002434BF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Уколико су разлози ћута</w:t>
      </w:r>
      <w:r w:rsidR="00662BA3" w:rsidRPr="00024F38">
        <w:rPr>
          <w:rFonts w:ascii="Garamond" w:hAnsi="Garamond"/>
          <w:sz w:val="28"/>
          <w:szCs w:val="28"/>
        </w:rPr>
        <w:t>ња првостепеног органа оправдани, другостепени орган ће наложити првостепеном органу да изда решење у року који не може бити дужи од 30 дана.</w:t>
      </w:r>
      <w:r w:rsidR="002434BF" w:rsidRPr="00024F38">
        <w:rPr>
          <w:rFonts w:ascii="Garamond" w:hAnsi="Garamond"/>
          <w:sz w:val="28"/>
          <w:szCs w:val="28"/>
        </w:rPr>
        <w:t xml:space="preserve"> </w:t>
      </w:r>
      <w:r w:rsidR="00662BA3" w:rsidRPr="00024F38">
        <w:rPr>
          <w:rFonts w:ascii="Garamond" w:hAnsi="Garamond"/>
          <w:sz w:val="28"/>
          <w:szCs w:val="28"/>
        </w:rPr>
        <w:t>Уколико су пак разлози недоношења решења неоправдани</w:t>
      </w:r>
      <w:r w:rsidR="004E6242" w:rsidRPr="00024F38">
        <w:rPr>
          <w:rFonts w:ascii="Garamond" w:hAnsi="Garamond"/>
          <w:sz w:val="28"/>
          <w:szCs w:val="28"/>
        </w:rPr>
        <w:t>,</w:t>
      </w:r>
      <w:r w:rsidR="00662BA3" w:rsidRPr="00024F38">
        <w:rPr>
          <w:rFonts w:ascii="Garamond" w:hAnsi="Garamond"/>
          <w:sz w:val="28"/>
          <w:szCs w:val="28"/>
        </w:rPr>
        <w:t xml:space="preserve"> у том случају другостепени орган мож</w:t>
      </w:r>
      <w:r w:rsidR="002434BF" w:rsidRPr="00024F38">
        <w:rPr>
          <w:rFonts w:ascii="Garamond" w:hAnsi="Garamond"/>
          <w:sz w:val="28"/>
          <w:szCs w:val="28"/>
        </w:rPr>
        <w:t>е</w:t>
      </w:r>
      <w:r w:rsidR="00662BA3" w:rsidRPr="00024F38">
        <w:rPr>
          <w:rFonts w:ascii="Garamond" w:hAnsi="Garamond"/>
          <w:sz w:val="28"/>
          <w:szCs w:val="28"/>
        </w:rPr>
        <w:t xml:space="preserve"> сам решити такву управну ствар или наложити прво</w:t>
      </w:r>
      <w:r w:rsidR="002434BF" w:rsidRPr="00024F38">
        <w:rPr>
          <w:rFonts w:ascii="Garamond" w:hAnsi="Garamond"/>
          <w:sz w:val="28"/>
          <w:szCs w:val="28"/>
        </w:rPr>
        <w:t>с</w:t>
      </w:r>
      <w:r w:rsidR="00662BA3" w:rsidRPr="00024F38">
        <w:rPr>
          <w:rFonts w:ascii="Garamond" w:hAnsi="Garamond"/>
          <w:sz w:val="28"/>
          <w:szCs w:val="28"/>
        </w:rPr>
        <w:t>тепеном органу да изда решење у року не дужем од 15 дана.</w:t>
      </w:r>
      <w:r w:rsidR="002434BF" w:rsidRPr="00024F38">
        <w:rPr>
          <w:rFonts w:ascii="Garamond" w:hAnsi="Garamond"/>
          <w:sz w:val="28"/>
          <w:szCs w:val="28"/>
        </w:rPr>
        <w:t xml:space="preserve"> </w:t>
      </w:r>
      <w:r w:rsidR="00662BA3" w:rsidRPr="00024F38">
        <w:rPr>
          <w:rFonts w:ascii="Garamond" w:hAnsi="Garamond"/>
          <w:sz w:val="28"/>
          <w:szCs w:val="28"/>
        </w:rPr>
        <w:t>Уколико првостепени орган ни у том року не поступи по издатом налогу, другостепепени орган има обавезу да сам реши управну ствар уместо првостепеног органа.</w:t>
      </w:r>
      <w:r w:rsidR="00F757E3" w:rsidRPr="00024F38">
        <w:rPr>
          <w:rFonts w:ascii="Garamond" w:hAnsi="Garamond"/>
          <w:sz w:val="28"/>
          <w:szCs w:val="28"/>
        </w:rPr>
        <w:t xml:space="preserve"> </w:t>
      </w:r>
    </w:p>
    <w:p w14:paraId="24552FE7" w14:textId="77777777" w:rsidR="00C9138A" w:rsidRPr="00024F38" w:rsidRDefault="00C9138A" w:rsidP="002434BF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731B85F5" w14:textId="2335E95B" w:rsidR="002D7845" w:rsidRPr="00024F38" w:rsidRDefault="00B74C82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Дакле,</w:t>
      </w:r>
      <w:r w:rsidR="00725DF0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разлози </w:t>
      </w:r>
      <w:r w:rsidR="001468DF" w:rsidRPr="00024F38">
        <w:rPr>
          <w:rFonts w:ascii="Garamond" w:hAnsi="Garamond"/>
          <w:sz w:val="28"/>
          <w:szCs w:val="28"/>
        </w:rPr>
        <w:t xml:space="preserve">за непоступање </w:t>
      </w:r>
      <w:r w:rsidR="00A34215" w:rsidRPr="00024F38">
        <w:rPr>
          <w:rFonts w:ascii="Garamond" w:hAnsi="Garamond"/>
          <w:sz w:val="28"/>
          <w:szCs w:val="28"/>
          <w:lang w:val="sr-Cyrl-RS"/>
        </w:rPr>
        <w:t>Ф</w:t>
      </w:r>
      <w:r w:rsidR="001468DF" w:rsidRPr="00024F38">
        <w:rPr>
          <w:rFonts w:ascii="Garamond" w:hAnsi="Garamond"/>
          <w:sz w:val="28"/>
          <w:szCs w:val="28"/>
        </w:rPr>
        <w:t>онда по поднетим захтевима</w:t>
      </w:r>
      <w:r w:rsidR="008246C0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могу бити оправдани</w:t>
      </w:r>
      <w:r w:rsidR="00C46C83" w:rsidRPr="00024F38">
        <w:rPr>
          <w:rFonts w:ascii="Garamond" w:hAnsi="Garamond"/>
          <w:sz w:val="28"/>
          <w:szCs w:val="28"/>
        </w:rPr>
        <w:t xml:space="preserve">, </w:t>
      </w:r>
      <w:r w:rsidRPr="00024F38">
        <w:rPr>
          <w:rFonts w:ascii="Garamond" w:hAnsi="Garamond"/>
          <w:sz w:val="28"/>
          <w:szCs w:val="28"/>
        </w:rPr>
        <w:t>узроков</w:t>
      </w:r>
      <w:r w:rsidR="002434BF" w:rsidRPr="00024F38">
        <w:rPr>
          <w:rFonts w:ascii="Garamond" w:hAnsi="Garamond"/>
          <w:sz w:val="28"/>
          <w:szCs w:val="28"/>
        </w:rPr>
        <w:t>а</w:t>
      </w:r>
      <w:r w:rsidRPr="00024F38">
        <w:rPr>
          <w:rFonts w:ascii="Garamond" w:hAnsi="Garamond"/>
          <w:sz w:val="28"/>
          <w:szCs w:val="28"/>
        </w:rPr>
        <w:t>ни кривицом саме странке</w:t>
      </w:r>
      <w:r w:rsidR="00200E3D" w:rsidRPr="00024F38">
        <w:rPr>
          <w:rFonts w:ascii="Garamond" w:hAnsi="Garamond"/>
          <w:sz w:val="28"/>
          <w:szCs w:val="28"/>
        </w:rPr>
        <w:t xml:space="preserve"> која није доставила потпуну документацију</w:t>
      </w:r>
      <w:r w:rsidR="00251AB8" w:rsidRPr="00024F38">
        <w:rPr>
          <w:rFonts w:ascii="Garamond" w:hAnsi="Garamond"/>
          <w:sz w:val="28"/>
          <w:szCs w:val="28"/>
        </w:rPr>
        <w:t>.</w:t>
      </w:r>
      <w:r w:rsidR="00D31810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251AB8" w:rsidRPr="00024F38">
        <w:rPr>
          <w:rFonts w:ascii="Garamond" w:hAnsi="Garamond"/>
          <w:sz w:val="28"/>
          <w:szCs w:val="28"/>
        </w:rPr>
        <w:t>М</w:t>
      </w:r>
      <w:r w:rsidRPr="00024F38">
        <w:rPr>
          <w:rFonts w:ascii="Garamond" w:hAnsi="Garamond"/>
          <w:sz w:val="28"/>
          <w:szCs w:val="28"/>
        </w:rPr>
        <w:t>еђутим</w:t>
      </w:r>
      <w:r w:rsidR="002434BF" w:rsidRPr="00024F38">
        <w:rPr>
          <w:rFonts w:ascii="Garamond" w:hAnsi="Garamond"/>
          <w:sz w:val="28"/>
          <w:szCs w:val="28"/>
        </w:rPr>
        <w:t>,</w:t>
      </w:r>
      <w:r w:rsidR="004E6242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у </w:t>
      </w:r>
      <w:r w:rsidR="004466BF" w:rsidRPr="00024F38">
        <w:rPr>
          <w:rFonts w:ascii="Garamond" w:hAnsi="Garamond"/>
          <w:sz w:val="28"/>
          <w:szCs w:val="28"/>
        </w:rPr>
        <w:t>највећем броју</w:t>
      </w:r>
      <w:r w:rsidR="002434BF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случајева такви разлози су неоправдани и узроковани су</w:t>
      </w:r>
      <w:r w:rsidR="00200E3D" w:rsidRPr="00024F38">
        <w:rPr>
          <w:rFonts w:ascii="Garamond" w:hAnsi="Garamond"/>
          <w:sz w:val="28"/>
          <w:szCs w:val="28"/>
        </w:rPr>
        <w:t xml:space="preserve"> пре свега </w:t>
      </w:r>
      <w:r w:rsidRPr="00024F38">
        <w:rPr>
          <w:rFonts w:ascii="Garamond" w:hAnsi="Garamond"/>
          <w:sz w:val="28"/>
          <w:szCs w:val="28"/>
        </w:rPr>
        <w:t xml:space="preserve">неажурношћу </w:t>
      </w:r>
      <w:r w:rsidR="001468DF" w:rsidRPr="00024F38">
        <w:rPr>
          <w:rFonts w:ascii="Garamond" w:hAnsi="Garamond"/>
          <w:sz w:val="28"/>
          <w:szCs w:val="28"/>
        </w:rPr>
        <w:t xml:space="preserve">самог </w:t>
      </w:r>
      <w:r w:rsidR="00A34215" w:rsidRPr="00024F38">
        <w:rPr>
          <w:rFonts w:ascii="Garamond" w:hAnsi="Garamond"/>
          <w:sz w:val="28"/>
          <w:szCs w:val="28"/>
          <w:lang w:val="sr-Cyrl-RS"/>
        </w:rPr>
        <w:t>Ф</w:t>
      </w:r>
      <w:r w:rsidR="001468DF" w:rsidRPr="00024F38">
        <w:rPr>
          <w:rFonts w:ascii="Garamond" w:hAnsi="Garamond"/>
          <w:sz w:val="28"/>
          <w:szCs w:val="28"/>
        </w:rPr>
        <w:t>онда</w:t>
      </w:r>
      <w:r w:rsidR="0022027C" w:rsidRPr="00024F38">
        <w:rPr>
          <w:rFonts w:ascii="Garamond" w:hAnsi="Garamond"/>
          <w:sz w:val="28"/>
          <w:szCs w:val="28"/>
        </w:rPr>
        <w:t>.</w:t>
      </w:r>
    </w:p>
    <w:p w14:paraId="01EF0E6E" w14:textId="77777777" w:rsidR="00F07BF9" w:rsidRPr="00024F38" w:rsidRDefault="00F07BF9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B094057" w14:textId="521A0FAF" w:rsidR="00C9138A" w:rsidRPr="00024F38" w:rsidRDefault="00200E3D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Поред </w:t>
      </w:r>
      <w:r w:rsidR="00411BE0" w:rsidRPr="00024F38">
        <w:rPr>
          <w:rFonts w:ascii="Garamond" w:hAnsi="Garamond"/>
          <w:sz w:val="28"/>
          <w:szCs w:val="28"/>
        </w:rPr>
        <w:t>неажурно</w:t>
      </w:r>
      <w:r w:rsidR="00251AB8" w:rsidRPr="00024F38">
        <w:rPr>
          <w:rFonts w:ascii="Garamond" w:hAnsi="Garamond"/>
          <w:sz w:val="28"/>
          <w:szCs w:val="28"/>
        </w:rPr>
        <w:t>с</w:t>
      </w:r>
      <w:r w:rsidR="00411BE0" w:rsidRPr="00024F38">
        <w:rPr>
          <w:rFonts w:ascii="Garamond" w:hAnsi="Garamond"/>
          <w:sz w:val="28"/>
          <w:szCs w:val="28"/>
        </w:rPr>
        <w:t>ти,</w:t>
      </w:r>
      <w:r w:rsidR="00AD455E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неоправдани разлози </w:t>
      </w:r>
      <w:r w:rsidR="00411BE0" w:rsidRPr="00024F38">
        <w:rPr>
          <w:rFonts w:ascii="Garamond" w:hAnsi="Garamond"/>
          <w:sz w:val="28"/>
          <w:szCs w:val="28"/>
        </w:rPr>
        <w:t xml:space="preserve">за ћутање управе </w:t>
      </w:r>
      <w:r w:rsidRPr="00024F38">
        <w:rPr>
          <w:rFonts w:ascii="Garamond" w:hAnsi="Garamond"/>
          <w:sz w:val="28"/>
          <w:szCs w:val="28"/>
        </w:rPr>
        <w:t xml:space="preserve">се могу односити </w:t>
      </w:r>
      <w:r w:rsidR="00B6609C" w:rsidRPr="00024F38">
        <w:rPr>
          <w:rFonts w:ascii="Garamond" w:hAnsi="Garamond"/>
          <w:sz w:val="28"/>
          <w:szCs w:val="28"/>
        </w:rPr>
        <w:t xml:space="preserve">и </w:t>
      </w:r>
      <w:r w:rsidRPr="00024F38">
        <w:rPr>
          <w:rFonts w:ascii="Garamond" w:hAnsi="Garamond"/>
          <w:sz w:val="28"/>
          <w:szCs w:val="28"/>
        </w:rPr>
        <w:t>на недостатак документације,</w:t>
      </w:r>
      <w:r w:rsidR="001A7124" w:rsidRPr="00024F38">
        <w:rPr>
          <w:rFonts w:ascii="Garamond" w:hAnsi="Garamond"/>
          <w:sz w:val="28"/>
          <w:szCs w:val="28"/>
        </w:rPr>
        <w:t xml:space="preserve"> </w:t>
      </w:r>
      <w:r w:rsidR="00477864" w:rsidRPr="00024F38">
        <w:rPr>
          <w:rFonts w:ascii="Garamond" w:hAnsi="Garamond"/>
          <w:sz w:val="28"/>
          <w:szCs w:val="28"/>
        </w:rPr>
        <w:t>односно досијеа странке.</w:t>
      </w:r>
    </w:p>
    <w:p w14:paraId="3CF63428" w14:textId="77777777" w:rsidR="00477864" w:rsidRPr="00024F38" w:rsidRDefault="00477864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C3BB840" w14:textId="19C35FE9" w:rsidR="002D7845" w:rsidRPr="00024F38" w:rsidRDefault="002D7845" w:rsidP="002D7845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Догађа се да је досије странке у судском предмету</w:t>
      </w:r>
      <w:r w:rsidR="00D06196" w:rsidRPr="00024F38">
        <w:rPr>
          <w:rFonts w:ascii="Garamond" w:hAnsi="Garamond"/>
          <w:sz w:val="28"/>
          <w:szCs w:val="28"/>
        </w:rPr>
        <w:t xml:space="preserve"> поводом раније поднете тужбе, а да странка према Фонду истакне неке нове захтеве који се не могу решити јер је досије осигураника у Управном суду </w:t>
      </w:r>
      <w:r w:rsidR="00AD455E" w:rsidRPr="00024F38">
        <w:rPr>
          <w:rFonts w:ascii="Garamond" w:hAnsi="Garamond"/>
          <w:sz w:val="28"/>
          <w:szCs w:val="28"/>
        </w:rPr>
        <w:t>п</w:t>
      </w:r>
      <w:r w:rsidR="00D06196" w:rsidRPr="00024F38">
        <w:rPr>
          <w:rFonts w:ascii="Garamond" w:hAnsi="Garamond"/>
          <w:sz w:val="28"/>
          <w:szCs w:val="28"/>
        </w:rPr>
        <w:t>о раније поднетој тужби.</w:t>
      </w:r>
    </w:p>
    <w:p w14:paraId="2A18414C" w14:textId="77777777" w:rsidR="00D06196" w:rsidRPr="00024F38" w:rsidRDefault="00D06196" w:rsidP="002D7845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7F8DD679" w14:textId="06CDD179" w:rsidR="00D06196" w:rsidRPr="00024F38" w:rsidRDefault="00D06196" w:rsidP="00D06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Поред непостојања документације, односно досијеа странака, најупечатљивији </w:t>
      </w:r>
      <w:r w:rsidR="00AD455E" w:rsidRPr="00024F38">
        <w:rPr>
          <w:rFonts w:ascii="Garamond" w:hAnsi="Garamond"/>
          <w:sz w:val="28"/>
          <w:szCs w:val="28"/>
        </w:rPr>
        <w:t xml:space="preserve">  </w:t>
      </w:r>
      <w:r w:rsidRPr="00024F38">
        <w:rPr>
          <w:rFonts w:ascii="Garamond" w:hAnsi="Garamond"/>
          <w:sz w:val="28"/>
          <w:szCs w:val="28"/>
        </w:rPr>
        <w:t>случај</w:t>
      </w:r>
      <w:r w:rsidR="00AD455E" w:rsidRPr="00024F38">
        <w:rPr>
          <w:rFonts w:ascii="Garamond" w:hAnsi="Garamond"/>
          <w:sz w:val="28"/>
          <w:szCs w:val="28"/>
        </w:rPr>
        <w:t>еви</w:t>
      </w:r>
      <w:r w:rsidRPr="00024F38">
        <w:rPr>
          <w:rFonts w:ascii="Garamond" w:hAnsi="Garamond"/>
          <w:sz w:val="28"/>
          <w:szCs w:val="28"/>
        </w:rPr>
        <w:t xml:space="preserve"> злоупотребе и несавесности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онда, </w:t>
      </w:r>
      <w:r w:rsidR="00AD455E" w:rsidRPr="00024F38">
        <w:rPr>
          <w:rFonts w:ascii="Garamond" w:hAnsi="Garamond"/>
          <w:sz w:val="28"/>
          <w:szCs w:val="28"/>
        </w:rPr>
        <w:t>су случајеви када је</w:t>
      </w:r>
      <w:r w:rsidRPr="00024F38">
        <w:rPr>
          <w:rFonts w:ascii="Garamond" w:hAnsi="Garamond"/>
          <w:sz w:val="28"/>
          <w:szCs w:val="28"/>
        </w:rPr>
        <w:t xml:space="preserve"> Управни суд доносио решења којима се поступак обуставља, са обавезом туженог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 да сноси трошкове управног спора. </w:t>
      </w:r>
    </w:p>
    <w:p w14:paraId="7F69E64D" w14:textId="77777777" w:rsidR="00D06196" w:rsidRPr="00024F38" w:rsidRDefault="00D06196" w:rsidP="00D06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CB50C0A" w14:textId="2DA0C449" w:rsidR="00D06196" w:rsidRPr="00024F38" w:rsidRDefault="00AD455E" w:rsidP="00D06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До </w:t>
      </w:r>
      <w:r w:rsidR="00D06196" w:rsidRPr="00024F38">
        <w:rPr>
          <w:rFonts w:ascii="Garamond" w:hAnsi="Garamond"/>
          <w:sz w:val="28"/>
          <w:szCs w:val="28"/>
        </w:rPr>
        <w:t>оваквих решења Управног суда дошло</w:t>
      </w:r>
      <w:r w:rsidRPr="00024F38">
        <w:rPr>
          <w:rFonts w:ascii="Garamond" w:hAnsi="Garamond"/>
          <w:sz w:val="28"/>
          <w:szCs w:val="28"/>
        </w:rPr>
        <w:t xml:space="preserve"> је</w:t>
      </w:r>
      <w:r w:rsidR="00D06196" w:rsidRPr="00024F38">
        <w:rPr>
          <w:rFonts w:ascii="Garamond" w:hAnsi="Garamond"/>
          <w:sz w:val="28"/>
          <w:szCs w:val="28"/>
        </w:rPr>
        <w:t xml:space="preserve"> након </w:t>
      </w:r>
      <w:r w:rsidRPr="00024F38">
        <w:rPr>
          <w:rFonts w:ascii="Garamond" w:hAnsi="Garamond"/>
          <w:sz w:val="28"/>
          <w:szCs w:val="28"/>
        </w:rPr>
        <w:t xml:space="preserve">накнадног </w:t>
      </w:r>
      <w:r w:rsidR="00D06196" w:rsidRPr="00024F38">
        <w:rPr>
          <w:rFonts w:ascii="Garamond" w:hAnsi="Garamond"/>
          <w:sz w:val="28"/>
          <w:szCs w:val="28"/>
        </w:rPr>
        <w:t>одлучивања Дирекције РФПИО по жалби странке,</w:t>
      </w:r>
      <w:r w:rsidRPr="00024F38">
        <w:rPr>
          <w:rFonts w:ascii="Garamond" w:hAnsi="Garamond"/>
          <w:sz w:val="28"/>
          <w:szCs w:val="28"/>
        </w:rPr>
        <w:t xml:space="preserve"> а пошто је тужба већ поднета,</w:t>
      </w:r>
      <w:r w:rsidR="00D06196" w:rsidRPr="00024F38">
        <w:rPr>
          <w:rFonts w:ascii="Garamond" w:hAnsi="Garamond"/>
          <w:sz w:val="28"/>
          <w:szCs w:val="28"/>
        </w:rPr>
        <w:t xml:space="preserve"> што указује да је по жалби могло бити благовремено одлучено. </w:t>
      </w:r>
    </w:p>
    <w:p w14:paraId="689B9D0B" w14:textId="77777777" w:rsidR="00D06196" w:rsidRPr="00024F38" w:rsidRDefault="00D06196" w:rsidP="00D06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4E49ECA" w14:textId="1233CE7C" w:rsidR="00D06196" w:rsidRPr="00024F38" w:rsidRDefault="00D06196" w:rsidP="00D06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Као што је то већ наведено, у овом случају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 је дакле располагао са целокупном документацијом, односно досијеима странака које су уредно подносиле захтеве за остварење неког од права из пензијског и инвалидскког осигурања, међутим и поред те чињенице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 није у законом прописаним року доносио решења којима је одлучио о захтевима странака, већ је то учинио накнадно, тек након што је због непоступања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онда, незадовољна странка, након ургенције, поднела тужбу Управном суду због ћутања управе. </w:t>
      </w:r>
    </w:p>
    <w:p w14:paraId="283C7803" w14:textId="77777777" w:rsidR="00D31810" w:rsidRDefault="00D31810" w:rsidP="00D06196">
      <w:pPr>
        <w:jc w:val="both"/>
        <w:rPr>
          <w:rFonts w:ascii="Garamond" w:hAnsi="Garamond"/>
          <w:sz w:val="28"/>
          <w:szCs w:val="28"/>
        </w:rPr>
      </w:pPr>
    </w:p>
    <w:p w14:paraId="128B2CDD" w14:textId="66460BB8" w:rsidR="00D06196" w:rsidRDefault="00D06196" w:rsidP="00D0619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У конкретном случају након што је Управни суд туженом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онду доставио тужбу са налогом да се изјасни о поднетој тужби и достави списе органа,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 уз одговор доставља и решење којим је накнадно одлучено о поднетом захтеву странке, које решење потом Управни суд доставља странци на изјашњење да ли је задовољна са њим, те уколико адвокат странке достави поднесак у којем се изјашњава да је странка задовољна са донетим решењем, Управни суд доноси решење којим се поступак обуставља. </w:t>
      </w:r>
    </w:p>
    <w:p w14:paraId="2793E75B" w14:textId="77777777" w:rsidR="00D31810" w:rsidRPr="00024F38" w:rsidRDefault="00D31810" w:rsidP="00D06196">
      <w:pPr>
        <w:jc w:val="both"/>
        <w:rPr>
          <w:rFonts w:ascii="Garamond" w:hAnsi="Garamond"/>
          <w:sz w:val="28"/>
          <w:szCs w:val="28"/>
        </w:rPr>
      </w:pPr>
    </w:p>
    <w:p w14:paraId="0044E332" w14:textId="701F626D" w:rsidR="00D06196" w:rsidRPr="00024F38" w:rsidRDefault="00D06196" w:rsidP="00D0619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Међутим  истовремено донетим решењем Управни суд обавезује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>онд на</w:t>
      </w:r>
      <w:r w:rsidRPr="00024F38">
        <w:rPr>
          <w:rFonts w:ascii="Garamond" w:hAnsi="Garamond"/>
          <w:color w:val="FF0000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накнаду трошкова управног спора за састав тужбе и поднеска којим се странка изјашњава о решењу којег је у међувремену добила, са образложењем да је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 обавезан на накнаду трошкова јер је својим пропуштањем довео до управног спора. </w:t>
      </w:r>
    </w:p>
    <w:p w14:paraId="6DCC9E86" w14:textId="77777777" w:rsidR="00D06196" w:rsidRPr="00024F38" w:rsidRDefault="00D06196" w:rsidP="00D06196">
      <w:pPr>
        <w:jc w:val="both"/>
        <w:rPr>
          <w:rFonts w:ascii="Garamond" w:hAnsi="Garamond"/>
          <w:sz w:val="28"/>
          <w:szCs w:val="28"/>
        </w:rPr>
      </w:pPr>
    </w:p>
    <w:p w14:paraId="5DEA5EB5" w14:textId="402A3BF6" w:rsidR="00D06196" w:rsidRPr="00024F38" w:rsidRDefault="00D06196" w:rsidP="00D0619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Број управних спорова који су окончани на овај начин само у последњих пет година у је порастао неколико пута и то: </w:t>
      </w:r>
    </w:p>
    <w:p w14:paraId="034040DD" w14:textId="77777777" w:rsidR="00D06196" w:rsidRPr="00024F38" w:rsidRDefault="00D06196" w:rsidP="00D06196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2018. године од укупно 2.327 решених предмета у споровима због ћутања управе у 1.346 предмета је донето решење о обустави поступка;</w:t>
      </w:r>
    </w:p>
    <w:p w14:paraId="53052278" w14:textId="77777777" w:rsidR="00D06196" w:rsidRPr="00024F38" w:rsidRDefault="00D06196" w:rsidP="00D06196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2019. године од укупно 3.604 решених предмета у споровима због ћутања управе у 2.450 је донето решење о обустави поступка:</w:t>
      </w:r>
    </w:p>
    <w:p w14:paraId="07083AAE" w14:textId="77777777" w:rsidR="00D06196" w:rsidRPr="00024F38" w:rsidRDefault="00D06196" w:rsidP="00D06196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2020. године од укупно 3.903 решених предмета у споровима због ћутања управе у 2.847 је донето решење о обустави поступка;</w:t>
      </w:r>
    </w:p>
    <w:p w14:paraId="61BFCA99" w14:textId="77777777" w:rsidR="00D06196" w:rsidRPr="00024F38" w:rsidRDefault="00D06196" w:rsidP="00D06196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2021. године од укупно 7.419 решених предмета у споровима због ћутања управе у 5.393 је донето решење о обустави поступка;</w:t>
      </w:r>
    </w:p>
    <w:p w14:paraId="15CC41ED" w14:textId="77777777" w:rsidR="00D06196" w:rsidRPr="00024F38" w:rsidRDefault="00D06196" w:rsidP="00D06196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2022. године од укупно 8.672 решених предмета у споровима због ћутања управе у 5.403 је донето решење о обустави поступка;</w:t>
      </w:r>
    </w:p>
    <w:p w14:paraId="5809DB9E" w14:textId="77777777" w:rsidR="00D06196" w:rsidRPr="00024F38" w:rsidRDefault="00D06196" w:rsidP="002D7845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lastRenderedPageBreak/>
        <w:t>2023. године од укупно 11.473 решених предмета у споровима због ћутања управе у 5.955 је донето решење о обустави поступка.</w:t>
      </w:r>
    </w:p>
    <w:p w14:paraId="0D3B10EC" w14:textId="77777777" w:rsidR="00AE298A" w:rsidRPr="00024F38" w:rsidRDefault="00AE298A" w:rsidP="002D7845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2E04DD04" w14:textId="154E5BB3" w:rsidR="00AE298A" w:rsidRPr="00024F38" w:rsidRDefault="00AE298A" w:rsidP="002D7845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Странке често користе професионалну правну помоћ због ћутања управе</w:t>
      </w:r>
      <w:r w:rsidR="000D4D64" w:rsidRPr="00024F38">
        <w:rPr>
          <w:rFonts w:ascii="Garamond" w:hAnsi="Garamond"/>
          <w:sz w:val="28"/>
          <w:szCs w:val="28"/>
        </w:rPr>
        <w:t xml:space="preserve"> што проузрокује настанак трошкова заступања, </w:t>
      </w:r>
      <w:r w:rsidRPr="00024F38">
        <w:rPr>
          <w:rFonts w:ascii="Garamond" w:hAnsi="Garamond"/>
          <w:sz w:val="28"/>
          <w:szCs w:val="28"/>
        </w:rPr>
        <w:t>који у случају успеха</w:t>
      </w:r>
      <w:r w:rsidR="000D4D64" w:rsidRPr="00024F38">
        <w:rPr>
          <w:rFonts w:ascii="Garamond" w:hAnsi="Garamond"/>
          <w:sz w:val="28"/>
          <w:szCs w:val="28"/>
        </w:rPr>
        <w:t xml:space="preserve"> тужиоца</w:t>
      </w:r>
      <w:r w:rsidRPr="00024F38">
        <w:rPr>
          <w:rFonts w:ascii="Garamond" w:hAnsi="Garamond"/>
          <w:sz w:val="28"/>
          <w:szCs w:val="28"/>
        </w:rPr>
        <w:t xml:space="preserve"> у спору</w:t>
      </w:r>
      <w:r w:rsidR="000D4D64" w:rsidRPr="00024F38">
        <w:rPr>
          <w:rFonts w:ascii="Garamond" w:hAnsi="Garamond"/>
          <w:sz w:val="28"/>
          <w:szCs w:val="28"/>
        </w:rPr>
        <w:t xml:space="preserve">, </w:t>
      </w:r>
      <w:r w:rsidRPr="00024F38">
        <w:rPr>
          <w:rFonts w:ascii="Garamond" w:hAnsi="Garamond"/>
          <w:sz w:val="28"/>
          <w:szCs w:val="28"/>
        </w:rPr>
        <w:t>падају на терет</w:t>
      </w:r>
      <w:r w:rsidR="000D4D64" w:rsidRPr="00024F38">
        <w:rPr>
          <w:rFonts w:ascii="Garamond" w:hAnsi="Garamond"/>
          <w:sz w:val="28"/>
          <w:szCs w:val="28"/>
        </w:rPr>
        <w:t xml:space="preserve"> туженог</w:t>
      </w:r>
      <w:r w:rsidRPr="00024F38">
        <w:rPr>
          <w:rFonts w:ascii="Garamond" w:hAnsi="Garamond"/>
          <w:sz w:val="28"/>
          <w:szCs w:val="28"/>
        </w:rPr>
        <w:t xml:space="preserve"> Фонда</w:t>
      </w:r>
      <w:r w:rsidR="000D4D64" w:rsidRPr="00024F38">
        <w:rPr>
          <w:rFonts w:ascii="Garamond" w:hAnsi="Garamond"/>
          <w:sz w:val="28"/>
          <w:szCs w:val="28"/>
        </w:rPr>
        <w:t>, а обрачунавају се према</w:t>
      </w:r>
      <w:r w:rsidRPr="00024F38">
        <w:rPr>
          <w:rFonts w:ascii="Garamond" w:hAnsi="Garamond"/>
          <w:sz w:val="28"/>
          <w:szCs w:val="28"/>
        </w:rPr>
        <w:t xml:space="preserve"> адвокатској тарифи.</w:t>
      </w:r>
    </w:p>
    <w:p w14:paraId="0B9FAD89" w14:textId="77777777" w:rsidR="000A1934" w:rsidRPr="00024F38" w:rsidRDefault="00EB3F91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  <w:t xml:space="preserve">         </w:t>
      </w:r>
    </w:p>
    <w:p w14:paraId="07D11466" w14:textId="3B72D49B" w:rsidR="00AE298A" w:rsidRPr="00024F38" w:rsidRDefault="00C52B55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Најчешћи случајеви који се појављују као основ ћутања од стране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>онда, који узрокују наведене управне спорове  односе се на</w:t>
      </w:r>
      <w:r w:rsidR="00037F81" w:rsidRPr="00024F38">
        <w:rPr>
          <w:rFonts w:ascii="Garamond" w:hAnsi="Garamond"/>
          <w:sz w:val="28"/>
          <w:szCs w:val="28"/>
        </w:rPr>
        <w:t>: З</w:t>
      </w:r>
      <w:r w:rsidRPr="00024F38">
        <w:rPr>
          <w:rFonts w:ascii="Garamond" w:hAnsi="Garamond"/>
          <w:sz w:val="28"/>
          <w:szCs w:val="28"/>
        </w:rPr>
        <w:t>ахтеве за доношење решења о висини пензије након престанка важења Закона о привременом уређивању начина  исплате пензија</w:t>
      </w:r>
      <w:r w:rsidR="00087C48" w:rsidRPr="00024F38">
        <w:rPr>
          <w:rFonts w:ascii="Garamond" w:hAnsi="Garamond"/>
          <w:sz w:val="28"/>
          <w:szCs w:val="28"/>
        </w:rPr>
        <w:t>;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037F81" w:rsidRPr="00024F38">
        <w:rPr>
          <w:rFonts w:ascii="Garamond" w:hAnsi="Garamond"/>
          <w:sz w:val="28"/>
          <w:szCs w:val="28"/>
        </w:rPr>
        <w:t>з</w:t>
      </w:r>
      <w:r w:rsidRPr="00024F38">
        <w:rPr>
          <w:rFonts w:ascii="Garamond" w:hAnsi="Garamond"/>
          <w:sz w:val="28"/>
          <w:szCs w:val="28"/>
        </w:rPr>
        <w:t>ахтев</w:t>
      </w:r>
      <w:r w:rsidR="009F29D8" w:rsidRPr="00024F38">
        <w:rPr>
          <w:rFonts w:ascii="Garamond" w:hAnsi="Garamond"/>
          <w:sz w:val="28"/>
          <w:szCs w:val="28"/>
        </w:rPr>
        <w:t>е</w:t>
      </w:r>
      <w:r w:rsidRPr="00024F38">
        <w:rPr>
          <w:rFonts w:ascii="Garamond" w:hAnsi="Garamond"/>
          <w:sz w:val="28"/>
          <w:szCs w:val="28"/>
        </w:rPr>
        <w:t xml:space="preserve"> за доношење решења о усклађивању пензије за 11%</w:t>
      </w:r>
      <w:r w:rsidR="00087C48" w:rsidRPr="00024F38">
        <w:rPr>
          <w:rFonts w:ascii="Garamond" w:hAnsi="Garamond"/>
          <w:sz w:val="28"/>
          <w:szCs w:val="28"/>
        </w:rPr>
        <w:t>; з</w:t>
      </w:r>
      <w:r w:rsidRPr="00024F38">
        <w:rPr>
          <w:rFonts w:ascii="Garamond" w:hAnsi="Garamond"/>
          <w:sz w:val="28"/>
          <w:szCs w:val="28"/>
        </w:rPr>
        <w:t>ахтев</w:t>
      </w:r>
      <w:r w:rsidR="00037F81" w:rsidRPr="00024F38">
        <w:rPr>
          <w:rFonts w:ascii="Garamond" w:hAnsi="Garamond"/>
          <w:sz w:val="28"/>
          <w:szCs w:val="28"/>
        </w:rPr>
        <w:t>е</w:t>
      </w:r>
      <w:r w:rsidRPr="00024F38">
        <w:rPr>
          <w:rFonts w:ascii="Garamond" w:hAnsi="Garamond"/>
          <w:sz w:val="28"/>
          <w:szCs w:val="28"/>
        </w:rPr>
        <w:t xml:space="preserve"> за доношење новог решења којим се пензија увећава за 20%</w:t>
      </w:r>
      <w:r w:rsidR="00087C48" w:rsidRPr="00024F38">
        <w:rPr>
          <w:rFonts w:ascii="Garamond" w:hAnsi="Garamond"/>
          <w:sz w:val="28"/>
          <w:szCs w:val="28"/>
        </w:rPr>
        <w:t>;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087C48" w:rsidRPr="00024F38">
        <w:rPr>
          <w:rFonts w:ascii="Garamond" w:hAnsi="Garamond"/>
          <w:sz w:val="28"/>
          <w:szCs w:val="28"/>
        </w:rPr>
        <w:t>з</w:t>
      </w:r>
      <w:r w:rsidR="009F29D8" w:rsidRPr="00024F38">
        <w:rPr>
          <w:rFonts w:ascii="Garamond" w:hAnsi="Garamond"/>
          <w:sz w:val="28"/>
          <w:szCs w:val="28"/>
        </w:rPr>
        <w:t>ахтеве за усклађивање пољоприведне пензије</w:t>
      </w:r>
      <w:r w:rsidR="00087C48" w:rsidRPr="00024F38">
        <w:rPr>
          <w:rFonts w:ascii="Garamond" w:hAnsi="Garamond"/>
          <w:sz w:val="28"/>
          <w:szCs w:val="28"/>
        </w:rPr>
        <w:t>; з</w:t>
      </w:r>
      <w:r w:rsidR="009F29D8" w:rsidRPr="00024F38">
        <w:rPr>
          <w:rFonts w:ascii="Garamond" w:hAnsi="Garamond"/>
          <w:sz w:val="28"/>
          <w:szCs w:val="28"/>
        </w:rPr>
        <w:t>ахтеве за издавање уверења о извршеним усклађивањима пензије</w:t>
      </w:r>
      <w:r w:rsidR="00087C48" w:rsidRPr="00024F38">
        <w:rPr>
          <w:rFonts w:ascii="Garamond" w:hAnsi="Garamond"/>
          <w:sz w:val="28"/>
          <w:szCs w:val="28"/>
        </w:rPr>
        <w:t>; з</w:t>
      </w:r>
      <w:r w:rsidR="009F29D8" w:rsidRPr="00024F38">
        <w:rPr>
          <w:rFonts w:ascii="Garamond" w:hAnsi="Garamond"/>
          <w:sz w:val="28"/>
          <w:szCs w:val="28"/>
        </w:rPr>
        <w:t>ахте</w:t>
      </w:r>
      <w:r w:rsidR="00037F81" w:rsidRPr="00024F38">
        <w:rPr>
          <w:rFonts w:ascii="Garamond" w:hAnsi="Garamond"/>
          <w:sz w:val="28"/>
          <w:szCs w:val="28"/>
        </w:rPr>
        <w:t xml:space="preserve">ве </w:t>
      </w:r>
      <w:r w:rsidR="009F29D8" w:rsidRPr="00024F38">
        <w:rPr>
          <w:rFonts w:ascii="Garamond" w:hAnsi="Garamond"/>
          <w:sz w:val="28"/>
          <w:szCs w:val="28"/>
        </w:rPr>
        <w:t>за издавање уверења о висини неисплаћених износа пензије за време важења Закона о привременом уређивању начина исплата пензија и</w:t>
      </w:r>
      <w:r w:rsidR="00087C48" w:rsidRPr="00024F38">
        <w:rPr>
          <w:rFonts w:ascii="Garamond" w:hAnsi="Garamond"/>
          <w:sz w:val="28"/>
          <w:szCs w:val="28"/>
        </w:rPr>
        <w:t xml:space="preserve"> </w:t>
      </w:r>
      <w:r w:rsidR="009F29D8" w:rsidRPr="00024F38">
        <w:rPr>
          <w:rFonts w:ascii="Garamond" w:hAnsi="Garamond"/>
          <w:sz w:val="28"/>
          <w:szCs w:val="28"/>
        </w:rPr>
        <w:t>сл.</w:t>
      </w:r>
      <w:r w:rsidR="00CB2FA0" w:rsidRPr="00024F38">
        <w:rPr>
          <w:rFonts w:ascii="Garamond" w:hAnsi="Garamond"/>
          <w:sz w:val="28"/>
          <w:szCs w:val="28"/>
        </w:rPr>
        <w:t xml:space="preserve"> </w:t>
      </w:r>
    </w:p>
    <w:p w14:paraId="7B08464C" w14:textId="77777777" w:rsidR="00CB2FA0" w:rsidRPr="00024F38" w:rsidRDefault="00CB2FA0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077DC920" w14:textId="08C13634" w:rsidR="00A33D95" w:rsidRPr="00024F38" w:rsidRDefault="00872F3B" w:rsidP="00C86C6B">
      <w:pPr>
        <w:spacing w:line="256" w:lineRule="auto"/>
        <w:contextualSpacing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Поред неажурности </w:t>
      </w:r>
      <w:r w:rsidR="0078667A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Pr="00024F38">
        <w:rPr>
          <w:rFonts w:ascii="Garamond" w:hAnsi="Garamond"/>
          <w:color w:val="000000" w:themeColor="text1"/>
          <w:sz w:val="28"/>
          <w:szCs w:val="28"/>
        </w:rPr>
        <w:t>онда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 xml:space="preserve"> постоји фама или поговарање да неки службеници </w:t>
      </w:r>
      <w:r w:rsidR="00F5130E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>онда злоупотребљавају под</w:t>
      </w:r>
      <w:r w:rsidR="000D4D64" w:rsidRPr="00024F38">
        <w:rPr>
          <w:rFonts w:ascii="Garamond" w:hAnsi="Garamond"/>
          <w:color w:val="000000" w:themeColor="text1"/>
          <w:sz w:val="28"/>
          <w:szCs w:val="28"/>
        </w:rPr>
        <w:t>атке о корисницима пензија, да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 xml:space="preserve"> их</w:t>
      </w:r>
      <w:r w:rsidR="00F33196" w:rsidRPr="00024F38">
        <w:rPr>
          <w:rFonts w:ascii="Garamond" w:hAnsi="Garamond"/>
          <w:color w:val="000000" w:themeColor="text1"/>
          <w:sz w:val="28"/>
          <w:szCs w:val="28"/>
        </w:rPr>
        <w:t xml:space="preserve"> обелодањују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 xml:space="preserve"> непозваним лицима која даље наводе осигуранике да туже </w:t>
      </w:r>
      <w:r w:rsidR="0078667A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>онд због ћутања управе и „зараде</w:t>
      </w:r>
      <w:r w:rsidR="000B3058" w:rsidRPr="00024F38">
        <w:rPr>
          <w:rFonts w:ascii="Garamond" w:hAnsi="Garamond"/>
          <w:color w:val="000000" w:themeColor="text1"/>
          <w:sz w:val="28"/>
          <w:szCs w:val="28"/>
        </w:rPr>
        <w:t>”</w:t>
      </w:r>
      <w:r w:rsidR="00AE298A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07552D" w:rsidRPr="00024F38">
        <w:rPr>
          <w:rFonts w:ascii="Garamond" w:hAnsi="Garamond"/>
          <w:color w:val="000000" w:themeColor="text1"/>
          <w:sz w:val="28"/>
          <w:szCs w:val="28"/>
        </w:rPr>
        <w:t>кроз наплату трошкова поступка.</w:t>
      </w:r>
    </w:p>
    <w:p w14:paraId="7F99794F" w14:textId="77777777" w:rsidR="00CB2FA0" w:rsidRPr="00024F38" w:rsidRDefault="00CB2FA0" w:rsidP="00830066">
      <w:pPr>
        <w:tabs>
          <w:tab w:val="left" w:pos="7088"/>
        </w:tabs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DCFBDBE" w14:textId="2BF5D1F0" w:rsidR="00E83010" w:rsidRPr="00024F38" w:rsidRDefault="00513EA2" w:rsidP="00C86C6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У тим случајевима можемо говорити о узрочно-последичној вези између </w:t>
      </w:r>
      <w:r w:rsidR="0007552D" w:rsidRPr="00024F38">
        <w:rPr>
          <w:rFonts w:ascii="Garamond" w:hAnsi="Garamond"/>
          <w:sz w:val="28"/>
          <w:szCs w:val="28"/>
        </w:rPr>
        <w:t xml:space="preserve">радника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 </w:t>
      </w:r>
      <w:r w:rsidR="0007552D" w:rsidRPr="00024F38">
        <w:rPr>
          <w:rFonts w:ascii="Garamond" w:hAnsi="Garamond"/>
          <w:sz w:val="28"/>
          <w:szCs w:val="28"/>
        </w:rPr>
        <w:t xml:space="preserve">и непозваних </w:t>
      </w:r>
      <w:r w:rsidR="005C339E" w:rsidRPr="00024F38">
        <w:rPr>
          <w:rFonts w:ascii="Garamond" w:hAnsi="Garamond"/>
          <w:sz w:val="28"/>
          <w:szCs w:val="28"/>
        </w:rPr>
        <w:t>трећих лица</w:t>
      </w:r>
      <w:r w:rsidRPr="00024F38">
        <w:rPr>
          <w:rFonts w:ascii="Garamond" w:hAnsi="Garamond"/>
          <w:sz w:val="28"/>
          <w:szCs w:val="28"/>
        </w:rPr>
        <w:t>, којима се</w:t>
      </w:r>
      <w:r w:rsidR="0007552D" w:rsidRPr="00024F38">
        <w:rPr>
          <w:rFonts w:ascii="Garamond" w:hAnsi="Garamond"/>
          <w:sz w:val="28"/>
          <w:szCs w:val="28"/>
        </w:rPr>
        <w:t xml:space="preserve"> неовлашћено трасира пут</w:t>
      </w:r>
      <w:r w:rsidRPr="00024F38">
        <w:rPr>
          <w:rFonts w:ascii="Garamond" w:hAnsi="Garamond"/>
          <w:sz w:val="28"/>
          <w:szCs w:val="28"/>
        </w:rPr>
        <w:t xml:space="preserve"> за подношење више десетина или стотина различитих захтева са циљем да се због ћутања управе покрене управни спор за кога је извесно д</w:t>
      </w:r>
      <w:r w:rsidR="0007552D" w:rsidRPr="00024F38">
        <w:rPr>
          <w:rFonts w:ascii="Garamond" w:hAnsi="Garamond"/>
          <w:sz w:val="28"/>
          <w:szCs w:val="28"/>
        </w:rPr>
        <w:t>а ће бити решен у корист тужиоца.</w:t>
      </w:r>
      <w:r w:rsidRPr="00024F38">
        <w:rPr>
          <w:rFonts w:ascii="Garamond" w:hAnsi="Garamond"/>
          <w:sz w:val="28"/>
          <w:szCs w:val="28"/>
        </w:rPr>
        <w:t xml:space="preserve"> </w:t>
      </w:r>
    </w:p>
    <w:p w14:paraId="65AEE72E" w14:textId="77777777" w:rsidR="00B21B37" w:rsidRPr="00024F38" w:rsidRDefault="00E83010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    </w:t>
      </w:r>
      <w:r w:rsidR="00840D60" w:rsidRPr="00024F38">
        <w:rPr>
          <w:rFonts w:ascii="Garamond" w:hAnsi="Garamond"/>
          <w:sz w:val="28"/>
          <w:szCs w:val="28"/>
        </w:rPr>
        <w:t xml:space="preserve"> </w:t>
      </w:r>
      <w:r w:rsidR="00872F3B" w:rsidRPr="00024F38">
        <w:rPr>
          <w:rFonts w:ascii="Garamond" w:hAnsi="Garamond"/>
          <w:sz w:val="28"/>
          <w:szCs w:val="28"/>
        </w:rPr>
        <w:t xml:space="preserve"> </w:t>
      </w:r>
    </w:p>
    <w:p w14:paraId="01E7C2A8" w14:textId="6B61AE61" w:rsidR="002F77FE" w:rsidRPr="00024F38" w:rsidRDefault="002E6C37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О напред наведеним незаконитим појавама, нарочито када је почев од 2018</w:t>
      </w:r>
      <w:r w:rsidR="006D3433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и 2019</w:t>
      </w:r>
      <w:r w:rsidR="006D3433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 драстично скочио раст управних спорова због ћутања управе против </w:t>
      </w:r>
      <w:r w:rsidR="0037605D" w:rsidRPr="00024F38">
        <w:rPr>
          <w:rFonts w:ascii="Garamond" w:hAnsi="Garamond"/>
          <w:sz w:val="28"/>
          <w:szCs w:val="28"/>
        </w:rPr>
        <w:t>Дирекције</w:t>
      </w:r>
      <w:r w:rsidRPr="00024F38">
        <w:rPr>
          <w:rFonts w:ascii="Garamond" w:hAnsi="Garamond"/>
          <w:sz w:val="28"/>
          <w:szCs w:val="28"/>
        </w:rPr>
        <w:t xml:space="preserve"> фонда, </w:t>
      </w:r>
      <w:r w:rsidR="00243791" w:rsidRPr="00024F38">
        <w:rPr>
          <w:rFonts w:ascii="Garamond" w:hAnsi="Garamond"/>
          <w:sz w:val="28"/>
          <w:szCs w:val="28"/>
        </w:rPr>
        <w:t>на кол</w:t>
      </w:r>
      <w:r w:rsidR="006D3433" w:rsidRPr="00024F38">
        <w:rPr>
          <w:rFonts w:ascii="Garamond" w:hAnsi="Garamond"/>
          <w:sz w:val="28"/>
          <w:szCs w:val="28"/>
        </w:rPr>
        <w:t>е</w:t>
      </w:r>
      <w:r w:rsidR="00243791" w:rsidRPr="00024F38">
        <w:rPr>
          <w:rFonts w:ascii="Garamond" w:hAnsi="Garamond"/>
          <w:sz w:val="28"/>
          <w:szCs w:val="28"/>
        </w:rPr>
        <w:t>гијумима стручне службе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2F77FE" w:rsidRPr="00024F38">
        <w:rPr>
          <w:rFonts w:ascii="Garamond" w:hAnsi="Garamond"/>
          <w:sz w:val="28"/>
          <w:szCs w:val="28"/>
        </w:rPr>
        <w:t xml:space="preserve">савесни </w:t>
      </w:r>
      <w:r w:rsidRPr="00024F38">
        <w:rPr>
          <w:rFonts w:ascii="Garamond" w:hAnsi="Garamond"/>
          <w:sz w:val="28"/>
          <w:szCs w:val="28"/>
        </w:rPr>
        <w:t xml:space="preserve">радници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 су упозоравали руководство </w:t>
      </w:r>
      <w:r w:rsidR="0078667A" w:rsidRPr="00024F38">
        <w:rPr>
          <w:rFonts w:ascii="Garamond" w:hAnsi="Garamond"/>
          <w:sz w:val="28"/>
          <w:szCs w:val="28"/>
          <w:lang w:val="sr-Cyrl-RS"/>
        </w:rPr>
        <w:t>Ф</w:t>
      </w:r>
      <w:r w:rsidRPr="00024F38">
        <w:rPr>
          <w:rFonts w:ascii="Garamond" w:hAnsi="Garamond"/>
          <w:sz w:val="28"/>
          <w:szCs w:val="28"/>
        </w:rPr>
        <w:t xml:space="preserve">онда о </w:t>
      </w:r>
      <w:r w:rsidR="00243791" w:rsidRPr="00024F38">
        <w:rPr>
          <w:rFonts w:ascii="Garamond" w:hAnsi="Garamond"/>
          <w:sz w:val="28"/>
          <w:szCs w:val="28"/>
        </w:rPr>
        <w:t xml:space="preserve">наведеним </w:t>
      </w:r>
      <w:r w:rsidR="00CB4312" w:rsidRPr="00024F38">
        <w:rPr>
          <w:rFonts w:ascii="Garamond" w:hAnsi="Garamond"/>
          <w:sz w:val="28"/>
          <w:szCs w:val="28"/>
        </w:rPr>
        <w:t>незаконитим појавама</w:t>
      </w:r>
      <w:r w:rsidR="00243791" w:rsidRPr="00024F38">
        <w:rPr>
          <w:rFonts w:ascii="Garamond" w:hAnsi="Garamond"/>
          <w:sz w:val="28"/>
          <w:szCs w:val="28"/>
        </w:rPr>
        <w:t>,</w:t>
      </w:r>
      <w:r w:rsidR="002F77FE" w:rsidRPr="00024F38">
        <w:rPr>
          <w:rFonts w:ascii="Garamond" w:hAnsi="Garamond"/>
          <w:sz w:val="28"/>
          <w:szCs w:val="28"/>
        </w:rPr>
        <w:t xml:space="preserve"> предлажући мере и активности којима би се спречиле и санкционисалне наведене злоупотребе</w:t>
      </w:r>
      <w:r w:rsidR="00DE733E" w:rsidRPr="00024F38">
        <w:rPr>
          <w:rStyle w:val="FootnoteReference"/>
          <w:rFonts w:ascii="Garamond" w:hAnsi="Garamond"/>
          <w:sz w:val="28"/>
          <w:szCs w:val="28"/>
        </w:rPr>
        <w:footnoteReference w:id="2"/>
      </w:r>
      <w:r w:rsidR="002F77FE" w:rsidRPr="00024F38">
        <w:rPr>
          <w:rFonts w:ascii="Garamond" w:hAnsi="Garamond"/>
          <w:sz w:val="28"/>
          <w:szCs w:val="28"/>
        </w:rPr>
        <w:t>.</w:t>
      </w:r>
    </w:p>
    <w:p w14:paraId="33234C92" w14:textId="77777777" w:rsidR="00C41D6A" w:rsidRPr="00024F38" w:rsidRDefault="000F0022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       </w:t>
      </w:r>
    </w:p>
    <w:p w14:paraId="6C3D56F4" w14:textId="77777777" w:rsidR="006D3433" w:rsidRPr="00024F38" w:rsidRDefault="0007552D" w:rsidP="006D3433">
      <w:pPr>
        <w:spacing w:line="256" w:lineRule="auto"/>
        <w:contextualSpacing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24F38">
        <w:rPr>
          <w:rFonts w:ascii="Garamond" w:hAnsi="Garamond"/>
          <w:color w:val="000000" w:themeColor="text1"/>
          <w:sz w:val="28"/>
          <w:szCs w:val="28"/>
        </w:rPr>
        <w:lastRenderedPageBreak/>
        <w:t>О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>чигледно је да руководство Р</w:t>
      </w:r>
      <w:r w:rsidR="006D3433" w:rsidRPr="00024F38">
        <w:rPr>
          <w:rFonts w:ascii="Garamond" w:hAnsi="Garamond"/>
          <w:color w:val="000000" w:themeColor="text1"/>
          <w:sz w:val="28"/>
          <w:szCs w:val="28"/>
        </w:rPr>
        <w:t>ФПИО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 xml:space="preserve"> н</w:t>
      </w:r>
      <w:r w:rsidR="00F31CBD" w:rsidRPr="00024F38">
        <w:rPr>
          <w:rFonts w:ascii="Garamond" w:hAnsi="Garamond"/>
          <w:color w:val="000000" w:themeColor="text1"/>
          <w:sz w:val="28"/>
          <w:szCs w:val="28"/>
        </w:rPr>
        <w:t xml:space="preserve">ије 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>предузимало радње у циљу с</w:t>
      </w:r>
      <w:r w:rsidR="00F8645B" w:rsidRPr="00024F38">
        <w:rPr>
          <w:rFonts w:ascii="Garamond" w:hAnsi="Garamond"/>
          <w:color w:val="000000" w:themeColor="text1"/>
          <w:sz w:val="28"/>
          <w:szCs w:val="28"/>
        </w:rPr>
        <w:t>п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>р</w:t>
      </w:r>
      <w:r w:rsidR="00F8645B" w:rsidRPr="00024F38">
        <w:rPr>
          <w:rFonts w:ascii="Garamond" w:hAnsi="Garamond"/>
          <w:color w:val="000000" w:themeColor="text1"/>
          <w:sz w:val="28"/>
          <w:szCs w:val="28"/>
        </w:rPr>
        <w:t>ечавања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 xml:space="preserve"> злоу</w:t>
      </w:r>
      <w:r w:rsidRPr="00024F38">
        <w:rPr>
          <w:rFonts w:ascii="Garamond" w:hAnsi="Garamond"/>
          <w:color w:val="000000" w:themeColor="text1"/>
          <w:sz w:val="28"/>
          <w:szCs w:val="28"/>
        </w:rPr>
        <w:t>потреба на које је упозорено.</w:t>
      </w:r>
      <w:r w:rsidR="001C5462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</w:p>
    <w:p w14:paraId="083DBE4A" w14:textId="77777777" w:rsidR="006D3433" w:rsidRPr="00024F38" w:rsidRDefault="006D3433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3B9C2DF" w14:textId="77777777" w:rsidR="00242F3D" w:rsidRPr="00024F38" w:rsidRDefault="00242F3D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875C25F" w14:textId="77777777" w:rsidR="006D3433" w:rsidRPr="00D31810" w:rsidRDefault="006D3433" w:rsidP="006D3433">
      <w:pPr>
        <w:jc w:val="center"/>
        <w:rPr>
          <w:rFonts w:ascii="Garamond" w:hAnsi="Garamond"/>
          <w:b/>
          <w:bCs/>
          <w:sz w:val="28"/>
          <w:szCs w:val="28"/>
        </w:rPr>
      </w:pPr>
      <w:r w:rsidRPr="00D31810">
        <w:rPr>
          <w:rFonts w:ascii="Garamond" w:hAnsi="Garamond"/>
          <w:b/>
          <w:bCs/>
          <w:sz w:val="28"/>
          <w:szCs w:val="28"/>
        </w:rPr>
        <w:t>МИКРОФИЛМОВАЊЕ И СКЕНИРАЊЕ ДОКУМЕНТАЦИЈЕ У РЕПУБЛИЧКОМ ФОНДУ ЗА ПЕНЗИЈСКО И ИНВАЛИДСКО ОСИГУРАЊЕ</w:t>
      </w:r>
    </w:p>
    <w:p w14:paraId="68AE9CC9" w14:textId="77777777" w:rsidR="006D3433" w:rsidRPr="00024F38" w:rsidRDefault="006D3433" w:rsidP="006D3433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0DC1C8E7" w14:textId="37E7A164" w:rsidR="003B635C" w:rsidRPr="00024F38" w:rsidRDefault="000A7DBB" w:rsidP="008D30D9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color w:val="000000" w:themeColor="text1"/>
          <w:sz w:val="28"/>
          <w:szCs w:val="28"/>
        </w:rPr>
        <w:t>Републички фонд за пензијско и инвалидско осигурање је годинама микрофилмовао документацију и</w:t>
      </w:r>
      <w:r w:rsidR="008D57E0" w:rsidRPr="00024F38">
        <w:rPr>
          <w:rFonts w:ascii="Garamond" w:hAnsi="Garamond"/>
          <w:color w:val="000000" w:themeColor="text1"/>
          <w:sz w:val="28"/>
          <w:szCs w:val="28"/>
        </w:rPr>
        <w:t>з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досијеа осигураника, односно корисника пензија, те су случајеви непостојања докумен</w:t>
      </w:r>
      <w:r w:rsidR="003D445C" w:rsidRPr="00024F38">
        <w:rPr>
          <w:rFonts w:ascii="Garamond" w:hAnsi="Garamond"/>
          <w:color w:val="000000" w:themeColor="text1"/>
          <w:sz w:val="28"/>
          <w:szCs w:val="28"/>
        </w:rPr>
        <w:t>т</w:t>
      </w:r>
      <w:r w:rsidRPr="00024F38">
        <w:rPr>
          <w:rFonts w:ascii="Garamond" w:hAnsi="Garamond"/>
          <w:color w:val="000000" w:themeColor="text1"/>
          <w:sz w:val="28"/>
          <w:szCs w:val="28"/>
        </w:rPr>
        <w:t>ације, односн</w:t>
      </w:r>
      <w:r w:rsidR="008D57E0" w:rsidRPr="00024F38">
        <w:rPr>
          <w:rFonts w:ascii="Garamond" w:hAnsi="Garamond"/>
          <w:color w:val="000000" w:themeColor="text1"/>
          <w:sz w:val="28"/>
          <w:szCs w:val="28"/>
        </w:rPr>
        <w:t xml:space="preserve">о 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досијеа у </w:t>
      </w:r>
      <w:r w:rsidR="0078667A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Pr="00024F38">
        <w:rPr>
          <w:rFonts w:ascii="Garamond" w:hAnsi="Garamond"/>
          <w:color w:val="000000" w:themeColor="text1"/>
          <w:sz w:val="28"/>
          <w:szCs w:val="28"/>
        </w:rPr>
        <w:t>онду који су већ достављени Управном суду у управном спору у којем се решава по тужби странке о законитости раније донетог управног акта били ретки. Сходно томе били су ретки и примери када иста странка у току трајања раније</w:t>
      </w:r>
      <w:r w:rsidR="008D57E0" w:rsidRPr="00024F38">
        <w:rPr>
          <w:rFonts w:ascii="Garamond" w:hAnsi="Garamond"/>
          <w:color w:val="000000" w:themeColor="text1"/>
          <w:sz w:val="28"/>
          <w:szCs w:val="28"/>
        </w:rPr>
        <w:t>г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управног спора поднесе један или више нових захтева по којима </w:t>
      </w:r>
      <w:r w:rsidR="0078667A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Pr="00024F38">
        <w:rPr>
          <w:rFonts w:ascii="Garamond" w:hAnsi="Garamond"/>
          <w:color w:val="000000" w:themeColor="text1"/>
          <w:sz w:val="28"/>
          <w:szCs w:val="28"/>
        </w:rPr>
        <w:t>онд није могао да решава с обзиром да је до</w:t>
      </w:r>
      <w:r w:rsidR="00833938" w:rsidRPr="00024F38">
        <w:rPr>
          <w:rFonts w:ascii="Garamond" w:hAnsi="Garamond"/>
          <w:color w:val="000000" w:themeColor="text1"/>
          <w:sz w:val="28"/>
          <w:szCs w:val="28"/>
        </w:rPr>
        <w:t>сије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065509" w:rsidRPr="00024F38">
        <w:rPr>
          <w:rFonts w:ascii="Garamond" w:hAnsi="Garamond"/>
          <w:color w:val="000000" w:themeColor="text1"/>
          <w:sz w:val="28"/>
          <w:szCs w:val="28"/>
        </w:rPr>
        <w:t>достављен суду</w:t>
      </w:r>
      <w:r w:rsidRPr="00024F38">
        <w:rPr>
          <w:rFonts w:ascii="Garamond" w:hAnsi="Garamond"/>
          <w:color w:val="000000" w:themeColor="text1"/>
          <w:sz w:val="28"/>
          <w:szCs w:val="28"/>
        </w:rPr>
        <w:t>, а сами тим</w:t>
      </w:r>
      <w:r w:rsidR="003823D3" w:rsidRPr="00024F38">
        <w:rPr>
          <w:rFonts w:ascii="Garamond" w:hAnsi="Garamond"/>
          <w:color w:val="000000" w:themeColor="text1"/>
          <w:sz w:val="28"/>
          <w:szCs w:val="28"/>
        </w:rPr>
        <w:t xml:space="preserve"> су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и управни спорови </w:t>
      </w:r>
      <w:r w:rsidR="00903BE4" w:rsidRPr="00024F38">
        <w:rPr>
          <w:rFonts w:ascii="Garamond" w:hAnsi="Garamond"/>
          <w:color w:val="000000" w:themeColor="text1"/>
          <w:sz w:val="28"/>
          <w:szCs w:val="28"/>
        </w:rPr>
        <w:t>чији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је основ ћутањ</w:t>
      </w:r>
      <w:r w:rsidR="00615C27" w:rsidRPr="00024F38">
        <w:rPr>
          <w:rFonts w:ascii="Garamond" w:hAnsi="Garamond"/>
          <w:color w:val="000000" w:themeColor="text1"/>
          <w:sz w:val="28"/>
          <w:szCs w:val="28"/>
        </w:rPr>
        <w:t>e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управе </w:t>
      </w:r>
      <w:r w:rsidR="003823D3" w:rsidRPr="00024F38">
        <w:rPr>
          <w:rFonts w:ascii="Garamond" w:hAnsi="Garamond"/>
          <w:color w:val="000000" w:themeColor="text1"/>
          <w:sz w:val="28"/>
          <w:szCs w:val="28"/>
        </w:rPr>
        <w:t>у којима је туже</w:t>
      </w:r>
      <w:r w:rsidR="003D58B2" w:rsidRPr="00024F38">
        <w:rPr>
          <w:rFonts w:ascii="Garamond" w:hAnsi="Garamond"/>
          <w:color w:val="000000" w:themeColor="text1"/>
          <w:sz w:val="28"/>
          <w:szCs w:val="28"/>
        </w:rPr>
        <w:t>н</w:t>
      </w:r>
      <w:r w:rsidR="003823D3" w:rsidRPr="00024F38">
        <w:rPr>
          <w:rFonts w:ascii="Garamond" w:hAnsi="Garamond"/>
          <w:color w:val="000000" w:themeColor="text1"/>
          <w:sz w:val="28"/>
          <w:szCs w:val="28"/>
        </w:rPr>
        <w:t xml:space="preserve"> РФПИО </w:t>
      </w:r>
      <w:r w:rsidRPr="00024F38">
        <w:rPr>
          <w:rFonts w:ascii="Garamond" w:hAnsi="Garamond"/>
          <w:color w:val="000000" w:themeColor="text1"/>
          <w:sz w:val="28"/>
          <w:szCs w:val="28"/>
        </w:rPr>
        <w:t>били ретки, 2013</w:t>
      </w:r>
      <w:r w:rsidR="00CB5E2A" w:rsidRPr="00024F38">
        <w:rPr>
          <w:rFonts w:ascii="Garamond" w:hAnsi="Garamond"/>
          <w:color w:val="000000" w:themeColor="text1"/>
          <w:sz w:val="28"/>
          <w:szCs w:val="28"/>
        </w:rPr>
        <w:t>.</w:t>
      </w:r>
      <w:r w:rsidR="00294A51" w:rsidRPr="00024F38">
        <w:rPr>
          <w:rFonts w:ascii="Garamond" w:hAnsi="Garamond"/>
          <w:color w:val="000000" w:themeColor="text1"/>
          <w:sz w:val="28"/>
          <w:szCs w:val="28"/>
        </w:rPr>
        <w:t xml:space="preserve"> године </w:t>
      </w:r>
      <w:r w:rsidR="00A263F2" w:rsidRPr="00024F38">
        <w:rPr>
          <w:rFonts w:ascii="Garamond" w:hAnsi="Garamond"/>
          <w:color w:val="000000" w:themeColor="text1"/>
          <w:sz w:val="28"/>
          <w:szCs w:val="28"/>
        </w:rPr>
        <w:t>116 спорова,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2014</w:t>
      </w:r>
      <w:r w:rsidR="00CB5E2A" w:rsidRPr="00024F38">
        <w:rPr>
          <w:rFonts w:ascii="Garamond" w:hAnsi="Garamond"/>
          <w:color w:val="000000" w:themeColor="text1"/>
          <w:sz w:val="28"/>
          <w:szCs w:val="28"/>
        </w:rPr>
        <w:t>.</w:t>
      </w:r>
      <w:r w:rsidR="00294A51" w:rsidRPr="00024F38">
        <w:rPr>
          <w:rFonts w:ascii="Garamond" w:hAnsi="Garamond"/>
          <w:color w:val="000000" w:themeColor="text1"/>
          <w:sz w:val="28"/>
          <w:szCs w:val="28"/>
        </w:rPr>
        <w:t xml:space="preserve"> године </w:t>
      </w:r>
      <w:r w:rsidR="00A263F2" w:rsidRPr="00024F38">
        <w:rPr>
          <w:rFonts w:ascii="Garamond" w:hAnsi="Garamond"/>
          <w:color w:val="000000" w:themeColor="text1"/>
          <w:sz w:val="28"/>
          <w:szCs w:val="28"/>
        </w:rPr>
        <w:t>779 спорова</w:t>
      </w:r>
      <w:r w:rsidR="00294A51" w:rsidRPr="00024F38">
        <w:rPr>
          <w:rFonts w:ascii="Garamond" w:hAnsi="Garamond"/>
          <w:color w:val="000000" w:themeColor="text1"/>
          <w:sz w:val="28"/>
          <w:szCs w:val="28"/>
        </w:rPr>
        <w:t>.</w:t>
      </w:r>
      <w:r w:rsidR="006004E6" w:rsidRPr="00024F38">
        <w:rPr>
          <w:rFonts w:ascii="Garamond" w:hAnsi="Garamond"/>
          <w:sz w:val="28"/>
          <w:szCs w:val="28"/>
        </w:rPr>
        <w:tab/>
      </w:r>
      <w:r w:rsidR="006004E6" w:rsidRPr="00024F38">
        <w:rPr>
          <w:rFonts w:ascii="Garamond" w:hAnsi="Garamond"/>
          <w:sz w:val="28"/>
          <w:szCs w:val="28"/>
        </w:rPr>
        <w:tab/>
      </w:r>
      <w:r w:rsidR="006004E6" w:rsidRPr="00024F38">
        <w:rPr>
          <w:rFonts w:ascii="Garamond" w:hAnsi="Garamond"/>
          <w:sz w:val="28"/>
          <w:szCs w:val="28"/>
        </w:rPr>
        <w:tab/>
      </w:r>
      <w:r w:rsidR="006004E6" w:rsidRPr="00024F38">
        <w:rPr>
          <w:rFonts w:ascii="Garamond" w:hAnsi="Garamond"/>
          <w:sz w:val="28"/>
          <w:szCs w:val="28"/>
        </w:rPr>
        <w:tab/>
      </w:r>
      <w:r w:rsidR="006004E6" w:rsidRPr="00024F38">
        <w:rPr>
          <w:rFonts w:ascii="Garamond" w:hAnsi="Garamond"/>
          <w:sz w:val="28"/>
          <w:szCs w:val="28"/>
        </w:rPr>
        <w:tab/>
        <w:t xml:space="preserve">           </w:t>
      </w:r>
    </w:p>
    <w:p w14:paraId="5E44FF63" w14:textId="77777777" w:rsidR="00477864" w:rsidRPr="00024F38" w:rsidRDefault="00477864" w:rsidP="008D30D9">
      <w:pPr>
        <w:spacing w:line="256" w:lineRule="auto"/>
        <w:contextualSpacing/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18065F05" w14:textId="2DAFDFE8" w:rsidR="00103796" w:rsidRPr="00024F38" w:rsidRDefault="006004E6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color w:val="000000" w:themeColor="text1"/>
          <w:sz w:val="28"/>
          <w:szCs w:val="28"/>
        </w:rPr>
        <w:t>Истовремено ставом</w:t>
      </w:r>
      <w:r w:rsidR="008B1353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3.</w:t>
      </w:r>
      <w:r w:rsidR="00E541BE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члана 118.</w:t>
      </w:r>
      <w:r w:rsidR="008B1353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Закона о општем управном поступку је прописано да су микрофилмска или електронска копија јавне исправе и репродукција копије јавне исправе изједначен</w:t>
      </w:r>
      <w:r w:rsidR="001F054E" w:rsidRPr="00024F38">
        <w:rPr>
          <w:rFonts w:ascii="Garamond" w:hAnsi="Garamond"/>
          <w:color w:val="000000" w:themeColor="text1"/>
          <w:sz w:val="28"/>
          <w:szCs w:val="28"/>
        </w:rPr>
        <w:t xml:space="preserve">и </w:t>
      </w:r>
      <w:r w:rsidRPr="00024F38">
        <w:rPr>
          <w:rFonts w:ascii="Garamond" w:hAnsi="Garamond"/>
          <w:color w:val="000000" w:themeColor="text1"/>
          <w:sz w:val="28"/>
          <w:szCs w:val="28"/>
        </w:rPr>
        <w:t>у</w:t>
      </w:r>
      <w:r w:rsidR="008B1353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поступку доказивања са јавном исправом ако их је издао орган у границама своје надлежности</w:t>
      </w:r>
      <w:r w:rsidRPr="00024F38">
        <w:rPr>
          <w:rFonts w:ascii="Garamond" w:hAnsi="Garamond"/>
          <w:color w:val="FF0000"/>
          <w:sz w:val="28"/>
          <w:szCs w:val="28"/>
        </w:rPr>
        <w:t xml:space="preserve">. </w:t>
      </w:r>
    </w:p>
    <w:p w14:paraId="4778056D" w14:textId="77777777" w:rsidR="005E6B46" w:rsidRPr="00024F38" w:rsidRDefault="005E6B46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627512CB" w14:textId="2372A969" w:rsidR="007C7A61" w:rsidRPr="00024F38" w:rsidRDefault="00DC436F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Предмет микрофилмовања може бити и скенирана документација, где се у случају предаје скениране документације на микрофилмовање два скена рачунају као један документ.</w:t>
      </w:r>
      <w:r w:rsidR="007F0F44" w:rsidRPr="00024F38">
        <w:rPr>
          <w:rFonts w:ascii="Garamond" w:hAnsi="Garamond"/>
          <w:sz w:val="28"/>
          <w:szCs w:val="28"/>
        </w:rPr>
        <w:t xml:space="preserve"> Микрофилмови са снимљеном документацијом морају</w:t>
      </w:r>
      <w:r w:rsidR="007C7A61" w:rsidRPr="00024F38">
        <w:rPr>
          <w:rFonts w:ascii="Garamond" w:hAnsi="Garamond"/>
          <w:sz w:val="28"/>
          <w:szCs w:val="28"/>
        </w:rPr>
        <w:t>,</w:t>
      </w:r>
      <w:r w:rsidR="007F0F44" w:rsidRPr="00024F38">
        <w:rPr>
          <w:rFonts w:ascii="Garamond" w:hAnsi="Garamond"/>
          <w:sz w:val="28"/>
          <w:szCs w:val="28"/>
        </w:rPr>
        <w:t xml:space="preserve"> између осталог</w:t>
      </w:r>
      <w:r w:rsidR="007C7A61" w:rsidRPr="00024F38">
        <w:rPr>
          <w:rFonts w:ascii="Garamond" w:hAnsi="Garamond"/>
          <w:sz w:val="28"/>
          <w:szCs w:val="28"/>
        </w:rPr>
        <w:t>,</w:t>
      </w:r>
      <w:r w:rsidR="007F0F44" w:rsidRPr="00024F38">
        <w:rPr>
          <w:rFonts w:ascii="Garamond" w:hAnsi="Garamond"/>
          <w:sz w:val="28"/>
          <w:szCs w:val="28"/>
        </w:rPr>
        <w:t xml:space="preserve"> садржати почетак и крај предмета, додатне обрасце за развдајање предмета</w:t>
      </w:r>
      <w:r w:rsidR="008E621F" w:rsidRPr="00024F38">
        <w:rPr>
          <w:rFonts w:ascii="Garamond" w:hAnsi="Garamond"/>
          <w:sz w:val="28"/>
          <w:szCs w:val="28"/>
        </w:rPr>
        <w:t xml:space="preserve"> </w:t>
      </w:r>
      <w:r w:rsidR="007F0F44" w:rsidRPr="00024F38">
        <w:rPr>
          <w:rFonts w:ascii="Garamond" w:hAnsi="Garamond"/>
          <w:sz w:val="28"/>
          <w:szCs w:val="28"/>
        </w:rPr>
        <w:t>где документација на микрофилму мора бити сортирана у растућем низу по броју досијеа.</w:t>
      </w:r>
      <w:r w:rsidR="007C7A61" w:rsidRPr="00024F38">
        <w:rPr>
          <w:rFonts w:ascii="Garamond" w:hAnsi="Garamond"/>
          <w:sz w:val="28"/>
          <w:szCs w:val="28"/>
        </w:rPr>
        <w:t xml:space="preserve"> </w:t>
      </w:r>
    </w:p>
    <w:p w14:paraId="405EDAAD" w14:textId="77777777" w:rsidR="00C83249" w:rsidRPr="00024F38" w:rsidRDefault="00C83249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1F7EC07" w14:textId="77777777" w:rsidR="007C7A61" w:rsidRPr="00024F38" w:rsidRDefault="007C7A61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С</w:t>
      </w:r>
      <w:r w:rsidR="0092029A" w:rsidRPr="00024F38">
        <w:rPr>
          <w:rFonts w:ascii="Garamond" w:hAnsi="Garamond"/>
          <w:sz w:val="28"/>
          <w:szCs w:val="28"/>
        </w:rPr>
        <w:t>авет за борбу п</w:t>
      </w:r>
      <w:r w:rsidRPr="00024F38">
        <w:rPr>
          <w:rFonts w:ascii="Garamond" w:hAnsi="Garamond"/>
          <w:sz w:val="28"/>
          <w:szCs w:val="28"/>
        </w:rPr>
        <w:t>р</w:t>
      </w:r>
      <w:r w:rsidR="0092029A" w:rsidRPr="00024F38">
        <w:rPr>
          <w:rFonts w:ascii="Garamond" w:hAnsi="Garamond"/>
          <w:sz w:val="28"/>
          <w:szCs w:val="28"/>
        </w:rPr>
        <w:t xml:space="preserve">отив корупције се захтевом за </w:t>
      </w:r>
      <w:r w:rsidRPr="00024F38">
        <w:rPr>
          <w:rFonts w:ascii="Garamond" w:hAnsi="Garamond"/>
          <w:sz w:val="28"/>
          <w:szCs w:val="28"/>
        </w:rPr>
        <w:t>приступ</w:t>
      </w:r>
      <w:r w:rsidR="0092029A" w:rsidRPr="00024F38">
        <w:rPr>
          <w:rFonts w:ascii="Garamond" w:hAnsi="Garamond"/>
          <w:sz w:val="28"/>
          <w:szCs w:val="28"/>
        </w:rPr>
        <w:t xml:space="preserve"> информација</w:t>
      </w:r>
      <w:r w:rsidRPr="00024F38">
        <w:rPr>
          <w:rFonts w:ascii="Garamond" w:hAnsi="Garamond"/>
          <w:sz w:val="28"/>
          <w:szCs w:val="28"/>
        </w:rPr>
        <w:t>ма</w:t>
      </w:r>
      <w:r w:rsidR="0092029A" w:rsidRPr="00024F38">
        <w:rPr>
          <w:rFonts w:ascii="Garamond" w:hAnsi="Garamond"/>
          <w:sz w:val="28"/>
          <w:szCs w:val="28"/>
        </w:rPr>
        <w:t xml:space="preserve"> од јавног значаја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92029A" w:rsidRPr="00024F38">
        <w:rPr>
          <w:rFonts w:ascii="Garamond" w:hAnsi="Garamond"/>
          <w:sz w:val="28"/>
          <w:szCs w:val="28"/>
        </w:rPr>
        <w:t>обратио Републичком фонду за пензијско и инвалидско осигурање дана</w:t>
      </w:r>
      <w:r w:rsidRPr="00024F38">
        <w:rPr>
          <w:rFonts w:ascii="Garamond" w:hAnsi="Garamond"/>
          <w:sz w:val="28"/>
          <w:szCs w:val="28"/>
        </w:rPr>
        <w:t xml:space="preserve"> 4.</w:t>
      </w:r>
      <w:r w:rsidR="00DC436F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10.</w:t>
      </w:r>
      <w:r w:rsidR="00DC436F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2023. године, </w:t>
      </w:r>
      <w:r w:rsidR="004932FA" w:rsidRPr="00024F38">
        <w:rPr>
          <w:rFonts w:ascii="Garamond" w:hAnsi="Garamond"/>
          <w:sz w:val="28"/>
          <w:szCs w:val="28"/>
        </w:rPr>
        <w:t>између осталог и захтевом за достав</w:t>
      </w:r>
      <w:r w:rsidRPr="00024F38">
        <w:rPr>
          <w:rFonts w:ascii="Garamond" w:hAnsi="Garamond"/>
          <w:sz w:val="28"/>
          <w:szCs w:val="28"/>
        </w:rPr>
        <w:t>љање</w:t>
      </w:r>
      <w:r w:rsidR="004932FA" w:rsidRPr="00024F38">
        <w:rPr>
          <w:rFonts w:ascii="Garamond" w:hAnsi="Garamond"/>
          <w:sz w:val="28"/>
          <w:szCs w:val="28"/>
        </w:rPr>
        <w:t xml:space="preserve"> информације да ли </w:t>
      </w:r>
      <w:r w:rsidRPr="00024F38">
        <w:rPr>
          <w:rFonts w:ascii="Garamond" w:hAnsi="Garamond"/>
          <w:sz w:val="28"/>
          <w:szCs w:val="28"/>
        </w:rPr>
        <w:t>РФПИО</w:t>
      </w:r>
      <w:r w:rsidR="004932FA" w:rsidRPr="00024F38">
        <w:rPr>
          <w:rFonts w:ascii="Garamond" w:hAnsi="Garamond"/>
          <w:sz w:val="28"/>
          <w:szCs w:val="28"/>
        </w:rPr>
        <w:t xml:space="preserve"> и даље врши микрофилмовање</w:t>
      </w:r>
      <w:r w:rsidR="0012636E" w:rsidRPr="00024F38">
        <w:rPr>
          <w:rFonts w:ascii="Garamond" w:hAnsi="Garamond"/>
          <w:sz w:val="28"/>
          <w:szCs w:val="28"/>
        </w:rPr>
        <w:t xml:space="preserve"> и скенирање</w:t>
      </w:r>
      <w:r w:rsidR="004932FA" w:rsidRPr="00024F38">
        <w:rPr>
          <w:rFonts w:ascii="Garamond" w:hAnsi="Garamond"/>
          <w:sz w:val="28"/>
          <w:szCs w:val="28"/>
        </w:rPr>
        <w:t xml:space="preserve"> документације и досијеа.</w:t>
      </w:r>
    </w:p>
    <w:p w14:paraId="6F267F76" w14:textId="77777777" w:rsidR="00C83249" w:rsidRPr="00024F38" w:rsidRDefault="00C83249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2F4D78A" w14:textId="18A92D16" w:rsidR="00B71264" w:rsidRPr="00024F38" w:rsidRDefault="00C82108" w:rsidP="007C7A61">
      <w:pPr>
        <w:spacing w:line="256" w:lineRule="auto"/>
        <w:contextualSpacing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24F38">
        <w:rPr>
          <w:rFonts w:ascii="Garamond" w:hAnsi="Garamond"/>
          <w:color w:val="000000" w:themeColor="text1"/>
          <w:sz w:val="28"/>
          <w:szCs w:val="28"/>
        </w:rPr>
        <w:lastRenderedPageBreak/>
        <w:t>У</w:t>
      </w:r>
      <w:r w:rsidR="00B711B5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одговору</w:t>
      </w:r>
      <w:r w:rsidR="00B711B5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024F38">
        <w:rPr>
          <w:rFonts w:ascii="Garamond" w:hAnsi="Garamond"/>
          <w:color w:val="000000" w:themeColor="text1"/>
          <w:sz w:val="28"/>
          <w:szCs w:val="28"/>
        </w:rPr>
        <w:t>Р</w:t>
      </w:r>
      <w:r w:rsidR="007C7A61" w:rsidRPr="00024F38">
        <w:rPr>
          <w:rFonts w:ascii="Garamond" w:hAnsi="Garamond"/>
          <w:color w:val="000000" w:themeColor="text1"/>
          <w:sz w:val="28"/>
          <w:szCs w:val="28"/>
        </w:rPr>
        <w:t>ФПИО</w:t>
      </w:r>
      <w:r w:rsidR="00051738" w:rsidRPr="00024F38">
        <w:rPr>
          <w:rStyle w:val="FootnoteReference"/>
          <w:rFonts w:ascii="Garamond" w:hAnsi="Garamond"/>
          <w:color w:val="000000" w:themeColor="text1"/>
          <w:sz w:val="28"/>
          <w:szCs w:val="28"/>
        </w:rPr>
        <w:footnoteReference w:id="3"/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Савет је обавештен </w:t>
      </w:r>
      <w:r w:rsidR="003B3AB2" w:rsidRPr="00024F38">
        <w:rPr>
          <w:rFonts w:ascii="Garamond" w:hAnsi="Garamond"/>
          <w:color w:val="000000" w:themeColor="text1"/>
          <w:sz w:val="28"/>
          <w:szCs w:val="28"/>
        </w:rPr>
        <w:t>да не постоји законска обавеза РФПИО за микрофилмовањем документације корисника п</w:t>
      </w:r>
      <w:r w:rsidR="00A126B0" w:rsidRPr="00024F38">
        <w:rPr>
          <w:rFonts w:ascii="Garamond" w:hAnsi="Garamond"/>
          <w:color w:val="000000" w:themeColor="text1"/>
          <w:sz w:val="28"/>
          <w:szCs w:val="28"/>
        </w:rPr>
        <w:t xml:space="preserve">ензија, као и да позитивни законски прописи (у различитим периодима различити прописи) дају могућност да се </w:t>
      </w:r>
      <w:r w:rsidR="0078667A" w:rsidRPr="00024F38">
        <w:rPr>
          <w:rFonts w:ascii="Garamond" w:hAnsi="Garamond"/>
          <w:color w:val="000000" w:themeColor="text1"/>
          <w:sz w:val="28"/>
          <w:szCs w:val="28"/>
          <w:lang w:val="sr-Cyrl-RS"/>
        </w:rPr>
        <w:t>Ф</w:t>
      </w:r>
      <w:r w:rsidR="00A126B0" w:rsidRPr="00024F38">
        <w:rPr>
          <w:rFonts w:ascii="Garamond" w:hAnsi="Garamond"/>
          <w:color w:val="000000" w:themeColor="text1"/>
          <w:sz w:val="28"/>
          <w:szCs w:val="28"/>
        </w:rPr>
        <w:t>онд ослободи папирне документације ради лакшег поступања са архивском документацијом, као и да се микрофилмовање документације у РФПИО ради</w:t>
      </w:r>
      <w:r w:rsidR="00B71264" w:rsidRPr="00024F38">
        <w:rPr>
          <w:rFonts w:ascii="Garamond" w:hAnsi="Garamond"/>
          <w:color w:val="000000" w:themeColor="text1"/>
          <w:sz w:val="28"/>
          <w:szCs w:val="28"/>
        </w:rPr>
        <w:t xml:space="preserve"> у континуитету од 1974 године. </w:t>
      </w:r>
    </w:p>
    <w:p w14:paraId="75FDA4C4" w14:textId="77777777" w:rsidR="00BC642A" w:rsidRPr="00024F38" w:rsidRDefault="00BC642A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EA6F907" w14:textId="05435811" w:rsidR="00302861" w:rsidRPr="00024F38" w:rsidRDefault="00A126B0" w:rsidP="007C7A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Истим обавештењем Савету је указано да су се почетком 2000-их појавиле нове опције обраде и чувања документације </w:t>
      </w:r>
      <w:r w:rsidR="00B71264" w:rsidRPr="00024F38">
        <w:rPr>
          <w:rFonts w:ascii="Garamond" w:hAnsi="Garamond"/>
          <w:sz w:val="28"/>
          <w:szCs w:val="28"/>
        </w:rPr>
        <w:t>-</w:t>
      </w:r>
      <w:r w:rsidRPr="00024F38">
        <w:rPr>
          <w:rFonts w:ascii="Garamond" w:hAnsi="Garamond"/>
          <w:sz w:val="28"/>
          <w:szCs w:val="28"/>
        </w:rPr>
        <w:t xml:space="preserve"> скенирање, као н</w:t>
      </w:r>
      <w:r w:rsidR="00B71264" w:rsidRPr="00024F38">
        <w:rPr>
          <w:rFonts w:ascii="Garamond" w:hAnsi="Garamond"/>
          <w:sz w:val="28"/>
          <w:szCs w:val="28"/>
        </w:rPr>
        <w:t>е</w:t>
      </w:r>
      <w:r w:rsidRPr="00024F38">
        <w:rPr>
          <w:rFonts w:ascii="Garamond" w:hAnsi="Garamond"/>
          <w:sz w:val="28"/>
          <w:szCs w:val="28"/>
        </w:rPr>
        <w:t xml:space="preserve">упоредиво квалитетнији начин чувања и приступа обрађеној документацији, те да </w:t>
      </w:r>
      <w:r w:rsidR="00B71264" w:rsidRPr="00024F38">
        <w:rPr>
          <w:rFonts w:ascii="Garamond" w:hAnsi="Garamond"/>
          <w:sz w:val="28"/>
          <w:szCs w:val="28"/>
        </w:rPr>
        <w:t>се са скенирањем документације</w:t>
      </w:r>
      <w:r w:rsidRPr="00024F38">
        <w:rPr>
          <w:rFonts w:ascii="Garamond" w:hAnsi="Garamond"/>
          <w:sz w:val="28"/>
          <w:szCs w:val="28"/>
        </w:rPr>
        <w:t xml:space="preserve"> отпочело већ 2000</w:t>
      </w:r>
      <w:r w:rsidR="00B71264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године, али се обимнијем скенирању приступило 2002</w:t>
      </w:r>
      <w:r w:rsidR="00B71264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године, када су се стекли технички у</w:t>
      </w:r>
      <w:r w:rsidR="00B71264" w:rsidRPr="00024F38">
        <w:rPr>
          <w:rFonts w:ascii="Garamond" w:hAnsi="Garamond"/>
          <w:sz w:val="28"/>
          <w:szCs w:val="28"/>
        </w:rPr>
        <w:t>с</w:t>
      </w:r>
      <w:r w:rsidRPr="00024F38">
        <w:rPr>
          <w:rFonts w:ascii="Garamond" w:hAnsi="Garamond"/>
          <w:sz w:val="28"/>
          <w:szCs w:val="28"/>
        </w:rPr>
        <w:t xml:space="preserve">лови </w:t>
      </w:r>
      <w:r w:rsidR="00B71264" w:rsidRPr="00024F38">
        <w:rPr>
          <w:rFonts w:ascii="Garamond" w:hAnsi="Garamond"/>
          <w:sz w:val="28"/>
          <w:szCs w:val="28"/>
        </w:rPr>
        <w:t>-</w:t>
      </w:r>
      <w:r w:rsidRPr="00024F38">
        <w:rPr>
          <w:rFonts w:ascii="Garamond" w:hAnsi="Garamond"/>
          <w:sz w:val="28"/>
          <w:szCs w:val="28"/>
        </w:rPr>
        <w:t xml:space="preserve"> замена терминала </w:t>
      </w:r>
      <w:r w:rsidR="00B71264" w:rsidRPr="00024F38">
        <w:rPr>
          <w:rFonts w:ascii="Garamond" w:hAnsi="Garamond"/>
          <w:sz w:val="28"/>
          <w:szCs w:val="28"/>
        </w:rPr>
        <w:t xml:space="preserve">ПС </w:t>
      </w:r>
      <w:r w:rsidRPr="00024F38">
        <w:rPr>
          <w:rFonts w:ascii="Garamond" w:hAnsi="Garamond"/>
          <w:sz w:val="28"/>
          <w:szCs w:val="28"/>
        </w:rPr>
        <w:t>рачунарима и набавке сториџа.</w:t>
      </w:r>
      <w:r w:rsidR="00B71264" w:rsidRPr="00024F38">
        <w:rPr>
          <w:rFonts w:ascii="Garamond" w:hAnsi="Garamond"/>
          <w:sz w:val="28"/>
          <w:szCs w:val="28"/>
        </w:rPr>
        <w:t xml:space="preserve"> </w:t>
      </w:r>
    </w:p>
    <w:p w14:paraId="06AC44E8" w14:textId="77777777" w:rsidR="001D6747" w:rsidRPr="00024F38" w:rsidRDefault="001D6747" w:rsidP="00302861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9DC3713" w14:textId="6A16F8B1" w:rsidR="000C4B48" w:rsidRPr="00024F38" w:rsidRDefault="00CD5F86" w:rsidP="00F33196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Када је у питању достава документације Управном суду</w:t>
      </w:r>
      <w:r w:rsidR="00C26BBF" w:rsidRPr="00024F38">
        <w:rPr>
          <w:rFonts w:ascii="Garamond" w:hAnsi="Garamond"/>
          <w:sz w:val="28"/>
          <w:szCs w:val="28"/>
        </w:rPr>
        <w:t xml:space="preserve"> у управним споровима у којима је тужен РФПИО</w:t>
      </w:r>
      <w:r w:rsidR="00302861" w:rsidRPr="00024F38">
        <w:rPr>
          <w:rFonts w:ascii="Garamond" w:hAnsi="Garamond"/>
          <w:sz w:val="28"/>
          <w:szCs w:val="28"/>
        </w:rPr>
        <w:t>,</w:t>
      </w:r>
      <w:r w:rsidR="00C26BBF" w:rsidRPr="00024F38">
        <w:rPr>
          <w:rFonts w:ascii="Garamond" w:hAnsi="Garamond"/>
          <w:sz w:val="28"/>
          <w:szCs w:val="28"/>
        </w:rPr>
        <w:t xml:space="preserve"> у одговору се наводи да у ситуацијама када је поднета тужба због ћутања другог степена, уз одговор на тужбу Управном суду се доставља фотокопија другостепене о</w:t>
      </w:r>
      <w:r w:rsidR="00DC436F" w:rsidRPr="00024F38">
        <w:rPr>
          <w:rFonts w:ascii="Garamond" w:hAnsi="Garamond"/>
          <w:sz w:val="28"/>
          <w:szCs w:val="28"/>
        </w:rPr>
        <w:t>д</w:t>
      </w:r>
      <w:r w:rsidR="00C26BBF" w:rsidRPr="00024F38">
        <w:rPr>
          <w:rFonts w:ascii="Garamond" w:hAnsi="Garamond"/>
          <w:sz w:val="28"/>
          <w:szCs w:val="28"/>
        </w:rPr>
        <w:t>луке, а списи предмета се враћају надлежној филијали на даље поступање уз пропратни акт, односно остају у оригиналу у н</w:t>
      </w:r>
      <w:r w:rsidR="00DA0647" w:rsidRPr="00024F38">
        <w:rPr>
          <w:rFonts w:ascii="Garamond" w:hAnsi="Garamond"/>
          <w:sz w:val="28"/>
          <w:szCs w:val="28"/>
          <w:lang w:val="sr-Cyrl-RS"/>
        </w:rPr>
        <w:t>а</w:t>
      </w:r>
      <w:r w:rsidR="00C26BBF" w:rsidRPr="00024F38">
        <w:rPr>
          <w:rFonts w:ascii="Garamond" w:hAnsi="Garamond"/>
          <w:sz w:val="28"/>
          <w:szCs w:val="28"/>
        </w:rPr>
        <w:t xml:space="preserve">длежној филијали </w:t>
      </w:r>
      <w:r w:rsidR="00DA0647" w:rsidRPr="00024F38">
        <w:rPr>
          <w:rFonts w:ascii="Garamond" w:hAnsi="Garamond"/>
          <w:sz w:val="28"/>
          <w:szCs w:val="28"/>
          <w:lang w:val="sr-Cyrl-RS"/>
        </w:rPr>
        <w:t>Ф</w:t>
      </w:r>
      <w:r w:rsidR="00C26BBF" w:rsidRPr="00024F38">
        <w:rPr>
          <w:rFonts w:ascii="Garamond" w:hAnsi="Garamond"/>
          <w:sz w:val="28"/>
          <w:szCs w:val="28"/>
        </w:rPr>
        <w:t>онда.</w:t>
      </w:r>
      <w:r w:rsidR="00302861" w:rsidRPr="00024F38">
        <w:rPr>
          <w:rFonts w:ascii="Garamond" w:hAnsi="Garamond"/>
          <w:sz w:val="28"/>
          <w:szCs w:val="28"/>
        </w:rPr>
        <w:t xml:space="preserve"> </w:t>
      </w:r>
    </w:p>
    <w:p w14:paraId="30398F9F" w14:textId="77777777" w:rsidR="000C4B48" w:rsidRPr="00024F38" w:rsidRDefault="000C4B48" w:rsidP="00D13F96">
      <w:pPr>
        <w:tabs>
          <w:tab w:val="left" w:pos="6946"/>
        </w:tabs>
        <w:jc w:val="both"/>
        <w:rPr>
          <w:rFonts w:ascii="Garamond" w:hAnsi="Garamond"/>
          <w:sz w:val="28"/>
          <w:szCs w:val="28"/>
        </w:rPr>
      </w:pPr>
    </w:p>
    <w:p w14:paraId="2B4797B0" w14:textId="00BAB954" w:rsidR="005B0CAC" w:rsidRPr="007B3532" w:rsidRDefault="002A4F2F" w:rsidP="007B3532">
      <w:pPr>
        <w:tabs>
          <w:tab w:val="left" w:pos="694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7B3532">
        <w:rPr>
          <w:rFonts w:ascii="Garamond" w:hAnsi="Garamond"/>
          <w:b/>
          <w:bCs/>
          <w:sz w:val="28"/>
          <w:szCs w:val="28"/>
        </w:rPr>
        <w:t xml:space="preserve">БРОЈ ТУЖБИ </w:t>
      </w:r>
      <w:r w:rsidR="00B6282D" w:rsidRPr="007B3532">
        <w:rPr>
          <w:rFonts w:ascii="Garamond" w:hAnsi="Garamond"/>
          <w:b/>
          <w:bCs/>
          <w:sz w:val="28"/>
          <w:szCs w:val="28"/>
        </w:rPr>
        <w:t xml:space="preserve">ЗБОГ ЋУТАЊА УПРАВЕ </w:t>
      </w:r>
      <w:r w:rsidRPr="007B3532">
        <w:rPr>
          <w:rFonts w:ascii="Garamond" w:hAnsi="Garamond"/>
          <w:b/>
          <w:bCs/>
          <w:sz w:val="28"/>
          <w:szCs w:val="28"/>
        </w:rPr>
        <w:t>ПОДНЕТИХ УПРАВНОМ СУДУ У ПЕРИОДУ ОД 2010</w:t>
      </w:r>
      <w:r w:rsidR="00C4049B" w:rsidRPr="007B3532">
        <w:rPr>
          <w:rFonts w:ascii="Garamond" w:hAnsi="Garamond"/>
          <w:b/>
          <w:bCs/>
          <w:sz w:val="28"/>
          <w:szCs w:val="28"/>
        </w:rPr>
        <w:t>.</w:t>
      </w:r>
      <w:r w:rsidRPr="007B3532">
        <w:rPr>
          <w:rFonts w:ascii="Garamond" w:hAnsi="Garamond"/>
          <w:b/>
          <w:bCs/>
          <w:sz w:val="28"/>
          <w:szCs w:val="28"/>
        </w:rPr>
        <w:t xml:space="preserve"> ДО </w:t>
      </w:r>
      <w:r w:rsidR="00B31B9E" w:rsidRPr="007B3532">
        <w:rPr>
          <w:rFonts w:ascii="Garamond" w:hAnsi="Garamond"/>
          <w:b/>
          <w:bCs/>
          <w:sz w:val="28"/>
          <w:szCs w:val="28"/>
        </w:rPr>
        <w:t>31. ДЕЦЕМБРА</w:t>
      </w:r>
      <w:r w:rsidR="00DC650A" w:rsidRPr="007B3532">
        <w:rPr>
          <w:rFonts w:ascii="Garamond" w:hAnsi="Garamond"/>
          <w:b/>
          <w:bCs/>
          <w:sz w:val="28"/>
          <w:szCs w:val="28"/>
        </w:rPr>
        <w:t xml:space="preserve"> </w:t>
      </w:r>
      <w:r w:rsidRPr="007B3532">
        <w:rPr>
          <w:rFonts w:ascii="Garamond" w:hAnsi="Garamond"/>
          <w:b/>
          <w:bCs/>
          <w:sz w:val="28"/>
          <w:szCs w:val="28"/>
        </w:rPr>
        <w:t>2023</w:t>
      </w:r>
      <w:r w:rsidR="00C4049B" w:rsidRPr="007B3532">
        <w:rPr>
          <w:rFonts w:ascii="Garamond" w:hAnsi="Garamond"/>
          <w:b/>
          <w:bCs/>
          <w:sz w:val="28"/>
          <w:szCs w:val="28"/>
        </w:rPr>
        <w:t>.</w:t>
      </w:r>
      <w:r w:rsidRPr="007B3532">
        <w:rPr>
          <w:rFonts w:ascii="Garamond" w:hAnsi="Garamond"/>
          <w:b/>
          <w:bCs/>
          <w:sz w:val="28"/>
          <w:szCs w:val="28"/>
        </w:rPr>
        <w:t xml:space="preserve"> ГОДИНЕ ПРОТИВ ТУЖЕНОГ РЕПУБЛИЧКОГ ФОНДА ЗА ПЕНЗИЈСКО И ИНВАЛИДСКО ОСИГРАЊЕ</w:t>
      </w:r>
      <w:r w:rsidR="00B8335A" w:rsidRPr="007B3532">
        <w:rPr>
          <w:rFonts w:ascii="Garamond" w:hAnsi="Garamond"/>
          <w:b/>
          <w:bCs/>
          <w:sz w:val="28"/>
          <w:szCs w:val="28"/>
        </w:rPr>
        <w:t>, СА ОДЛУКАМА УПРАВНОГ СУДА</w:t>
      </w:r>
      <w:r w:rsidR="004A41E2" w:rsidRPr="007B3532">
        <w:rPr>
          <w:rFonts w:ascii="Garamond" w:hAnsi="Garamond"/>
          <w:b/>
          <w:bCs/>
          <w:sz w:val="28"/>
          <w:szCs w:val="28"/>
        </w:rPr>
        <w:t>,</w:t>
      </w:r>
      <w:r w:rsidR="00A41CB3" w:rsidRPr="007B3532">
        <w:rPr>
          <w:rFonts w:ascii="Garamond" w:hAnsi="Garamond"/>
          <w:b/>
          <w:bCs/>
          <w:sz w:val="28"/>
          <w:szCs w:val="28"/>
        </w:rPr>
        <w:t xml:space="preserve"> </w:t>
      </w:r>
      <w:r w:rsidR="005C6FDA" w:rsidRPr="007B3532">
        <w:rPr>
          <w:rFonts w:ascii="Garamond" w:hAnsi="Garamond"/>
          <w:b/>
          <w:bCs/>
          <w:sz w:val="28"/>
          <w:szCs w:val="28"/>
        </w:rPr>
        <w:t xml:space="preserve">ПРЕМА ПОДАЦИМА </w:t>
      </w:r>
      <w:r w:rsidR="00A41CB3" w:rsidRPr="007B3532">
        <w:rPr>
          <w:rFonts w:ascii="Garamond" w:hAnsi="Garamond"/>
          <w:b/>
          <w:bCs/>
          <w:sz w:val="28"/>
          <w:szCs w:val="28"/>
        </w:rPr>
        <w:t>УПРА</w:t>
      </w:r>
      <w:r w:rsidR="00FB44D5" w:rsidRPr="007B3532">
        <w:rPr>
          <w:rFonts w:ascii="Garamond" w:hAnsi="Garamond"/>
          <w:b/>
          <w:bCs/>
          <w:sz w:val="28"/>
          <w:szCs w:val="28"/>
        </w:rPr>
        <w:t>В</w:t>
      </w:r>
      <w:r w:rsidR="00A41CB3" w:rsidRPr="007B3532">
        <w:rPr>
          <w:rFonts w:ascii="Garamond" w:hAnsi="Garamond"/>
          <w:b/>
          <w:bCs/>
          <w:sz w:val="28"/>
          <w:szCs w:val="28"/>
        </w:rPr>
        <w:t>НОГ СУДА</w:t>
      </w:r>
    </w:p>
    <w:p w14:paraId="7492F501" w14:textId="77777777" w:rsidR="005B0CAC" w:rsidRPr="00024F38" w:rsidRDefault="005B0CAC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4CE1ECD" w14:textId="78BDA9C1" w:rsidR="003C4E1B" w:rsidRPr="00024F38" w:rsidRDefault="00F60DE4" w:rsidP="003C4E1B">
      <w:pPr>
        <w:spacing w:line="256" w:lineRule="auto"/>
        <w:contextualSpacing/>
        <w:jc w:val="both"/>
        <w:rPr>
          <w:rFonts w:ascii="Garamond" w:hAnsi="Garamond"/>
          <w:color w:val="FF0000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На основу захтева Савета за борбу против кор</w:t>
      </w:r>
      <w:r w:rsidR="00C4049B" w:rsidRPr="00024F38">
        <w:rPr>
          <w:rFonts w:ascii="Garamond" w:hAnsi="Garamond"/>
          <w:sz w:val="28"/>
          <w:szCs w:val="28"/>
        </w:rPr>
        <w:t>у</w:t>
      </w:r>
      <w:r w:rsidRPr="00024F38">
        <w:rPr>
          <w:rFonts w:ascii="Garamond" w:hAnsi="Garamond"/>
          <w:sz w:val="28"/>
          <w:szCs w:val="28"/>
        </w:rPr>
        <w:t xml:space="preserve">пције Владе Републике Србије који је упућен Управном суду у Београду за </w:t>
      </w:r>
      <w:r w:rsidR="00C4049B" w:rsidRPr="00024F38">
        <w:rPr>
          <w:rFonts w:ascii="Garamond" w:hAnsi="Garamond"/>
          <w:sz w:val="28"/>
          <w:szCs w:val="28"/>
        </w:rPr>
        <w:t>приступ</w:t>
      </w:r>
      <w:r w:rsidRPr="00024F38">
        <w:rPr>
          <w:rFonts w:ascii="Garamond" w:hAnsi="Garamond"/>
          <w:sz w:val="28"/>
          <w:szCs w:val="28"/>
        </w:rPr>
        <w:t xml:space="preserve"> информација</w:t>
      </w:r>
      <w:r w:rsidR="00C4049B" w:rsidRPr="00024F38">
        <w:rPr>
          <w:rFonts w:ascii="Garamond" w:hAnsi="Garamond"/>
          <w:sz w:val="28"/>
          <w:szCs w:val="28"/>
        </w:rPr>
        <w:t>ма</w:t>
      </w:r>
      <w:r w:rsidRPr="00024F38">
        <w:rPr>
          <w:rFonts w:ascii="Garamond" w:hAnsi="Garamond"/>
          <w:sz w:val="28"/>
          <w:szCs w:val="28"/>
        </w:rPr>
        <w:t xml:space="preserve"> о</w:t>
      </w:r>
      <w:r w:rsidR="00C4049B" w:rsidRPr="00024F38">
        <w:rPr>
          <w:rFonts w:ascii="Garamond" w:hAnsi="Garamond"/>
          <w:sz w:val="28"/>
          <w:szCs w:val="28"/>
        </w:rPr>
        <w:t>д</w:t>
      </w:r>
      <w:r w:rsidRPr="00024F38">
        <w:rPr>
          <w:rFonts w:ascii="Garamond" w:hAnsi="Garamond"/>
          <w:sz w:val="28"/>
          <w:szCs w:val="28"/>
        </w:rPr>
        <w:t xml:space="preserve"> јавног значаја о броју тужби чији је основ ћутање управе у којима је тужен Р</w:t>
      </w:r>
      <w:r w:rsidR="00C4049B" w:rsidRPr="00024F38">
        <w:rPr>
          <w:rFonts w:ascii="Garamond" w:hAnsi="Garamond"/>
          <w:sz w:val="28"/>
          <w:szCs w:val="28"/>
        </w:rPr>
        <w:t xml:space="preserve">ФПИО, </w:t>
      </w:r>
      <w:r w:rsidRPr="00024F38">
        <w:rPr>
          <w:rFonts w:ascii="Garamond" w:hAnsi="Garamond"/>
          <w:sz w:val="28"/>
          <w:szCs w:val="28"/>
        </w:rPr>
        <w:t>Управни суд је Савету доставио детаљну информацију о траженом броју предмета, као и о начину њиховог решавања у периоду од 2010</w:t>
      </w:r>
      <w:r w:rsidR="00C4049B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66037E" w:rsidRPr="00024F38">
        <w:rPr>
          <w:rFonts w:ascii="Garamond" w:hAnsi="Garamond"/>
          <w:sz w:val="28"/>
          <w:szCs w:val="28"/>
        </w:rPr>
        <w:t>до 31. децембра</w:t>
      </w:r>
      <w:r w:rsidRPr="00024F38">
        <w:rPr>
          <w:rFonts w:ascii="Garamond" w:hAnsi="Garamond"/>
          <w:sz w:val="28"/>
          <w:szCs w:val="28"/>
        </w:rPr>
        <w:t xml:space="preserve"> 2023</w:t>
      </w:r>
      <w:r w:rsidR="00C4049B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 и то предмета</w:t>
      </w:r>
      <w:r w:rsidR="000D1DBE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у којима је тужен</w:t>
      </w:r>
      <w:r w:rsidR="00917079" w:rsidRPr="00024F38">
        <w:rPr>
          <w:rFonts w:ascii="Garamond" w:hAnsi="Garamond"/>
          <w:sz w:val="28"/>
          <w:szCs w:val="28"/>
        </w:rPr>
        <w:t>а Дирекција</w:t>
      </w:r>
      <w:r w:rsidR="00825238" w:rsidRPr="00024F38">
        <w:rPr>
          <w:rFonts w:ascii="Garamond" w:hAnsi="Garamond"/>
          <w:sz w:val="28"/>
          <w:szCs w:val="28"/>
        </w:rPr>
        <w:t xml:space="preserve"> Р</w:t>
      </w:r>
      <w:r w:rsidR="00C4049B" w:rsidRPr="00024F38">
        <w:rPr>
          <w:rFonts w:ascii="Garamond" w:hAnsi="Garamond"/>
          <w:sz w:val="28"/>
          <w:szCs w:val="28"/>
        </w:rPr>
        <w:t>ФПИО</w:t>
      </w:r>
      <w:r w:rsidRPr="00024F38">
        <w:rPr>
          <w:rFonts w:ascii="Garamond" w:hAnsi="Garamond"/>
          <w:sz w:val="28"/>
          <w:szCs w:val="28"/>
        </w:rPr>
        <w:t>, Покрајински фонд за пензијско и инвалидско осигурање</w:t>
      </w:r>
      <w:r w:rsidR="00917079" w:rsidRPr="00024F38">
        <w:rPr>
          <w:rFonts w:ascii="Garamond" w:hAnsi="Garamond"/>
          <w:sz w:val="28"/>
          <w:szCs w:val="28"/>
        </w:rPr>
        <w:t xml:space="preserve"> и</w:t>
      </w:r>
      <w:r w:rsidR="00825238" w:rsidRPr="00024F38">
        <w:rPr>
          <w:rFonts w:ascii="Garamond" w:hAnsi="Garamond"/>
          <w:sz w:val="28"/>
          <w:szCs w:val="28"/>
        </w:rPr>
        <w:t xml:space="preserve"> Републички фонд за пензијско и инвалидско </w:t>
      </w:r>
      <w:r w:rsidR="00825238" w:rsidRPr="00024F38">
        <w:rPr>
          <w:rFonts w:ascii="Garamond" w:hAnsi="Garamond"/>
          <w:sz w:val="28"/>
          <w:szCs w:val="28"/>
        </w:rPr>
        <w:lastRenderedPageBreak/>
        <w:t xml:space="preserve">осигурање </w:t>
      </w:r>
      <w:r w:rsidR="00C4049B" w:rsidRPr="00024F38">
        <w:rPr>
          <w:rFonts w:ascii="Garamond" w:hAnsi="Garamond"/>
          <w:sz w:val="28"/>
          <w:szCs w:val="28"/>
        </w:rPr>
        <w:t>-</w:t>
      </w:r>
      <w:r w:rsidR="00825238" w:rsidRPr="00024F38">
        <w:rPr>
          <w:rFonts w:ascii="Garamond" w:hAnsi="Garamond"/>
          <w:sz w:val="28"/>
          <w:szCs w:val="28"/>
        </w:rPr>
        <w:t xml:space="preserve"> Дирекција фонда, Одељење Нови Сад</w:t>
      </w:r>
      <w:r w:rsidR="00C4049B" w:rsidRPr="00024F38">
        <w:rPr>
          <w:rStyle w:val="FootnoteReference"/>
          <w:rFonts w:ascii="Garamond" w:hAnsi="Garamond"/>
          <w:sz w:val="28"/>
          <w:szCs w:val="28"/>
        </w:rPr>
        <w:footnoteReference w:id="4"/>
      </w:r>
      <w:r w:rsidR="00404267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9715BC" w:rsidRPr="00024F38">
        <w:rPr>
          <w:rFonts w:ascii="Garamond" w:hAnsi="Garamond"/>
          <w:sz w:val="28"/>
          <w:szCs w:val="28"/>
        </w:rPr>
        <w:t xml:space="preserve">с тим што је Савет </w:t>
      </w:r>
      <w:r w:rsidR="009C7854" w:rsidRPr="00024F38">
        <w:rPr>
          <w:rFonts w:ascii="Garamond" w:hAnsi="Garamond"/>
          <w:sz w:val="28"/>
          <w:szCs w:val="28"/>
        </w:rPr>
        <w:t xml:space="preserve">у овом Извештају анализирао </w:t>
      </w:r>
      <w:r w:rsidR="009715BC" w:rsidRPr="00024F38">
        <w:rPr>
          <w:rFonts w:ascii="Garamond" w:hAnsi="Garamond"/>
          <w:sz w:val="28"/>
          <w:szCs w:val="28"/>
        </w:rPr>
        <w:t xml:space="preserve">податке </w:t>
      </w:r>
      <w:r w:rsidR="00BE7957" w:rsidRPr="00024F38">
        <w:rPr>
          <w:rFonts w:ascii="Garamond" w:hAnsi="Garamond"/>
          <w:sz w:val="28"/>
          <w:szCs w:val="28"/>
        </w:rPr>
        <w:t>о</w:t>
      </w:r>
      <w:r w:rsidR="000D546C" w:rsidRPr="00024F38">
        <w:rPr>
          <w:rFonts w:ascii="Garamond" w:hAnsi="Garamond"/>
          <w:sz w:val="28"/>
          <w:szCs w:val="28"/>
        </w:rPr>
        <w:t xml:space="preserve"> управни</w:t>
      </w:r>
      <w:r w:rsidR="007D16C4" w:rsidRPr="00024F38">
        <w:rPr>
          <w:rFonts w:ascii="Garamond" w:hAnsi="Garamond"/>
          <w:sz w:val="28"/>
          <w:szCs w:val="28"/>
        </w:rPr>
        <w:t>м</w:t>
      </w:r>
      <w:r w:rsidR="000D546C" w:rsidRPr="00024F38">
        <w:rPr>
          <w:rFonts w:ascii="Garamond" w:hAnsi="Garamond"/>
          <w:sz w:val="28"/>
          <w:szCs w:val="28"/>
        </w:rPr>
        <w:t xml:space="preserve"> споров</w:t>
      </w:r>
      <w:r w:rsidR="0081729F" w:rsidRPr="00024F38">
        <w:rPr>
          <w:rFonts w:ascii="Garamond" w:hAnsi="Garamond"/>
          <w:sz w:val="28"/>
          <w:szCs w:val="28"/>
        </w:rPr>
        <w:t>има</w:t>
      </w:r>
      <w:r w:rsidR="00BE7957" w:rsidRPr="00024F38">
        <w:rPr>
          <w:rFonts w:ascii="Garamond" w:hAnsi="Garamond"/>
          <w:sz w:val="28"/>
          <w:szCs w:val="28"/>
        </w:rPr>
        <w:t xml:space="preserve"> </w:t>
      </w:r>
      <w:r w:rsidR="009715BC" w:rsidRPr="00024F38">
        <w:rPr>
          <w:rFonts w:ascii="Garamond" w:hAnsi="Garamond"/>
          <w:sz w:val="28"/>
          <w:szCs w:val="28"/>
        </w:rPr>
        <w:t>од 2013</w:t>
      </w:r>
      <w:r w:rsidR="000D1DBE" w:rsidRPr="00024F38">
        <w:rPr>
          <w:rFonts w:ascii="Garamond" w:hAnsi="Garamond"/>
          <w:sz w:val="28"/>
          <w:szCs w:val="28"/>
        </w:rPr>
        <w:t>.</w:t>
      </w:r>
      <w:r w:rsidR="009715BC" w:rsidRPr="00024F38">
        <w:rPr>
          <w:rFonts w:ascii="Garamond" w:hAnsi="Garamond"/>
          <w:sz w:val="28"/>
          <w:szCs w:val="28"/>
        </w:rPr>
        <w:t xml:space="preserve"> до </w:t>
      </w:r>
      <w:r w:rsidR="00455BEE" w:rsidRPr="00024F38">
        <w:rPr>
          <w:rFonts w:ascii="Garamond" w:hAnsi="Garamond"/>
          <w:sz w:val="28"/>
          <w:szCs w:val="28"/>
        </w:rPr>
        <w:t>31. децембра</w:t>
      </w:r>
      <w:r w:rsidR="009715BC" w:rsidRPr="00024F38">
        <w:rPr>
          <w:rFonts w:ascii="Garamond" w:hAnsi="Garamond"/>
          <w:sz w:val="28"/>
          <w:szCs w:val="28"/>
        </w:rPr>
        <w:t xml:space="preserve"> 2023</w:t>
      </w:r>
      <w:r w:rsidR="000D1DBE" w:rsidRPr="00024F38">
        <w:rPr>
          <w:rFonts w:ascii="Garamond" w:hAnsi="Garamond"/>
          <w:sz w:val="28"/>
          <w:szCs w:val="28"/>
        </w:rPr>
        <w:t>.</w:t>
      </w:r>
      <w:r w:rsidR="009715BC" w:rsidRPr="00024F38">
        <w:rPr>
          <w:rFonts w:ascii="Garamond" w:hAnsi="Garamond"/>
          <w:sz w:val="28"/>
          <w:szCs w:val="28"/>
        </w:rPr>
        <w:t xml:space="preserve"> године</w:t>
      </w:r>
      <w:r w:rsidR="002D1F78" w:rsidRPr="00024F38">
        <w:rPr>
          <w:rFonts w:ascii="Garamond" w:hAnsi="Garamond"/>
          <w:sz w:val="28"/>
          <w:szCs w:val="28"/>
        </w:rPr>
        <w:t xml:space="preserve"> </w:t>
      </w:r>
      <w:r w:rsidR="00160C71" w:rsidRPr="00024F38">
        <w:rPr>
          <w:rFonts w:ascii="Garamond" w:hAnsi="Garamond"/>
          <w:sz w:val="28"/>
          <w:szCs w:val="28"/>
        </w:rPr>
        <w:t xml:space="preserve">с </w:t>
      </w:r>
      <w:r w:rsidR="002D1F78" w:rsidRPr="00024F38">
        <w:rPr>
          <w:rFonts w:ascii="Garamond" w:hAnsi="Garamond"/>
          <w:sz w:val="28"/>
          <w:szCs w:val="28"/>
        </w:rPr>
        <w:t>обзиром да до априла месеца 2012</w:t>
      </w:r>
      <w:r w:rsidR="00160C71" w:rsidRPr="00024F38">
        <w:rPr>
          <w:rFonts w:ascii="Garamond" w:hAnsi="Garamond"/>
          <w:sz w:val="28"/>
          <w:szCs w:val="28"/>
        </w:rPr>
        <w:t>.</w:t>
      </w:r>
      <w:r w:rsidR="002D1F78" w:rsidRPr="00024F38">
        <w:rPr>
          <w:rFonts w:ascii="Garamond" w:hAnsi="Garamond"/>
          <w:sz w:val="28"/>
          <w:szCs w:val="28"/>
        </w:rPr>
        <w:t xml:space="preserve"> године у информационом систему</w:t>
      </w:r>
      <w:r w:rsidR="00160C71" w:rsidRPr="00024F38">
        <w:rPr>
          <w:rFonts w:ascii="Garamond" w:hAnsi="Garamond"/>
          <w:sz w:val="28"/>
          <w:szCs w:val="28"/>
        </w:rPr>
        <w:t xml:space="preserve"> </w:t>
      </w:r>
      <w:r w:rsidR="002D1F78" w:rsidRPr="00024F38">
        <w:rPr>
          <w:rFonts w:ascii="Garamond" w:hAnsi="Garamond"/>
          <w:sz w:val="28"/>
          <w:szCs w:val="28"/>
        </w:rPr>
        <w:t>суда није постојало „ћутање управе</w:t>
      </w:r>
      <w:r w:rsidR="001F054E" w:rsidRPr="00024F38">
        <w:rPr>
          <w:rFonts w:ascii="Garamond" w:hAnsi="Garamond"/>
          <w:sz w:val="28"/>
          <w:szCs w:val="28"/>
        </w:rPr>
        <w:t>”</w:t>
      </w:r>
      <w:r w:rsidR="002D1F78" w:rsidRPr="00024F38">
        <w:rPr>
          <w:rFonts w:ascii="Garamond" w:hAnsi="Garamond"/>
          <w:sz w:val="28"/>
          <w:szCs w:val="28"/>
        </w:rPr>
        <w:t>, као посебан основ спора</w:t>
      </w:r>
      <w:r w:rsidR="00160C71" w:rsidRPr="00024F38">
        <w:rPr>
          <w:rFonts w:ascii="Garamond" w:hAnsi="Garamond"/>
          <w:sz w:val="28"/>
          <w:szCs w:val="28"/>
        </w:rPr>
        <w:t>.</w:t>
      </w:r>
      <w:r w:rsidR="003C4E1B" w:rsidRPr="00024F38">
        <w:rPr>
          <w:rFonts w:ascii="Garamond" w:hAnsi="Garamond"/>
          <w:color w:val="FF0000"/>
          <w:sz w:val="28"/>
          <w:szCs w:val="28"/>
        </w:rPr>
        <w:t xml:space="preserve"> </w:t>
      </w:r>
    </w:p>
    <w:p w14:paraId="328066A1" w14:textId="77777777" w:rsidR="004A3380" w:rsidRPr="00024F38" w:rsidRDefault="004A3380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02EE0542" w14:textId="77777777" w:rsidR="00C3657F" w:rsidRPr="00024F38" w:rsidRDefault="00F60DE4" w:rsidP="00F33196">
      <w:pPr>
        <w:spacing w:line="256" w:lineRule="auto"/>
        <w:contextualSpacing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sz w:val="28"/>
          <w:szCs w:val="28"/>
        </w:rPr>
        <w:t>Из достављеног обавештења Управног суда одмах су јасно уочљиве две чињенице које се односе на</w:t>
      </w:r>
      <w:r w:rsidR="00E648C5" w:rsidRPr="00024F38">
        <w:rPr>
          <w:rFonts w:ascii="Garamond" w:hAnsi="Garamond"/>
          <w:sz w:val="28"/>
          <w:szCs w:val="28"/>
        </w:rPr>
        <w:t xml:space="preserve"> диспропорцију </w:t>
      </w:r>
      <w:r w:rsidRPr="00024F38">
        <w:rPr>
          <w:rFonts w:ascii="Garamond" w:hAnsi="Garamond"/>
          <w:sz w:val="28"/>
          <w:szCs w:val="28"/>
        </w:rPr>
        <w:t xml:space="preserve"> број</w:t>
      </w:r>
      <w:r w:rsidR="00E648C5" w:rsidRPr="00024F38">
        <w:rPr>
          <w:rFonts w:ascii="Garamond" w:hAnsi="Garamond"/>
          <w:sz w:val="28"/>
          <w:szCs w:val="28"/>
        </w:rPr>
        <w:t>а</w:t>
      </w:r>
      <w:r w:rsidRPr="00024F38">
        <w:rPr>
          <w:rFonts w:ascii="Garamond" w:hAnsi="Garamond"/>
          <w:sz w:val="28"/>
          <w:szCs w:val="28"/>
        </w:rPr>
        <w:t xml:space="preserve"> тужби које су поднете против Дирекције РФПИО у Београду и</w:t>
      </w:r>
      <w:r w:rsidR="004B73C7" w:rsidRPr="00024F38">
        <w:rPr>
          <w:rFonts w:ascii="Garamond" w:hAnsi="Garamond"/>
          <w:sz w:val="28"/>
          <w:szCs w:val="28"/>
        </w:rPr>
        <w:t xml:space="preserve"> број</w:t>
      </w:r>
      <w:r w:rsidR="00EF5D37" w:rsidRPr="00024F38">
        <w:rPr>
          <w:rFonts w:ascii="Garamond" w:hAnsi="Garamond"/>
          <w:sz w:val="28"/>
          <w:szCs w:val="28"/>
        </w:rPr>
        <w:t>а</w:t>
      </w:r>
      <w:r w:rsidR="004B73C7" w:rsidRPr="00024F38">
        <w:rPr>
          <w:rFonts w:ascii="Garamond" w:hAnsi="Garamond"/>
          <w:sz w:val="28"/>
          <w:szCs w:val="28"/>
        </w:rPr>
        <w:t xml:space="preserve"> тужби које су поднете против Покраји</w:t>
      </w:r>
      <w:r w:rsidR="005E2FC2" w:rsidRPr="00024F38">
        <w:rPr>
          <w:rFonts w:ascii="Garamond" w:hAnsi="Garamond"/>
          <w:sz w:val="28"/>
          <w:szCs w:val="28"/>
        </w:rPr>
        <w:t>н</w:t>
      </w:r>
      <w:r w:rsidR="004B73C7" w:rsidRPr="00024F38">
        <w:rPr>
          <w:rFonts w:ascii="Garamond" w:hAnsi="Garamond"/>
          <w:sz w:val="28"/>
          <w:szCs w:val="28"/>
        </w:rPr>
        <w:t>ског фонда за пензијско осигурање</w:t>
      </w:r>
      <w:r w:rsidR="00825238" w:rsidRPr="00024F38">
        <w:rPr>
          <w:rFonts w:ascii="Garamond" w:hAnsi="Garamond"/>
          <w:sz w:val="28"/>
          <w:szCs w:val="28"/>
        </w:rPr>
        <w:t xml:space="preserve"> и Дирекције фонда, Одељењ</w:t>
      </w:r>
      <w:r w:rsidR="002D1F78" w:rsidRPr="00024F38">
        <w:rPr>
          <w:rFonts w:ascii="Garamond" w:hAnsi="Garamond"/>
          <w:sz w:val="28"/>
          <w:szCs w:val="28"/>
        </w:rPr>
        <w:t>а</w:t>
      </w:r>
      <w:r w:rsidR="00825238" w:rsidRPr="00024F38">
        <w:rPr>
          <w:rFonts w:ascii="Garamond" w:hAnsi="Garamond"/>
          <w:sz w:val="28"/>
          <w:szCs w:val="28"/>
        </w:rPr>
        <w:t xml:space="preserve"> Нови Сад</w:t>
      </w:r>
      <w:r w:rsidR="005E2FC2" w:rsidRPr="00024F38">
        <w:rPr>
          <w:rFonts w:ascii="Garamond" w:hAnsi="Garamond"/>
          <w:sz w:val="28"/>
          <w:szCs w:val="28"/>
        </w:rPr>
        <w:t>,</w:t>
      </w:r>
      <w:r w:rsidR="004B73C7" w:rsidRPr="00024F38">
        <w:rPr>
          <w:rFonts w:ascii="Garamond" w:hAnsi="Garamond"/>
          <w:sz w:val="28"/>
          <w:szCs w:val="28"/>
        </w:rPr>
        <w:t xml:space="preserve"> чији је број драстично мањи, као и чињенице да </w:t>
      </w:r>
      <w:r w:rsidR="00EF5D37" w:rsidRPr="00024F38">
        <w:rPr>
          <w:rFonts w:ascii="Garamond" w:hAnsi="Garamond"/>
          <w:sz w:val="28"/>
          <w:szCs w:val="28"/>
        </w:rPr>
        <w:t>с</w:t>
      </w:r>
      <w:r w:rsidR="004B73C7" w:rsidRPr="00024F38">
        <w:rPr>
          <w:rFonts w:ascii="Garamond" w:hAnsi="Garamond"/>
          <w:sz w:val="28"/>
          <w:szCs w:val="28"/>
        </w:rPr>
        <w:t xml:space="preserve">е број тужби због </w:t>
      </w:r>
      <w:r w:rsidR="005E2FC2" w:rsidRPr="00024F38">
        <w:rPr>
          <w:rFonts w:ascii="Garamond" w:hAnsi="Garamond"/>
          <w:sz w:val="28"/>
          <w:szCs w:val="28"/>
        </w:rPr>
        <w:t>,,</w:t>
      </w:r>
      <w:r w:rsidR="004B73C7" w:rsidRPr="00024F38">
        <w:rPr>
          <w:rFonts w:ascii="Garamond" w:hAnsi="Garamond"/>
          <w:sz w:val="28"/>
          <w:szCs w:val="28"/>
        </w:rPr>
        <w:t>ћуга</w:t>
      </w:r>
      <w:r w:rsidR="00E648C5" w:rsidRPr="00024F38">
        <w:rPr>
          <w:rFonts w:ascii="Garamond" w:hAnsi="Garamond"/>
          <w:sz w:val="28"/>
          <w:szCs w:val="28"/>
        </w:rPr>
        <w:t>ња</w:t>
      </w:r>
      <w:r w:rsidR="004B73C7" w:rsidRPr="00024F38">
        <w:rPr>
          <w:rFonts w:ascii="Garamond" w:hAnsi="Garamond"/>
          <w:sz w:val="28"/>
          <w:szCs w:val="28"/>
        </w:rPr>
        <w:t xml:space="preserve"> управе</w:t>
      </w:r>
      <w:r w:rsidR="005E2FC2" w:rsidRPr="00024F38">
        <w:rPr>
          <w:rFonts w:ascii="Garamond" w:hAnsi="Garamond"/>
          <w:sz w:val="28"/>
          <w:szCs w:val="28"/>
        </w:rPr>
        <w:t>“</w:t>
      </w:r>
      <w:r w:rsidR="004B73C7" w:rsidRPr="00024F38">
        <w:rPr>
          <w:rFonts w:ascii="Garamond" w:hAnsi="Garamond"/>
          <w:sz w:val="28"/>
          <w:szCs w:val="28"/>
        </w:rPr>
        <w:t xml:space="preserve"> поднетих против Дирекције РФПИО у Београду сукцесивно </w:t>
      </w:r>
      <w:r w:rsidR="003F7120" w:rsidRPr="00024F38">
        <w:rPr>
          <w:rFonts w:ascii="Garamond" w:hAnsi="Garamond"/>
          <w:sz w:val="28"/>
          <w:szCs w:val="28"/>
        </w:rPr>
        <w:t>пове</w:t>
      </w:r>
      <w:r w:rsidR="00EF5D37" w:rsidRPr="00024F38">
        <w:rPr>
          <w:rFonts w:ascii="Garamond" w:hAnsi="Garamond"/>
          <w:sz w:val="28"/>
          <w:szCs w:val="28"/>
        </w:rPr>
        <w:t>ћ</w:t>
      </w:r>
      <w:r w:rsidR="003F7120" w:rsidRPr="00024F38">
        <w:rPr>
          <w:rFonts w:ascii="Garamond" w:hAnsi="Garamond"/>
          <w:sz w:val="28"/>
          <w:szCs w:val="28"/>
        </w:rPr>
        <w:t>авао</w:t>
      </w:r>
      <w:r w:rsidR="004B73C7" w:rsidRPr="00024F38">
        <w:rPr>
          <w:rFonts w:ascii="Garamond" w:hAnsi="Garamond"/>
          <w:sz w:val="28"/>
          <w:szCs w:val="28"/>
        </w:rPr>
        <w:t xml:space="preserve"> из године у годину</w:t>
      </w:r>
      <w:r w:rsidR="003F7120" w:rsidRPr="00024F38">
        <w:rPr>
          <w:rFonts w:ascii="Garamond" w:hAnsi="Garamond"/>
          <w:sz w:val="28"/>
          <w:szCs w:val="28"/>
        </w:rPr>
        <w:t>,</w:t>
      </w:r>
      <w:r w:rsidR="004B73C7" w:rsidRPr="00024F38">
        <w:rPr>
          <w:rFonts w:ascii="Garamond" w:hAnsi="Garamond"/>
          <w:sz w:val="28"/>
          <w:szCs w:val="28"/>
        </w:rPr>
        <w:t xml:space="preserve"> да би у последњ</w:t>
      </w:r>
      <w:r w:rsidR="001F2709" w:rsidRPr="00024F38">
        <w:rPr>
          <w:rFonts w:ascii="Garamond" w:hAnsi="Garamond"/>
          <w:sz w:val="28"/>
          <w:szCs w:val="28"/>
        </w:rPr>
        <w:t>е</w:t>
      </w:r>
      <w:r w:rsidR="004B73C7" w:rsidRPr="00024F38">
        <w:rPr>
          <w:rFonts w:ascii="Garamond" w:hAnsi="Garamond"/>
          <w:sz w:val="28"/>
          <w:szCs w:val="28"/>
        </w:rPr>
        <w:t xml:space="preserve"> четири године доживео кулминацију од </w:t>
      </w:r>
      <w:r w:rsidR="008E5ECA" w:rsidRPr="00024F38">
        <w:rPr>
          <w:rFonts w:ascii="Garamond" w:hAnsi="Garamond"/>
          <w:sz w:val="28"/>
          <w:szCs w:val="28"/>
        </w:rPr>
        <w:t>преко 117</w:t>
      </w:r>
      <w:r w:rsidR="004B73C7" w:rsidRPr="00024F38">
        <w:rPr>
          <w:rFonts w:ascii="Garamond" w:hAnsi="Garamond"/>
          <w:sz w:val="28"/>
          <w:szCs w:val="28"/>
        </w:rPr>
        <w:t>.</w:t>
      </w:r>
      <w:r w:rsidR="008E5ECA" w:rsidRPr="00024F38">
        <w:rPr>
          <w:rFonts w:ascii="Garamond" w:hAnsi="Garamond"/>
          <w:sz w:val="28"/>
          <w:szCs w:val="28"/>
        </w:rPr>
        <w:t>737</w:t>
      </w:r>
      <w:r w:rsidR="004B73C7" w:rsidRPr="00024F38">
        <w:rPr>
          <w:rFonts w:ascii="Garamond" w:hAnsi="Garamond"/>
          <w:sz w:val="28"/>
          <w:szCs w:val="28"/>
        </w:rPr>
        <w:t xml:space="preserve"> тужби које су под</w:t>
      </w:r>
      <w:r w:rsidR="00EF5D37" w:rsidRPr="00024F38">
        <w:rPr>
          <w:rFonts w:ascii="Garamond" w:hAnsi="Garamond"/>
          <w:sz w:val="28"/>
          <w:szCs w:val="28"/>
        </w:rPr>
        <w:t>н</w:t>
      </w:r>
      <w:r w:rsidR="004B73C7" w:rsidRPr="00024F38">
        <w:rPr>
          <w:rFonts w:ascii="Garamond" w:hAnsi="Garamond"/>
          <w:sz w:val="28"/>
          <w:szCs w:val="28"/>
        </w:rPr>
        <w:t xml:space="preserve">ете Управном суду у Београду </w:t>
      </w:r>
      <w:r w:rsidR="00F12FA9" w:rsidRPr="00024F38">
        <w:rPr>
          <w:rFonts w:ascii="Garamond" w:hAnsi="Garamond"/>
          <w:sz w:val="28"/>
          <w:szCs w:val="28"/>
        </w:rPr>
        <w:t>до 31. децембра</w:t>
      </w:r>
      <w:r w:rsidR="004B73C7" w:rsidRPr="00024F38">
        <w:rPr>
          <w:rFonts w:ascii="Garamond" w:hAnsi="Garamond"/>
          <w:sz w:val="28"/>
          <w:szCs w:val="28"/>
        </w:rPr>
        <w:t xml:space="preserve"> 2023</w:t>
      </w:r>
      <w:r w:rsidR="001F2709" w:rsidRPr="00024F38">
        <w:rPr>
          <w:rFonts w:ascii="Garamond" w:hAnsi="Garamond"/>
          <w:sz w:val="28"/>
          <w:szCs w:val="28"/>
        </w:rPr>
        <w:t>.</w:t>
      </w:r>
      <w:r w:rsidR="004B73C7" w:rsidRPr="00024F38">
        <w:rPr>
          <w:rFonts w:ascii="Garamond" w:hAnsi="Garamond"/>
          <w:sz w:val="28"/>
          <w:szCs w:val="28"/>
        </w:rPr>
        <w:t xml:space="preserve"> године. </w:t>
      </w:r>
    </w:p>
    <w:p w14:paraId="376EEBD4" w14:textId="77777777" w:rsidR="009E5380" w:rsidRPr="00024F38" w:rsidRDefault="009E5380" w:rsidP="004F3213">
      <w:pPr>
        <w:pStyle w:val="ListParagraph"/>
        <w:tabs>
          <w:tab w:val="left" w:pos="7920"/>
        </w:tabs>
        <w:spacing w:line="256" w:lineRule="auto"/>
        <w:jc w:val="both"/>
        <w:rPr>
          <w:rFonts w:ascii="Garamond" w:hAnsi="Garamond"/>
          <w:kern w:val="2"/>
          <w:sz w:val="24"/>
          <w:szCs w:val="24"/>
          <w:lang w:val="sr-Cyrl-RS"/>
        </w:rPr>
      </w:pPr>
    </w:p>
    <w:p w14:paraId="004C757E" w14:textId="4A3391D8" w:rsidR="00A213F9" w:rsidRPr="00024F38" w:rsidRDefault="00A213F9" w:rsidP="004F3213">
      <w:pPr>
        <w:pStyle w:val="ListParagraph"/>
        <w:tabs>
          <w:tab w:val="left" w:pos="792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Број тужби-предмета против </w:t>
      </w:r>
      <w:r w:rsidR="00FD7CAC" w:rsidRPr="00024F38">
        <w:rPr>
          <w:rFonts w:ascii="Garamond" w:hAnsi="Garamond"/>
          <w:kern w:val="2"/>
          <w:sz w:val="24"/>
          <w:szCs w:val="24"/>
        </w:rPr>
        <w:t xml:space="preserve">Дирекције </w:t>
      </w:r>
      <w:r w:rsidRPr="00024F38">
        <w:rPr>
          <w:rFonts w:ascii="Garamond" w:hAnsi="Garamond"/>
          <w:kern w:val="2"/>
          <w:sz w:val="24"/>
          <w:szCs w:val="24"/>
        </w:rPr>
        <w:t>Републичког фонда за пензијско и инвалидско осигурање, са основом спора ћутање управе, по годинама је:</w:t>
      </w:r>
    </w:p>
    <w:p w14:paraId="10442551" w14:textId="77777777" w:rsidR="00EF5D37" w:rsidRPr="00024F38" w:rsidRDefault="00EF5D37" w:rsidP="00EF5D37">
      <w:pPr>
        <w:pStyle w:val="ListParagraph"/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</w:p>
    <w:p w14:paraId="215843ED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Година пријема предмета:                                                  Број примљених предмета:</w:t>
      </w:r>
    </w:p>
    <w:p w14:paraId="5232AAD2" w14:textId="5EEE4D06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="00DA0647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2010                                                                                                   </w:t>
      </w:r>
      <w:r w:rsidR="00E71D1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</w:t>
      </w:r>
      <w:r w:rsidR="00DA0647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0*</w:t>
      </w:r>
    </w:p>
    <w:p w14:paraId="7CD01E51" w14:textId="6FF68236" w:rsidR="00A213F9" w:rsidRPr="00024F38" w:rsidRDefault="00A213F9" w:rsidP="00E7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8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2011                                                                                                   </w:t>
      </w:r>
      <w:r w:rsidR="00E71D1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</w:t>
      </w:r>
      <w:r w:rsidR="00DA0647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0*</w:t>
      </w:r>
    </w:p>
    <w:p w14:paraId="5727F612" w14:textId="4B244CF7" w:rsidR="00A213F9" w:rsidRPr="00024F38" w:rsidRDefault="00A213F9" w:rsidP="004F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2012                                                                    </w:t>
      </w:r>
      <w:r w:rsidR="004F3213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4F3213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="00DA0647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55*</w:t>
      </w:r>
    </w:p>
    <w:p w14:paraId="3317F911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2013                                                                       </w:t>
      </w:r>
      <w:r w:rsidR="004F3213" w:rsidRPr="00024F38">
        <w:rPr>
          <w:rFonts w:ascii="Garamond" w:hAnsi="Garamond"/>
          <w:kern w:val="2"/>
          <w:sz w:val="24"/>
          <w:szCs w:val="24"/>
        </w:rPr>
        <w:t xml:space="preserve">                        </w:t>
      </w:r>
      <w:r w:rsidR="00E71D1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  116</w:t>
      </w:r>
    </w:p>
    <w:p w14:paraId="39BAC390" w14:textId="77777777" w:rsidR="00A213F9" w:rsidRPr="00024F38" w:rsidRDefault="00A213F9" w:rsidP="00E7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6"/>
          <w:tab w:val="left" w:pos="7740"/>
          <w:tab w:val="left" w:pos="792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2014                                                                 </w:t>
      </w:r>
      <w:r w:rsidR="004F3213" w:rsidRPr="00024F38">
        <w:rPr>
          <w:rFonts w:ascii="Garamond" w:hAnsi="Garamond"/>
          <w:kern w:val="2"/>
          <w:sz w:val="24"/>
          <w:szCs w:val="24"/>
        </w:rPr>
        <w:t xml:space="preserve">                            </w:t>
      </w:r>
      <w:r w:rsidR="00E71D1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4F3213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   779</w:t>
      </w:r>
    </w:p>
    <w:p w14:paraId="4CED429A" w14:textId="44B85DE2" w:rsidR="00A213F9" w:rsidRPr="00024F38" w:rsidRDefault="00A213F9" w:rsidP="00E71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  <w:tab w:val="left" w:pos="7088"/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2015  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Pr="00024F38">
        <w:rPr>
          <w:rFonts w:ascii="Garamond" w:hAnsi="Garamond"/>
          <w:kern w:val="2"/>
          <w:sz w:val="24"/>
          <w:szCs w:val="24"/>
        </w:rPr>
        <w:t xml:space="preserve">    2070</w:t>
      </w:r>
    </w:p>
    <w:p w14:paraId="4520FF3D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2016   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1913</w:t>
      </w:r>
    </w:p>
    <w:p w14:paraId="1DEC9337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2017   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2675   </w:t>
      </w:r>
    </w:p>
    <w:p w14:paraId="17D86678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2018   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4682  </w:t>
      </w:r>
    </w:p>
    <w:p w14:paraId="63DFD9FD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2019  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4877</w:t>
      </w:r>
    </w:p>
    <w:p w14:paraId="1DBABB4B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2020 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9752          </w:t>
      </w:r>
    </w:p>
    <w:p w14:paraId="1FAFF3CE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lastRenderedPageBreak/>
        <w:t xml:space="preserve">   2021   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20018    </w:t>
      </w:r>
    </w:p>
    <w:p w14:paraId="3C28EB38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2022                            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39502</w:t>
      </w:r>
    </w:p>
    <w:p w14:paraId="08D4A4D4" w14:textId="77777777" w:rsidR="00A213F9" w:rsidRPr="00024F38" w:rsidRDefault="00A213F9" w:rsidP="00C71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8"/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="007242EB" w:rsidRPr="00024F38">
        <w:rPr>
          <w:rFonts w:ascii="Garamond" w:hAnsi="Garamond"/>
          <w:kern w:val="2"/>
          <w:sz w:val="24"/>
          <w:szCs w:val="24"/>
        </w:rPr>
        <w:t>2023</w:t>
      </w:r>
      <w:r w:rsidR="00E04549" w:rsidRPr="00024F38">
        <w:rPr>
          <w:rFonts w:ascii="Garamond" w:hAnsi="Garamond"/>
          <w:kern w:val="2"/>
          <w:sz w:val="24"/>
          <w:szCs w:val="24"/>
        </w:rPr>
        <w:t xml:space="preserve">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        </w:t>
      </w:r>
      <w:r w:rsidR="00506B63"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</w:t>
      </w:r>
      <w:r w:rsidR="00C00F95" w:rsidRPr="00024F38">
        <w:rPr>
          <w:rFonts w:ascii="Garamond" w:hAnsi="Garamond"/>
          <w:kern w:val="2"/>
          <w:sz w:val="24"/>
          <w:szCs w:val="24"/>
        </w:rPr>
        <w:t xml:space="preserve">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2E6DD2"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="00EC67EC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2E6DD2" w:rsidRPr="00024F38">
        <w:rPr>
          <w:rFonts w:ascii="Garamond" w:hAnsi="Garamond"/>
          <w:kern w:val="2"/>
          <w:sz w:val="24"/>
          <w:szCs w:val="24"/>
        </w:rPr>
        <w:t>4</w:t>
      </w:r>
      <w:r w:rsidR="00E04549" w:rsidRPr="00024F38">
        <w:rPr>
          <w:rFonts w:ascii="Garamond" w:hAnsi="Garamond"/>
          <w:kern w:val="2"/>
          <w:sz w:val="24"/>
          <w:szCs w:val="24"/>
        </w:rPr>
        <w:t>8465</w:t>
      </w:r>
      <w:r w:rsidRPr="00024F38">
        <w:rPr>
          <w:rFonts w:ascii="Garamond" w:hAnsi="Garamond"/>
          <w:kern w:val="2"/>
          <w:sz w:val="24"/>
          <w:szCs w:val="24"/>
        </w:rPr>
        <w:t xml:space="preserve">  </w:t>
      </w:r>
    </w:p>
    <w:p w14:paraId="60C4188E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5DEEDA9F" w14:textId="77777777" w:rsidR="000C4B48" w:rsidRPr="00024F38" w:rsidRDefault="000C4B48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2F45FA34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Број решених предмета против Републичког фонда за пензијско и инвалидско осигурање, са основом спор</w:t>
      </w:r>
      <w:r w:rsidR="004279EA" w:rsidRPr="00024F38">
        <w:rPr>
          <w:rFonts w:ascii="Garamond" w:hAnsi="Garamond"/>
          <w:kern w:val="2"/>
          <w:sz w:val="24"/>
          <w:szCs w:val="24"/>
        </w:rPr>
        <w:t>а ћутање управе, по годинама је:</w:t>
      </w:r>
    </w:p>
    <w:p w14:paraId="2A9C5AB5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2010. година: 0* решених предмета са основом спора ћутање управе против Републичког фонда за пензијско и инвалидско осигурање.</w:t>
      </w:r>
    </w:p>
    <w:p w14:paraId="4B50A5F9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2011. година: 0* решених предмета са основом спора ћутање управе против Републичког фонда за пензијско и инвалидско осигурање.</w:t>
      </w:r>
    </w:p>
    <w:p w14:paraId="6FFC2196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2012. година: 16* решених предмета са основом спора ћутање управе против Републичког фонда за пензијско и инвалидско осигурање (9-одбачено, 4-одбијено, 3-уважено).</w:t>
      </w:r>
    </w:p>
    <w:p w14:paraId="36A1796B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2013. година: 73 решених предмета са основом спора ћутање управе против Републичког фонда за пензијско и инвалидско осигурање (37-одбачено, 8-одбијено, 18-уважено, 10-обустављен поступак).</w:t>
      </w:r>
    </w:p>
    <w:p w14:paraId="6BBBD682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2014. година: 117 решених предмета са основом спора ћутање управе против Републичког фонда за пензијско и инвалидско осигурање (46-одбачено, 7-одбијено, 26-уважено, 34-обустављен поступак, 4-решено на други начин).</w:t>
      </w:r>
    </w:p>
    <w:p w14:paraId="202134DC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2015. година: 1.008 решених предмета са основом спора ћутање управе против Републичког фонда за пензијско и инвалидско осигурање (136-одбачено, 38-одбијено, 279-уважено, 526-обустављен поступак, 26-решено на други начин, 3-утврђен прекид поступка).</w:t>
      </w:r>
    </w:p>
    <w:p w14:paraId="34F5AAAC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2016. година: 2.045 решених предмета са основом спора ћутање управе против Републичког фонда за пензијско и инвалидско осигурање (97-одбачено, 46-одбијено, 757-уважено, 1117-обустављен поступак, 18-решено на други начин, 10-утврђен прекид поступка).</w:t>
      </w:r>
    </w:p>
    <w:p w14:paraId="4FA15EA7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2017. година: 2.392 решених предмета са основом спора ћутање управе против Републичког фонда за пензијско и инвалидско осигурање (1-предмет на надлежност, 351-одбачено, 143-одбијено, 740-уважено, 1121-обустављен поступак, 10-решено на други начин, 26-утврђен прекид поступка).</w:t>
      </w:r>
    </w:p>
    <w:p w14:paraId="7CB90228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2018. година: 2.327 решених предмета са основом спора ћутање управе против Републичког фонда за пензијско и инвалидско осигурање (359-одбачено, 339-одбијено, 237-уважено, 1346-обустављен поступак, 9-решено на други начин, 37-утврђен прекид поступка).</w:t>
      </w:r>
    </w:p>
    <w:p w14:paraId="6094C266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2019. година: 3.604 решених предмета са основом спора ћутање управе против Републичког фонда за пензијско и инвалидско осигурање (278-одбачено, 485-одбијено, 333-уважено, 2450-обустављен поступак, 4-решено на други начин, 54-утврђен прекид поступка).</w:t>
      </w:r>
    </w:p>
    <w:p w14:paraId="45F2A549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lastRenderedPageBreak/>
        <w:t>2020. година: 3.903 решених предмета са основом спора ћутање управе против Републичког фонда за пензијско и инвалидско осигурање (207-одбачено, 466-одбијено, 310-уважено, 2847-обустављен поступак, 9-решено на други начин, 64-утврђен прекид поступка).</w:t>
      </w:r>
    </w:p>
    <w:p w14:paraId="08BBC062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2021. година: 7.419 решених предмета са основом спора ћутање управе против Републичког фонда за пензијско и инвалидско осигурање (441-одбачено, 620-одбијено, 734-уважено, 5393-обустављен поступак, 54-решено на други начин, 177-утврђен прекид поступка).</w:t>
      </w:r>
    </w:p>
    <w:p w14:paraId="25D0216E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2022. година: 8.672 решених предмета са основом спора ћутање управе против Републичког фонда за пензијско и инвалидско осигурање (784-одбачено, 343-одбијено, 1864-уважено, 5.403-обустављен поступак, 23-решено на други начин, 255-утврђен прекид поступка).</w:t>
      </w:r>
    </w:p>
    <w:p w14:paraId="3C9F4AC8" w14:textId="77777777" w:rsidR="00A213F9" w:rsidRPr="00024F38" w:rsidRDefault="00A213F9" w:rsidP="00A213F9">
      <w:pPr>
        <w:tabs>
          <w:tab w:val="left" w:pos="6804"/>
          <w:tab w:val="left" w:pos="6946"/>
        </w:tabs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2023. година:  </w:t>
      </w:r>
      <w:r w:rsidR="00B27850" w:rsidRPr="00024F38">
        <w:rPr>
          <w:rFonts w:ascii="Garamond" w:hAnsi="Garamond"/>
          <w:kern w:val="2"/>
          <w:sz w:val="24"/>
          <w:szCs w:val="24"/>
        </w:rPr>
        <w:t>11.473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решених предмета са основом спора ћутање управе против Републичког фонда за пензијско и инвалидско осигурање (</w:t>
      </w:r>
      <w:r w:rsidR="00B27850" w:rsidRPr="00024F38">
        <w:rPr>
          <w:rFonts w:ascii="Garamond" w:hAnsi="Garamond"/>
          <w:kern w:val="2"/>
          <w:sz w:val="24"/>
          <w:szCs w:val="24"/>
        </w:rPr>
        <w:t xml:space="preserve">1334 - </w:t>
      </w:r>
      <w:r w:rsidR="009D25FC" w:rsidRPr="00024F38">
        <w:rPr>
          <w:rFonts w:ascii="Garamond" w:hAnsi="Garamond"/>
          <w:kern w:val="2"/>
          <w:sz w:val="24"/>
          <w:szCs w:val="24"/>
        </w:rPr>
        <w:t>одбачен</w:t>
      </w:r>
      <w:r w:rsidR="004279EA" w:rsidRPr="00024F38">
        <w:rPr>
          <w:rFonts w:ascii="Garamond" w:hAnsi="Garamond"/>
          <w:kern w:val="2"/>
          <w:sz w:val="24"/>
          <w:szCs w:val="24"/>
        </w:rPr>
        <w:t>о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, </w:t>
      </w:r>
      <w:r w:rsidR="00B27850" w:rsidRPr="00024F38">
        <w:rPr>
          <w:rFonts w:ascii="Garamond" w:hAnsi="Garamond"/>
          <w:kern w:val="2"/>
          <w:sz w:val="24"/>
          <w:szCs w:val="24"/>
        </w:rPr>
        <w:t>568 -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 одбијено, </w:t>
      </w:r>
      <w:r w:rsidR="00B27850" w:rsidRPr="00024F38">
        <w:rPr>
          <w:rFonts w:ascii="Garamond" w:hAnsi="Garamond"/>
          <w:kern w:val="2"/>
          <w:sz w:val="24"/>
          <w:szCs w:val="24"/>
        </w:rPr>
        <w:t xml:space="preserve">2559 – </w:t>
      </w:r>
      <w:r w:rsidR="009D25FC" w:rsidRPr="00024F38">
        <w:rPr>
          <w:rFonts w:ascii="Garamond" w:hAnsi="Garamond"/>
          <w:kern w:val="2"/>
          <w:sz w:val="24"/>
          <w:szCs w:val="24"/>
        </w:rPr>
        <w:t>уважено</w:t>
      </w:r>
      <w:r w:rsidR="00B27850" w:rsidRPr="00024F38">
        <w:rPr>
          <w:rFonts w:ascii="Garamond" w:hAnsi="Garamond"/>
          <w:kern w:val="2"/>
          <w:sz w:val="24"/>
          <w:szCs w:val="24"/>
        </w:rPr>
        <w:t>, 5955 -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 пост</w:t>
      </w:r>
      <w:r w:rsidR="00844FF1" w:rsidRPr="00024F38">
        <w:rPr>
          <w:rFonts w:ascii="Garamond" w:hAnsi="Garamond"/>
          <w:kern w:val="2"/>
          <w:sz w:val="24"/>
          <w:szCs w:val="24"/>
        </w:rPr>
        <w:t>у</w:t>
      </w:r>
      <w:r w:rsidR="009D25FC" w:rsidRPr="00024F38">
        <w:rPr>
          <w:rFonts w:ascii="Garamond" w:hAnsi="Garamond"/>
          <w:kern w:val="2"/>
          <w:sz w:val="24"/>
          <w:szCs w:val="24"/>
        </w:rPr>
        <w:t>пак обустављен, 1</w:t>
      </w:r>
      <w:r w:rsidR="00B27850" w:rsidRPr="00024F38">
        <w:rPr>
          <w:rFonts w:ascii="Garamond" w:hAnsi="Garamond"/>
          <w:kern w:val="2"/>
          <w:sz w:val="24"/>
          <w:szCs w:val="24"/>
        </w:rPr>
        <w:t>7 -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 решено на други начин, </w:t>
      </w:r>
      <w:r w:rsidR="00B27850" w:rsidRPr="00024F38">
        <w:rPr>
          <w:rFonts w:ascii="Garamond" w:hAnsi="Garamond"/>
          <w:kern w:val="2"/>
          <w:sz w:val="24"/>
          <w:szCs w:val="24"/>
        </w:rPr>
        <w:t>1039 -</w:t>
      </w:r>
      <w:r w:rsidR="009D25FC" w:rsidRPr="00024F38">
        <w:rPr>
          <w:rFonts w:ascii="Garamond" w:hAnsi="Garamond"/>
          <w:kern w:val="2"/>
          <w:sz w:val="24"/>
          <w:szCs w:val="24"/>
        </w:rPr>
        <w:t xml:space="preserve"> утврђен прекид поступка</w:t>
      </w:r>
      <w:r w:rsidRPr="00024F38">
        <w:rPr>
          <w:rFonts w:ascii="Garamond" w:hAnsi="Garamond"/>
          <w:kern w:val="2"/>
          <w:sz w:val="24"/>
          <w:szCs w:val="24"/>
        </w:rPr>
        <w:t>).</w:t>
      </w:r>
    </w:p>
    <w:p w14:paraId="4604C1FB" w14:textId="364B09D3" w:rsidR="00A213F9" w:rsidRPr="00024F38" w:rsidRDefault="00E474D5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Напомињемо да д</w:t>
      </w:r>
      <w:r w:rsidR="00A213F9" w:rsidRPr="00024F38">
        <w:rPr>
          <w:rFonts w:ascii="Garamond" w:hAnsi="Garamond"/>
          <w:kern w:val="2"/>
          <w:sz w:val="24"/>
          <w:szCs w:val="24"/>
        </w:rPr>
        <w:t xml:space="preserve">о </w:t>
      </w:r>
      <w:r w:rsidRPr="00024F38">
        <w:rPr>
          <w:rFonts w:ascii="Garamond" w:hAnsi="Garamond"/>
          <w:kern w:val="2"/>
          <w:sz w:val="24"/>
          <w:szCs w:val="24"/>
        </w:rPr>
        <w:t xml:space="preserve">априла </w:t>
      </w:r>
      <w:r w:rsidR="00A213F9" w:rsidRPr="00024F38">
        <w:rPr>
          <w:rFonts w:ascii="Garamond" w:hAnsi="Garamond"/>
          <w:kern w:val="2"/>
          <w:sz w:val="24"/>
          <w:szCs w:val="24"/>
        </w:rPr>
        <w:t>месеца 2012. године у информационим системима Суда није постојало</w:t>
      </w:r>
      <w:r w:rsidR="001F054E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A213F9" w:rsidRPr="00024F38">
        <w:rPr>
          <w:rFonts w:ascii="Garamond" w:hAnsi="Garamond"/>
          <w:kern w:val="2"/>
          <w:sz w:val="24"/>
          <w:szCs w:val="24"/>
        </w:rPr>
        <w:t xml:space="preserve">,,ћутање управе” као посебан основ спора, стога за тај период </w:t>
      </w:r>
      <w:r w:rsidRPr="00024F38">
        <w:rPr>
          <w:rFonts w:ascii="Garamond" w:hAnsi="Garamond"/>
          <w:kern w:val="2"/>
          <w:sz w:val="24"/>
          <w:szCs w:val="24"/>
        </w:rPr>
        <w:t>нису уврштени</w:t>
      </w:r>
      <w:r w:rsidR="00A213F9" w:rsidRPr="00024F38">
        <w:rPr>
          <w:rFonts w:ascii="Garamond" w:hAnsi="Garamond"/>
          <w:kern w:val="2"/>
          <w:sz w:val="24"/>
          <w:szCs w:val="24"/>
        </w:rPr>
        <w:t xml:space="preserve"> пода</w:t>
      </w:r>
      <w:r w:rsidRPr="00024F38">
        <w:rPr>
          <w:rFonts w:ascii="Garamond" w:hAnsi="Garamond"/>
          <w:kern w:val="2"/>
          <w:sz w:val="24"/>
          <w:szCs w:val="24"/>
        </w:rPr>
        <w:t>ци</w:t>
      </w:r>
      <w:r w:rsidR="00A213F9" w:rsidRPr="00024F38">
        <w:rPr>
          <w:rFonts w:ascii="Garamond" w:hAnsi="Garamond"/>
          <w:kern w:val="2"/>
          <w:sz w:val="24"/>
          <w:szCs w:val="24"/>
        </w:rPr>
        <w:t xml:space="preserve"> о броју тужби-предмета з</w:t>
      </w:r>
      <w:r w:rsidRPr="00024F38">
        <w:rPr>
          <w:rFonts w:ascii="Garamond" w:hAnsi="Garamond"/>
          <w:kern w:val="2"/>
          <w:sz w:val="24"/>
          <w:szCs w:val="24"/>
        </w:rPr>
        <w:t>бог ћутања управе. Међутим, с обзиром да је Управни суд д</w:t>
      </w:r>
      <w:r w:rsidR="00A213F9" w:rsidRPr="00024F38">
        <w:rPr>
          <w:rFonts w:ascii="Garamond" w:hAnsi="Garamond"/>
          <w:kern w:val="2"/>
          <w:sz w:val="24"/>
          <w:szCs w:val="24"/>
        </w:rPr>
        <w:t>остав</w:t>
      </w:r>
      <w:r w:rsidRPr="00024F38">
        <w:rPr>
          <w:rFonts w:ascii="Garamond" w:hAnsi="Garamond"/>
          <w:kern w:val="2"/>
          <w:sz w:val="24"/>
          <w:szCs w:val="24"/>
        </w:rPr>
        <w:t>ио Савету</w:t>
      </w:r>
      <w:r w:rsidR="00A213F9" w:rsidRPr="00024F38">
        <w:rPr>
          <w:rFonts w:ascii="Garamond" w:hAnsi="Garamond"/>
          <w:kern w:val="2"/>
          <w:sz w:val="24"/>
          <w:szCs w:val="24"/>
        </w:rPr>
        <w:t xml:space="preserve"> информацију о свим предметима против Републичког фонда за пензијско и инвалидско осигурање, без обзира на основ спора за 2010.</w:t>
      </w:r>
      <w:r w:rsidRPr="00024F38">
        <w:rPr>
          <w:rFonts w:ascii="Garamond" w:hAnsi="Garamond"/>
          <w:kern w:val="2"/>
          <w:sz w:val="24"/>
          <w:szCs w:val="24"/>
        </w:rPr>
        <w:t xml:space="preserve">, </w:t>
      </w:r>
      <w:r w:rsidR="00A213F9" w:rsidRPr="00024F38">
        <w:rPr>
          <w:rFonts w:ascii="Garamond" w:hAnsi="Garamond"/>
          <w:kern w:val="2"/>
          <w:sz w:val="24"/>
          <w:szCs w:val="24"/>
        </w:rPr>
        <w:t>2011</w:t>
      </w:r>
      <w:r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A213F9" w:rsidRPr="00024F38">
        <w:rPr>
          <w:rFonts w:ascii="Garamond" w:hAnsi="Garamond"/>
          <w:kern w:val="2"/>
          <w:sz w:val="24"/>
          <w:szCs w:val="24"/>
        </w:rPr>
        <w:t>и 2012. годину</w:t>
      </w:r>
      <w:r w:rsidRPr="00024F38">
        <w:rPr>
          <w:rFonts w:ascii="Garamond" w:hAnsi="Garamond"/>
          <w:kern w:val="2"/>
          <w:sz w:val="24"/>
          <w:szCs w:val="24"/>
        </w:rPr>
        <w:t>, Савет је овим Извештајем обухватио и те године.</w:t>
      </w:r>
    </w:p>
    <w:p w14:paraId="3F92A688" w14:textId="77777777" w:rsidR="00242F3D" w:rsidRPr="00024F38" w:rsidRDefault="00242F3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780B7BE8" w14:textId="77777777" w:rsidR="00830066" w:rsidRPr="00024F38" w:rsidRDefault="00830066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6B9D5E94" w14:textId="77777777" w:rsidR="00830066" w:rsidRPr="00024F38" w:rsidRDefault="00830066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0F4231CE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Година пријема предмета:                                                  Број примљених предмета:</w:t>
      </w:r>
    </w:p>
    <w:p w14:paraId="797D5DCF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2010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2942</w:t>
      </w:r>
    </w:p>
    <w:p w14:paraId="5984D452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2011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2466</w:t>
      </w:r>
    </w:p>
    <w:p w14:paraId="57D22D06" w14:textId="77777777" w:rsidR="00A213F9" w:rsidRPr="00024F38" w:rsidRDefault="00A213F9" w:rsidP="00D90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2012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5253</w:t>
      </w:r>
    </w:p>
    <w:p w14:paraId="351613DA" w14:textId="77777777" w:rsidR="00A213F9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468FE190" w14:textId="77777777" w:rsidR="0048251D" w:rsidRDefault="0048251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14A68A31" w14:textId="77777777" w:rsidR="0048251D" w:rsidRPr="0048251D" w:rsidRDefault="0048251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70C9B2FC" w14:textId="77777777" w:rsidR="009E5380" w:rsidRPr="00024F38" w:rsidRDefault="009E5380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  <w:lang w:val="sr-Cyrl-RS"/>
        </w:rPr>
      </w:pPr>
    </w:p>
    <w:p w14:paraId="2B044F6A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2. Број тужби-предмета против Покрајинског фонда за пензијско и инвалидско осигурање, са основом спора ћутање управе, по годинама је:</w:t>
      </w:r>
    </w:p>
    <w:p w14:paraId="5F675858" w14:textId="77777777" w:rsidR="00A213F9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7921D448" w14:textId="77777777" w:rsidR="0048251D" w:rsidRDefault="0048251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3CEDE43D" w14:textId="77777777" w:rsidR="0048251D" w:rsidRPr="00024F38" w:rsidRDefault="0048251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1AB502B6" w14:textId="77777777" w:rsidR="00242F3D" w:rsidRPr="00024F38" w:rsidRDefault="00242F3D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2D35B252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Година пријема предмета:                                                  Број примљених предмета:</w:t>
      </w:r>
    </w:p>
    <w:p w14:paraId="0006C218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2010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="004279E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0*</w:t>
      </w:r>
    </w:p>
    <w:p w14:paraId="1E50BF14" w14:textId="77777777" w:rsidR="00A213F9" w:rsidRPr="00024F38" w:rsidRDefault="00A213F9" w:rsidP="00D90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2011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</w:t>
      </w:r>
      <w:r w:rsidR="004279E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0*</w:t>
      </w:r>
    </w:p>
    <w:p w14:paraId="1ABF2A20" w14:textId="77777777" w:rsidR="00A213F9" w:rsidRPr="00024F38" w:rsidRDefault="00A213F9" w:rsidP="0042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6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2012     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="004279E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Pr="00024F38">
        <w:rPr>
          <w:rFonts w:ascii="Garamond" w:hAnsi="Garamond"/>
          <w:kern w:val="2"/>
          <w:sz w:val="24"/>
          <w:szCs w:val="24"/>
        </w:rPr>
        <w:t xml:space="preserve">   1*</w:t>
      </w:r>
    </w:p>
    <w:p w14:paraId="32BFD628" w14:textId="77777777" w:rsidR="00A213F9" w:rsidRPr="00024F38" w:rsidRDefault="00A213F9" w:rsidP="0042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6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2013     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</w:t>
      </w:r>
      <w:r w:rsidR="004279EA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Pr="00024F38">
        <w:rPr>
          <w:rFonts w:ascii="Garamond" w:hAnsi="Garamond"/>
          <w:kern w:val="2"/>
          <w:sz w:val="24"/>
          <w:szCs w:val="24"/>
        </w:rPr>
        <w:t xml:space="preserve">   5</w:t>
      </w:r>
    </w:p>
    <w:p w14:paraId="04878FC8" w14:textId="77777777" w:rsidR="00A213F9" w:rsidRPr="00024F38" w:rsidRDefault="00A213F9" w:rsidP="00D90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2014  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53</w:t>
      </w:r>
    </w:p>
    <w:p w14:paraId="5FA39790" w14:textId="1BFB320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2015  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301</w:t>
      </w:r>
    </w:p>
    <w:p w14:paraId="21FA5A16" w14:textId="0EBB09CB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2016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374</w:t>
      </w:r>
    </w:p>
    <w:p w14:paraId="1C5ED19D" w14:textId="38735CA8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2017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889   </w:t>
      </w:r>
    </w:p>
    <w:p w14:paraId="7C9C42C8" w14:textId="3CB65D71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2018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612  </w:t>
      </w:r>
    </w:p>
    <w:p w14:paraId="11BAEF31" w14:textId="3B2B8BAC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2019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667</w:t>
      </w:r>
    </w:p>
    <w:p w14:paraId="4B76DA15" w14:textId="109A143D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2020                           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229          </w:t>
      </w:r>
    </w:p>
    <w:p w14:paraId="299922B5" w14:textId="020717F8" w:rsidR="00A213F9" w:rsidRPr="00024F38" w:rsidRDefault="00A213F9" w:rsidP="00D90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2021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388    </w:t>
      </w:r>
    </w:p>
    <w:p w14:paraId="72D553BD" w14:textId="652F3439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2022                                             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14</w:t>
      </w:r>
    </w:p>
    <w:p w14:paraId="7CFA7FA1" w14:textId="5EF35236" w:rsidR="00A213F9" w:rsidRPr="00024F38" w:rsidRDefault="00A213F9" w:rsidP="00637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="0083676C" w:rsidRPr="00024F38">
        <w:rPr>
          <w:rFonts w:ascii="Garamond" w:hAnsi="Garamond"/>
          <w:kern w:val="2"/>
          <w:sz w:val="24"/>
          <w:szCs w:val="24"/>
        </w:rPr>
        <w:t>2023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             </w:t>
      </w:r>
      <w:r w:rsidR="00D322F6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   </w:t>
      </w:r>
      <w:r w:rsidR="00D322F6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</w:t>
      </w:r>
      <w:r w:rsidR="00D322F6" w:rsidRPr="00024F38">
        <w:rPr>
          <w:rFonts w:ascii="Garamond" w:hAnsi="Garamond"/>
          <w:kern w:val="2"/>
          <w:sz w:val="24"/>
          <w:szCs w:val="24"/>
        </w:rPr>
        <w:t xml:space="preserve">             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      </w:t>
      </w:r>
      <w:r w:rsidR="00C71040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D906DB" w:rsidRPr="00024F38">
        <w:rPr>
          <w:rFonts w:ascii="Garamond" w:hAnsi="Garamond"/>
          <w:kern w:val="2"/>
          <w:sz w:val="24"/>
          <w:szCs w:val="24"/>
        </w:rPr>
        <w:t xml:space="preserve">      </w:t>
      </w:r>
      <w:r w:rsidR="00D322F6" w:rsidRPr="00024F38">
        <w:rPr>
          <w:rFonts w:ascii="Garamond" w:hAnsi="Garamond"/>
          <w:kern w:val="2"/>
          <w:sz w:val="24"/>
          <w:szCs w:val="24"/>
        </w:rPr>
        <w:t xml:space="preserve">  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 xml:space="preserve"> </w:t>
      </w:r>
      <w:r w:rsidR="00D322F6" w:rsidRPr="00024F38">
        <w:rPr>
          <w:rFonts w:ascii="Garamond" w:hAnsi="Garamond"/>
          <w:kern w:val="2"/>
          <w:sz w:val="24"/>
          <w:szCs w:val="24"/>
        </w:rPr>
        <w:t>40</w:t>
      </w:r>
      <w:r w:rsidRPr="00024F38">
        <w:rPr>
          <w:rFonts w:ascii="Garamond" w:hAnsi="Garamond"/>
          <w:kern w:val="2"/>
          <w:sz w:val="24"/>
          <w:szCs w:val="24"/>
        </w:rPr>
        <w:t xml:space="preserve"> </w:t>
      </w:r>
    </w:p>
    <w:p w14:paraId="30FF3B00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4A873E0D" w14:textId="77777777" w:rsidR="00A213F9" w:rsidRPr="00024F38" w:rsidRDefault="00A213F9" w:rsidP="004279EA">
      <w:pPr>
        <w:tabs>
          <w:tab w:val="left" w:pos="6946"/>
        </w:tabs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Број решених предмета против Покрајинског фонда за пензијско и инвалидско осигурање, са основом спор</w:t>
      </w:r>
      <w:r w:rsidR="00A27323" w:rsidRPr="00024F38">
        <w:rPr>
          <w:rFonts w:ascii="Garamond" w:hAnsi="Garamond"/>
          <w:kern w:val="2"/>
          <w:sz w:val="24"/>
          <w:szCs w:val="24"/>
        </w:rPr>
        <w:t>а ћутање управе, по годинама је:</w:t>
      </w:r>
    </w:p>
    <w:p w14:paraId="41644467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2010. година: 0* решених предмета са основом спора ћутање управе против Покрајинског фонда за пензијско и инвалидско осигурање.</w:t>
      </w:r>
    </w:p>
    <w:p w14:paraId="3EA0E86D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2011. година: 0* решених предмета са основом спора ћутање управе против Покрајинског фонда за пензијско и инвалидско осигурање.</w:t>
      </w:r>
    </w:p>
    <w:p w14:paraId="3E01829A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2012. година: 1* решен предмет са основом спора ћутање управе против Покрајинског фонда за пензијско и инвалидско осигурање (1-одбачена тужба).</w:t>
      </w:r>
    </w:p>
    <w:p w14:paraId="5AFC2217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2013. година: 1 решен предмет са основом спора ћутање управе против Покрајинског фонда за пензијско и инвалидско осигурање (1-уважена тужба).</w:t>
      </w:r>
    </w:p>
    <w:p w14:paraId="15B4A586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lastRenderedPageBreak/>
        <w:t>2014. година: 2 решена предмета са основом спора ћутање управе против Покрајинског фонда за пензијско и инвалидско осигурање (2-решено на други начин).</w:t>
      </w:r>
    </w:p>
    <w:p w14:paraId="4E3EBF00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2015. година: 202 решених предмета са основом спора ћутање управе против Покрајинског фонда за пензијско и инвалидско осигурање (52-одбачено, 12-одбијено, 13-обустављен поступак, 2-решено на други начин, 123-уважена).</w:t>
      </w:r>
    </w:p>
    <w:p w14:paraId="58323B1D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2016. година: 174 решених предмета са основом спора ћутање управе против Покрајинског фонда за пензијско и инвалидско осигурање (11-одбачено, 9-одбијено, 38-обустављен поступак, 116-уважено).</w:t>
      </w:r>
    </w:p>
    <w:p w14:paraId="1A12B8C1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2017. година: 465 решених предмета са основом спора ћутање управе против Покрајинског фонда за пензијско и инвалидско осигурање (20-одбачено, 112-одбијено, 211-обустављен поступак, 1-решен на други начин, 121-уважена).</w:t>
      </w:r>
    </w:p>
    <w:p w14:paraId="5B468932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2018. година: 529 решених предмета са основом спора ћутање управе против Покрајинског фонда за пензијско и инвалидско осигурање (23-одбачено, 105-одбијено, 365-обустављен поступак, 2-утврђен прекид поступка, 1-решен на други начин, 33 уважена).</w:t>
      </w:r>
    </w:p>
    <w:p w14:paraId="3C0A2F23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2019. година: 661 решених предмета са основом спора ћутање управе против Покрајинског фонда за пензијско и инвалидско осигурање (20-одбачено, 129-одбијено, 457-обустављен поступак, 1-утврђен прекид поступка, 1-решен на други начин, 53-уважена).</w:t>
      </w:r>
    </w:p>
    <w:p w14:paraId="6DBF21BC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2020. година: 560 решених предмета са основом спора ћутање управе против Покрајинског фонда за пензијско и инвалидско осигурање (23-одбачено, 99-одбијено, 397-обустављен поступак, 8-утврђен прекид поступка, 33-уважена).</w:t>
      </w:r>
    </w:p>
    <w:p w14:paraId="587E2933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2021. година: 390 решених предмета са основом спора ћутање управе против Покрајинског фонда за пензијско и инвалидско осигурање (20-одбачено, 70-одбијено, 268-обустављен поступак, 7-утврђен прекид поступка, 25-уважена).</w:t>
      </w:r>
    </w:p>
    <w:p w14:paraId="7AFF65C3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2022. година: 2932 решених предмета са основом спора ћутање управе против Покрајинског фонда за пензијско и инвалидско осигурање (10-одбачено, 35-одбијено, 173-обустављен поступак, 1-решен на други начин, 1-утврђен прекид поступка, 73-уважена).</w:t>
      </w:r>
    </w:p>
    <w:p w14:paraId="32EFDAAF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2023. годин</w:t>
      </w:r>
      <w:r w:rsidR="00D322F6" w:rsidRPr="00024F38">
        <w:rPr>
          <w:rFonts w:ascii="Garamond" w:hAnsi="Garamond"/>
          <w:kern w:val="2"/>
          <w:sz w:val="24"/>
          <w:szCs w:val="24"/>
        </w:rPr>
        <w:t>а</w:t>
      </w:r>
      <w:r w:rsidRPr="00024F38">
        <w:rPr>
          <w:rFonts w:ascii="Garamond" w:hAnsi="Garamond"/>
          <w:kern w:val="2"/>
          <w:sz w:val="24"/>
          <w:szCs w:val="24"/>
        </w:rPr>
        <w:t xml:space="preserve">: </w:t>
      </w:r>
      <w:r w:rsidR="0077669F" w:rsidRPr="00024F38">
        <w:rPr>
          <w:rFonts w:ascii="Garamond" w:hAnsi="Garamond"/>
          <w:kern w:val="2"/>
          <w:sz w:val="24"/>
          <w:szCs w:val="24"/>
        </w:rPr>
        <w:t>1</w:t>
      </w:r>
      <w:r w:rsidR="00D322F6" w:rsidRPr="00024F38">
        <w:rPr>
          <w:rFonts w:ascii="Garamond" w:hAnsi="Garamond"/>
          <w:kern w:val="2"/>
          <w:sz w:val="24"/>
          <w:szCs w:val="24"/>
        </w:rPr>
        <w:t>63</w:t>
      </w:r>
      <w:r w:rsidRPr="00024F38">
        <w:rPr>
          <w:rFonts w:ascii="Garamond" w:hAnsi="Garamond"/>
          <w:kern w:val="2"/>
          <w:sz w:val="24"/>
          <w:szCs w:val="24"/>
        </w:rPr>
        <w:t xml:space="preserve"> решених предмета са основом спора ћутање управе против Покрајинског фонда за пензијско и инвалидско осигурање (</w:t>
      </w:r>
      <w:r w:rsidR="0077669F" w:rsidRPr="00024F38">
        <w:rPr>
          <w:rFonts w:ascii="Garamond" w:hAnsi="Garamond"/>
          <w:kern w:val="2"/>
          <w:sz w:val="24"/>
          <w:szCs w:val="24"/>
        </w:rPr>
        <w:t>1</w:t>
      </w:r>
      <w:r w:rsidR="00D322F6" w:rsidRPr="00024F38">
        <w:rPr>
          <w:rFonts w:ascii="Garamond" w:hAnsi="Garamond"/>
          <w:kern w:val="2"/>
          <w:sz w:val="24"/>
          <w:szCs w:val="24"/>
        </w:rPr>
        <w:t>2 -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одбачен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о, </w:t>
      </w:r>
      <w:r w:rsidR="00D322F6" w:rsidRPr="00024F38">
        <w:rPr>
          <w:rFonts w:ascii="Garamond" w:hAnsi="Garamond"/>
          <w:kern w:val="2"/>
          <w:sz w:val="24"/>
          <w:szCs w:val="24"/>
        </w:rPr>
        <w:t>30 -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="00D322F6" w:rsidRPr="00024F38">
        <w:rPr>
          <w:rFonts w:ascii="Garamond" w:hAnsi="Garamond"/>
          <w:kern w:val="2"/>
          <w:sz w:val="24"/>
          <w:szCs w:val="24"/>
        </w:rPr>
        <w:t>одбијено, 61 -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обустављен поступак, </w:t>
      </w:r>
      <w:r w:rsidR="00D322F6" w:rsidRPr="00024F38">
        <w:rPr>
          <w:rFonts w:ascii="Garamond" w:hAnsi="Garamond"/>
          <w:kern w:val="2"/>
          <w:sz w:val="24"/>
          <w:szCs w:val="24"/>
        </w:rPr>
        <w:t>4 -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 поступка прекинута, </w:t>
      </w:r>
      <w:r w:rsidR="00D322F6" w:rsidRPr="00024F38">
        <w:rPr>
          <w:rFonts w:ascii="Garamond" w:hAnsi="Garamond"/>
          <w:kern w:val="2"/>
          <w:sz w:val="24"/>
          <w:szCs w:val="24"/>
        </w:rPr>
        <w:t>56 -</w:t>
      </w:r>
      <w:r w:rsidR="0077669F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уважена).</w:t>
      </w:r>
    </w:p>
    <w:p w14:paraId="36A53455" w14:textId="77777777" w:rsidR="00741746" w:rsidRPr="00024F38" w:rsidRDefault="00741746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7AD562AA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Година пријема предмета:                                                  Број примљених предмета:</w:t>
      </w:r>
    </w:p>
    <w:p w14:paraId="67370007" w14:textId="1ADC998B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  <w:lang w:val="sr-Cyrl-RS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2010                                                       </w:t>
      </w:r>
      <w:r w:rsidR="00F24728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   79</w:t>
      </w:r>
      <w:r w:rsidR="009E5380" w:rsidRPr="00024F38">
        <w:rPr>
          <w:rFonts w:ascii="Garamond" w:hAnsi="Garamond"/>
          <w:kern w:val="2"/>
          <w:sz w:val="24"/>
          <w:szCs w:val="24"/>
          <w:lang w:val="sr-Cyrl-RS"/>
        </w:rPr>
        <w:t>1</w:t>
      </w:r>
    </w:p>
    <w:p w14:paraId="4408F884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2011                                                            </w:t>
      </w:r>
      <w:r w:rsidR="00F24728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714</w:t>
      </w:r>
    </w:p>
    <w:p w14:paraId="5E95E35C" w14:textId="04E46CEE" w:rsidR="001D6105" w:rsidRPr="00024F38" w:rsidRDefault="00A213F9" w:rsidP="009E5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  <w:lang w:val="sr-Cyrl-RS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2012                                                       </w:t>
      </w:r>
      <w:r w:rsidR="00F24728" w:rsidRPr="00024F38">
        <w:rPr>
          <w:rFonts w:ascii="Garamond" w:hAnsi="Garamond"/>
          <w:kern w:val="2"/>
          <w:sz w:val="24"/>
          <w:szCs w:val="24"/>
        </w:rPr>
        <w:t xml:space="preserve">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   837</w:t>
      </w:r>
    </w:p>
    <w:p w14:paraId="37401C96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3. Број тужби-предмета против Републичког фонда за пензијско и инвалидско осигурање-Дирекција фонда, Одељење Нови Сад са основом спора ћутање управе, по годинама:</w:t>
      </w:r>
    </w:p>
    <w:p w14:paraId="31956A01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</w:p>
    <w:p w14:paraId="4C107517" w14:textId="77777777" w:rsidR="00A213F9" w:rsidRPr="00024F38" w:rsidRDefault="00A213F9" w:rsidP="00A213F9">
      <w:pP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Година пријема предмета:                                                  Број примљених предмета:</w:t>
      </w:r>
    </w:p>
    <w:p w14:paraId="2E68CD32" w14:textId="77777777" w:rsidR="00A213F9" w:rsidRPr="00024F38" w:rsidRDefault="00A213F9" w:rsidP="006B3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2021                                                      </w:t>
      </w:r>
      <w:r w:rsidR="006B3A20" w:rsidRPr="00024F38">
        <w:rPr>
          <w:rFonts w:ascii="Garamond" w:hAnsi="Garamond"/>
          <w:kern w:val="2"/>
          <w:sz w:val="24"/>
          <w:szCs w:val="24"/>
        </w:rPr>
        <w:t xml:space="preserve">      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136</w:t>
      </w:r>
    </w:p>
    <w:p w14:paraId="0594C8D7" w14:textId="77777777" w:rsidR="00A213F9" w:rsidRPr="00024F38" w:rsidRDefault="00A213F9" w:rsidP="00A21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2022                                                      </w:t>
      </w:r>
      <w:r w:rsidR="006B3A20" w:rsidRPr="00024F38">
        <w:rPr>
          <w:rFonts w:ascii="Garamond" w:hAnsi="Garamond"/>
          <w:kern w:val="2"/>
          <w:sz w:val="24"/>
          <w:szCs w:val="24"/>
        </w:rPr>
        <w:t xml:space="preserve">                             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</w:t>
      </w:r>
      <w:r w:rsidR="006B3A20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     1733</w:t>
      </w:r>
    </w:p>
    <w:p w14:paraId="37E99322" w14:textId="77777777" w:rsidR="00A213F9" w:rsidRPr="00024F38" w:rsidRDefault="00A213F9" w:rsidP="006B3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40"/>
        </w:tabs>
        <w:spacing w:line="256" w:lineRule="auto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2023</w:t>
      </w:r>
      <w:r w:rsidR="008A749A" w:rsidRPr="00024F38">
        <w:rPr>
          <w:rFonts w:ascii="Garamond" w:hAnsi="Garamond"/>
          <w:kern w:val="2"/>
          <w:sz w:val="24"/>
          <w:szCs w:val="24"/>
        </w:rPr>
        <w:t xml:space="preserve">   </w:t>
      </w:r>
      <w:r w:rsidRPr="00024F38">
        <w:rPr>
          <w:rFonts w:ascii="Garamond" w:hAnsi="Garamond"/>
          <w:kern w:val="2"/>
          <w:sz w:val="24"/>
          <w:szCs w:val="24"/>
        </w:rPr>
        <w:t xml:space="preserve">                                                 </w:t>
      </w:r>
      <w:r w:rsidR="006B3A20" w:rsidRPr="00024F38">
        <w:rPr>
          <w:rFonts w:ascii="Garamond" w:hAnsi="Garamond"/>
          <w:kern w:val="2"/>
          <w:sz w:val="24"/>
          <w:szCs w:val="24"/>
        </w:rPr>
        <w:t xml:space="preserve">                                 </w:t>
      </w:r>
      <w:r w:rsidR="00D322F6" w:rsidRPr="00024F38">
        <w:rPr>
          <w:rFonts w:ascii="Garamond" w:hAnsi="Garamond"/>
          <w:kern w:val="2"/>
          <w:sz w:val="24"/>
          <w:szCs w:val="24"/>
        </w:rPr>
        <w:t xml:space="preserve">                783</w:t>
      </w:r>
    </w:p>
    <w:p w14:paraId="16BE4D94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054BA1BA" w14:textId="77777777" w:rsidR="009E5380" w:rsidRPr="00024F38" w:rsidRDefault="009E5380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  <w:lang w:val="sr-Cyrl-RS"/>
        </w:rPr>
      </w:pPr>
    </w:p>
    <w:p w14:paraId="1DB2F285" w14:textId="138C37F6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Број решених предмета против Републичког фонда за пензијско и инвалидско осигурање -Дирекција фонда, Одељење Нови Сад, са основом спора ћутање управе, по годинама:</w:t>
      </w:r>
    </w:p>
    <w:p w14:paraId="750EA44A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2021. година: 1 решен предмет против Републичког фонда за пензијско и инвалидско осигурање - Дирекција фонда, Одељење Нови Сад са основом спора ћутање управе (1-обустављен поступак).</w:t>
      </w:r>
    </w:p>
    <w:p w14:paraId="4DC1B221" w14:textId="77777777" w:rsidR="00A213F9" w:rsidRPr="00024F38" w:rsidRDefault="00A213F9" w:rsidP="00A213F9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2022. година: 187 решених предмета против Републичког фонда за пензијско и инвалидско осигурање - Дирекција фонда, Одељење Нови Сад са основом спора ћутање управе (8-одбачено, 21-одбијено, 152-обустављен поступак, 4-утврђује се прекид поступка, 2-уваженe).</w:t>
      </w:r>
    </w:p>
    <w:p w14:paraId="1ADB7096" w14:textId="77777777" w:rsidR="00C27AFD" w:rsidRPr="00024F38" w:rsidRDefault="00A213F9" w:rsidP="00C27AFD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4"/>
          <w:szCs w:val="24"/>
        </w:rPr>
        <w:t>2023. годин</w:t>
      </w:r>
      <w:r w:rsidR="00907B42" w:rsidRPr="00024F38">
        <w:rPr>
          <w:rFonts w:ascii="Garamond" w:hAnsi="Garamond"/>
          <w:kern w:val="2"/>
          <w:sz w:val="24"/>
          <w:szCs w:val="24"/>
        </w:rPr>
        <w:t>а</w:t>
      </w:r>
      <w:r w:rsidRPr="00024F38">
        <w:rPr>
          <w:rFonts w:ascii="Garamond" w:hAnsi="Garamond"/>
          <w:kern w:val="2"/>
          <w:sz w:val="24"/>
          <w:szCs w:val="24"/>
        </w:rPr>
        <w:t xml:space="preserve">: </w:t>
      </w:r>
      <w:r w:rsidR="00907B42" w:rsidRPr="00024F38">
        <w:rPr>
          <w:rFonts w:ascii="Garamond" w:hAnsi="Garamond"/>
          <w:kern w:val="2"/>
          <w:sz w:val="24"/>
          <w:szCs w:val="24"/>
        </w:rPr>
        <w:t>430</w:t>
      </w:r>
      <w:r w:rsidRPr="00024F38">
        <w:rPr>
          <w:rFonts w:ascii="Garamond" w:hAnsi="Garamond"/>
          <w:kern w:val="2"/>
          <w:sz w:val="24"/>
          <w:szCs w:val="24"/>
        </w:rPr>
        <w:t xml:space="preserve"> решених предмета против Републичког фонда за пензијско и инвалидско осигурање - Дирекција фонда, Одељење Нови Сад са основом спора ћутање управе (</w:t>
      </w:r>
      <w:r w:rsidR="00907B42" w:rsidRPr="00024F38">
        <w:rPr>
          <w:rFonts w:ascii="Garamond" w:hAnsi="Garamond"/>
          <w:kern w:val="2"/>
          <w:sz w:val="24"/>
          <w:szCs w:val="24"/>
        </w:rPr>
        <w:t>13 -</w:t>
      </w:r>
      <w:r w:rsidRPr="00024F38">
        <w:rPr>
          <w:rFonts w:ascii="Garamond" w:hAnsi="Garamond"/>
          <w:kern w:val="2"/>
          <w:sz w:val="24"/>
          <w:szCs w:val="24"/>
        </w:rPr>
        <w:t xml:space="preserve"> одбачено, </w:t>
      </w:r>
      <w:r w:rsidR="00907B42" w:rsidRPr="00024F38">
        <w:rPr>
          <w:rFonts w:ascii="Garamond" w:hAnsi="Garamond"/>
          <w:kern w:val="2"/>
          <w:sz w:val="24"/>
          <w:szCs w:val="24"/>
        </w:rPr>
        <w:t>66 -</w:t>
      </w:r>
      <w:r w:rsidR="00ED2D75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одбијено, </w:t>
      </w:r>
      <w:r w:rsidR="00ED2D75" w:rsidRPr="00024F38">
        <w:rPr>
          <w:rFonts w:ascii="Garamond" w:hAnsi="Garamond"/>
          <w:kern w:val="2"/>
          <w:sz w:val="24"/>
          <w:szCs w:val="24"/>
        </w:rPr>
        <w:t>2</w:t>
      </w:r>
      <w:r w:rsidR="00907B42" w:rsidRPr="00024F38">
        <w:rPr>
          <w:rFonts w:ascii="Garamond" w:hAnsi="Garamond"/>
          <w:kern w:val="2"/>
          <w:sz w:val="24"/>
          <w:szCs w:val="24"/>
        </w:rPr>
        <w:t>8</w:t>
      </w:r>
      <w:r w:rsidR="00ED2D75" w:rsidRPr="00024F38">
        <w:rPr>
          <w:rFonts w:ascii="Garamond" w:hAnsi="Garamond"/>
          <w:kern w:val="2"/>
          <w:sz w:val="24"/>
          <w:szCs w:val="24"/>
        </w:rPr>
        <w:t xml:space="preserve">4 </w:t>
      </w:r>
      <w:r w:rsidR="00907B42" w:rsidRPr="00024F38">
        <w:rPr>
          <w:rFonts w:ascii="Garamond" w:hAnsi="Garamond"/>
          <w:kern w:val="2"/>
          <w:sz w:val="24"/>
          <w:szCs w:val="24"/>
        </w:rPr>
        <w:t xml:space="preserve">- </w:t>
      </w:r>
      <w:r w:rsidRPr="00024F38">
        <w:rPr>
          <w:rFonts w:ascii="Garamond" w:hAnsi="Garamond"/>
          <w:kern w:val="2"/>
          <w:sz w:val="24"/>
          <w:szCs w:val="24"/>
        </w:rPr>
        <w:t xml:space="preserve">обустављен поступак, </w:t>
      </w:r>
      <w:r w:rsidR="00907B42" w:rsidRPr="00024F38">
        <w:rPr>
          <w:rFonts w:ascii="Garamond" w:hAnsi="Garamond"/>
          <w:kern w:val="2"/>
          <w:sz w:val="24"/>
          <w:szCs w:val="24"/>
        </w:rPr>
        <w:t>10 -</w:t>
      </w:r>
      <w:r w:rsidR="00ED2D75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 xml:space="preserve">утврђен прекид поступка, </w:t>
      </w:r>
      <w:r w:rsidR="00907B42" w:rsidRPr="00024F38">
        <w:rPr>
          <w:rFonts w:ascii="Garamond" w:hAnsi="Garamond"/>
          <w:kern w:val="2"/>
          <w:sz w:val="24"/>
          <w:szCs w:val="24"/>
        </w:rPr>
        <w:t>56</w:t>
      </w:r>
      <w:r w:rsidR="00ED2D75" w:rsidRPr="00024F38">
        <w:rPr>
          <w:rFonts w:ascii="Garamond" w:hAnsi="Garamond"/>
          <w:kern w:val="2"/>
          <w:sz w:val="24"/>
          <w:szCs w:val="24"/>
        </w:rPr>
        <w:t xml:space="preserve"> </w:t>
      </w:r>
      <w:r w:rsidRPr="00024F38">
        <w:rPr>
          <w:rFonts w:ascii="Garamond" w:hAnsi="Garamond"/>
          <w:kern w:val="2"/>
          <w:sz w:val="24"/>
          <w:szCs w:val="24"/>
        </w:rPr>
        <w:t>уважених).</w:t>
      </w:r>
    </w:p>
    <w:p w14:paraId="6F7AE0BD" w14:textId="77777777" w:rsidR="00830066" w:rsidRPr="00024F38" w:rsidRDefault="00830066" w:rsidP="00C27AFD">
      <w:pPr>
        <w:spacing w:line="256" w:lineRule="auto"/>
        <w:ind w:left="60"/>
        <w:jc w:val="both"/>
        <w:rPr>
          <w:rFonts w:ascii="Garamond" w:hAnsi="Garamond"/>
          <w:kern w:val="2"/>
          <w:sz w:val="24"/>
          <w:szCs w:val="24"/>
        </w:rPr>
      </w:pPr>
    </w:p>
    <w:p w14:paraId="5D2C332E" w14:textId="77777777" w:rsidR="00F4495F" w:rsidRPr="00024F38" w:rsidRDefault="00F4495F" w:rsidP="009346B6">
      <w:pPr>
        <w:jc w:val="both"/>
        <w:rPr>
          <w:rFonts w:ascii="Garamond" w:hAnsi="Garamond"/>
          <w:sz w:val="28"/>
          <w:szCs w:val="28"/>
          <w:lang w:val="sr-Cyrl-RS"/>
        </w:rPr>
      </w:pPr>
      <w:bookmarkStart w:id="6" w:name="_Hlk151713504"/>
    </w:p>
    <w:p w14:paraId="77623A9E" w14:textId="19CDEC78" w:rsidR="00E648C5" w:rsidRPr="007A145D" w:rsidRDefault="00E648C5" w:rsidP="0048251D">
      <w:pPr>
        <w:jc w:val="center"/>
        <w:rPr>
          <w:rFonts w:ascii="Garamond" w:hAnsi="Garamond"/>
          <w:b/>
          <w:sz w:val="28"/>
          <w:szCs w:val="28"/>
        </w:rPr>
      </w:pPr>
      <w:r w:rsidRPr="007A145D">
        <w:rPr>
          <w:rFonts w:ascii="Garamond" w:hAnsi="Garamond"/>
          <w:b/>
          <w:sz w:val="28"/>
          <w:szCs w:val="28"/>
        </w:rPr>
        <w:t>ТРОШКОВИ</w:t>
      </w:r>
      <w:r w:rsidR="00904C88" w:rsidRPr="007A145D">
        <w:rPr>
          <w:rFonts w:ascii="Garamond" w:hAnsi="Garamond"/>
          <w:b/>
          <w:sz w:val="28"/>
          <w:szCs w:val="28"/>
        </w:rPr>
        <w:t xml:space="preserve"> </w:t>
      </w:r>
      <w:r w:rsidRPr="007A145D">
        <w:rPr>
          <w:rFonts w:ascii="Garamond" w:hAnsi="Garamond"/>
          <w:b/>
          <w:sz w:val="28"/>
          <w:szCs w:val="28"/>
        </w:rPr>
        <w:t>КОЈЕ ЈЕ ТУЖЕ</w:t>
      </w:r>
      <w:r w:rsidR="00141644" w:rsidRPr="007A145D">
        <w:rPr>
          <w:rFonts w:ascii="Garamond" w:hAnsi="Garamond"/>
          <w:b/>
          <w:sz w:val="28"/>
          <w:szCs w:val="28"/>
        </w:rPr>
        <w:t xml:space="preserve">НИ </w:t>
      </w:r>
      <w:r w:rsidRPr="007A145D">
        <w:rPr>
          <w:rFonts w:ascii="Garamond" w:hAnsi="Garamond"/>
          <w:b/>
          <w:sz w:val="28"/>
          <w:szCs w:val="28"/>
        </w:rPr>
        <w:t>РЕПУБЛИЧК</w:t>
      </w:r>
      <w:r w:rsidR="00141644" w:rsidRPr="007A145D">
        <w:rPr>
          <w:rFonts w:ascii="Garamond" w:hAnsi="Garamond"/>
          <w:b/>
          <w:sz w:val="28"/>
          <w:szCs w:val="28"/>
        </w:rPr>
        <w:t>И</w:t>
      </w:r>
      <w:r w:rsidRPr="007A145D">
        <w:rPr>
          <w:rFonts w:ascii="Garamond" w:hAnsi="Garamond"/>
          <w:b/>
          <w:sz w:val="28"/>
          <w:szCs w:val="28"/>
        </w:rPr>
        <w:t xml:space="preserve"> ФОНД ЗА ПЕНЗ</w:t>
      </w:r>
      <w:r w:rsidR="0044042E" w:rsidRPr="007A145D">
        <w:rPr>
          <w:rFonts w:ascii="Garamond" w:hAnsi="Garamond"/>
          <w:b/>
          <w:sz w:val="28"/>
          <w:szCs w:val="28"/>
        </w:rPr>
        <w:t>И</w:t>
      </w:r>
      <w:r w:rsidRPr="007A145D">
        <w:rPr>
          <w:rFonts w:ascii="Garamond" w:hAnsi="Garamond"/>
          <w:b/>
          <w:sz w:val="28"/>
          <w:szCs w:val="28"/>
        </w:rPr>
        <w:t>ЈСКО И И</w:t>
      </w:r>
      <w:r w:rsidR="00904C88" w:rsidRPr="007A145D">
        <w:rPr>
          <w:rFonts w:ascii="Garamond" w:hAnsi="Garamond"/>
          <w:b/>
          <w:sz w:val="28"/>
          <w:szCs w:val="28"/>
        </w:rPr>
        <w:t>Н</w:t>
      </w:r>
      <w:r w:rsidRPr="007A145D">
        <w:rPr>
          <w:rFonts w:ascii="Garamond" w:hAnsi="Garamond"/>
          <w:b/>
          <w:sz w:val="28"/>
          <w:szCs w:val="28"/>
        </w:rPr>
        <w:t>ВАЛИДСКО ОСИГРАЊЕ ОБАВЕЗАН ДА ИСПЛАТИ ТУЖИОЦИМА</w:t>
      </w:r>
      <w:r w:rsidR="00904C88" w:rsidRPr="007A145D">
        <w:rPr>
          <w:rFonts w:ascii="Garamond" w:hAnsi="Garamond"/>
          <w:b/>
          <w:sz w:val="28"/>
          <w:szCs w:val="28"/>
        </w:rPr>
        <w:t xml:space="preserve"> КОЈИ СУ ИМАЛИ ПУНОМОЋНИКЕ У</w:t>
      </w:r>
      <w:r w:rsidRPr="007A145D">
        <w:rPr>
          <w:rFonts w:ascii="Garamond" w:hAnsi="Garamond"/>
          <w:b/>
          <w:sz w:val="28"/>
          <w:szCs w:val="28"/>
        </w:rPr>
        <w:t xml:space="preserve"> </w:t>
      </w:r>
      <w:r w:rsidR="00904C88" w:rsidRPr="007A145D">
        <w:rPr>
          <w:rFonts w:ascii="Garamond" w:hAnsi="Garamond"/>
          <w:b/>
          <w:sz w:val="28"/>
          <w:szCs w:val="28"/>
        </w:rPr>
        <w:t>УПРАВНИМ СПОРОВИМА ЧИЈИ ЈЕ ОСНОВ БИО ЋУТАЊЕ УПРАВЕ ПО ГОДИНАМА</w:t>
      </w:r>
      <w:r w:rsidR="003E7D44" w:rsidRPr="007A145D">
        <w:rPr>
          <w:rFonts w:ascii="Garamond" w:hAnsi="Garamond"/>
          <w:b/>
          <w:sz w:val="28"/>
          <w:szCs w:val="28"/>
        </w:rPr>
        <w:t>, П</w:t>
      </w:r>
      <w:r w:rsidR="00D74862" w:rsidRPr="007A145D">
        <w:rPr>
          <w:rFonts w:ascii="Garamond" w:hAnsi="Garamond"/>
          <w:b/>
          <w:sz w:val="28"/>
          <w:szCs w:val="28"/>
        </w:rPr>
        <w:t xml:space="preserve">РЕМА ПОДАЦИМА </w:t>
      </w:r>
      <w:r w:rsidR="003E7D44" w:rsidRPr="007A145D">
        <w:rPr>
          <w:rFonts w:ascii="Garamond" w:hAnsi="Garamond"/>
          <w:b/>
          <w:sz w:val="28"/>
          <w:szCs w:val="28"/>
        </w:rPr>
        <w:t>РФПИО</w:t>
      </w:r>
    </w:p>
    <w:p w14:paraId="2E2ADAD0" w14:textId="77777777" w:rsidR="00B42A8A" w:rsidRPr="00024F38" w:rsidRDefault="00B42A8A" w:rsidP="004B73C7">
      <w:pPr>
        <w:jc w:val="both"/>
        <w:rPr>
          <w:rFonts w:ascii="Garamond" w:hAnsi="Garamond"/>
          <w:sz w:val="28"/>
          <w:szCs w:val="28"/>
        </w:rPr>
      </w:pPr>
    </w:p>
    <w:p w14:paraId="0E6FC8D2" w14:textId="0F00D653" w:rsidR="00525019" w:rsidRPr="00024F38" w:rsidRDefault="00141644" w:rsidP="004B73C7">
      <w:pPr>
        <w:jc w:val="both"/>
        <w:rPr>
          <w:rFonts w:ascii="Garamond" w:hAnsi="Garamond"/>
          <w:color w:val="FF0000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Одговарајући на захтев Савета</w:t>
      </w:r>
      <w:r w:rsidR="00BC0BDF" w:rsidRPr="00024F38">
        <w:rPr>
          <w:rFonts w:ascii="Garamond" w:hAnsi="Garamond"/>
          <w:sz w:val="28"/>
          <w:szCs w:val="28"/>
        </w:rPr>
        <w:t xml:space="preserve"> за достављање информација од јавног значаја</w:t>
      </w:r>
      <w:r w:rsidR="00367D6E" w:rsidRPr="00024F38">
        <w:rPr>
          <w:rFonts w:ascii="Garamond" w:hAnsi="Garamond"/>
          <w:sz w:val="28"/>
          <w:szCs w:val="28"/>
        </w:rPr>
        <w:t xml:space="preserve"> </w:t>
      </w:r>
      <w:r w:rsidR="00BC0BDF" w:rsidRPr="00024F38">
        <w:rPr>
          <w:rFonts w:ascii="Garamond" w:hAnsi="Garamond"/>
          <w:sz w:val="28"/>
          <w:szCs w:val="28"/>
        </w:rPr>
        <w:t>колики је број управних спорова</w:t>
      </w:r>
      <w:r w:rsidR="001C330B" w:rsidRPr="00024F38">
        <w:rPr>
          <w:rFonts w:ascii="Garamond" w:hAnsi="Garamond"/>
          <w:sz w:val="28"/>
          <w:szCs w:val="28"/>
        </w:rPr>
        <w:t xml:space="preserve"> у којима је тужен Р</w:t>
      </w:r>
      <w:r w:rsidR="00CB26A7" w:rsidRPr="00024F38">
        <w:rPr>
          <w:rFonts w:ascii="Garamond" w:hAnsi="Garamond"/>
          <w:sz w:val="28"/>
          <w:szCs w:val="28"/>
        </w:rPr>
        <w:t>ФПИО</w:t>
      </w:r>
      <w:r w:rsidR="001C330B" w:rsidRPr="00024F38">
        <w:rPr>
          <w:rFonts w:ascii="Garamond" w:hAnsi="Garamond"/>
          <w:sz w:val="28"/>
          <w:szCs w:val="28"/>
        </w:rPr>
        <w:t xml:space="preserve">, </w:t>
      </w:r>
      <w:r w:rsidR="00BC0BDF" w:rsidRPr="00024F38">
        <w:rPr>
          <w:rFonts w:ascii="Garamond" w:hAnsi="Garamond"/>
          <w:sz w:val="28"/>
          <w:szCs w:val="28"/>
        </w:rPr>
        <w:t xml:space="preserve">чији је основ </w:t>
      </w:r>
      <w:r w:rsidR="00CB26A7" w:rsidRPr="00024F38">
        <w:rPr>
          <w:rFonts w:ascii="Garamond" w:hAnsi="Garamond"/>
          <w:sz w:val="28"/>
          <w:szCs w:val="28"/>
        </w:rPr>
        <w:t>,,</w:t>
      </w:r>
      <w:r w:rsidR="00BC0BDF" w:rsidRPr="00024F38">
        <w:rPr>
          <w:rFonts w:ascii="Garamond" w:hAnsi="Garamond"/>
          <w:sz w:val="28"/>
          <w:szCs w:val="28"/>
        </w:rPr>
        <w:t>ћутање управе</w:t>
      </w:r>
      <w:r w:rsidR="00CB26A7" w:rsidRPr="00024F38">
        <w:rPr>
          <w:rFonts w:ascii="Garamond" w:hAnsi="Garamond"/>
          <w:sz w:val="28"/>
          <w:szCs w:val="28"/>
        </w:rPr>
        <w:t>“</w:t>
      </w:r>
      <w:r w:rsidR="00BC0BDF" w:rsidRPr="00024F38">
        <w:rPr>
          <w:rFonts w:ascii="Garamond" w:hAnsi="Garamond"/>
          <w:sz w:val="28"/>
          <w:szCs w:val="28"/>
        </w:rPr>
        <w:t xml:space="preserve">, заједно са трошковима управних спорова које </w:t>
      </w:r>
      <w:r w:rsidR="00D9736C" w:rsidRPr="00024F38">
        <w:rPr>
          <w:rFonts w:ascii="Garamond" w:hAnsi="Garamond"/>
          <w:sz w:val="28"/>
          <w:szCs w:val="28"/>
        </w:rPr>
        <w:t>је</w:t>
      </w:r>
      <w:r w:rsidR="00BC0BDF" w:rsidRPr="00024F38">
        <w:rPr>
          <w:rFonts w:ascii="Garamond" w:hAnsi="Garamond"/>
          <w:sz w:val="28"/>
          <w:szCs w:val="28"/>
        </w:rPr>
        <w:t xml:space="preserve"> РФПИО оба</w:t>
      </w:r>
      <w:r w:rsidR="001C330B" w:rsidRPr="00024F38">
        <w:rPr>
          <w:rFonts w:ascii="Garamond" w:hAnsi="Garamond"/>
          <w:sz w:val="28"/>
          <w:szCs w:val="28"/>
        </w:rPr>
        <w:t>в</w:t>
      </w:r>
      <w:r w:rsidR="00BC0BDF" w:rsidRPr="00024F38">
        <w:rPr>
          <w:rFonts w:ascii="Garamond" w:hAnsi="Garamond"/>
          <w:sz w:val="28"/>
          <w:szCs w:val="28"/>
        </w:rPr>
        <w:t xml:space="preserve">езан да исплати странкама које </w:t>
      </w:r>
      <w:r w:rsidR="001C330B" w:rsidRPr="00024F38">
        <w:rPr>
          <w:rFonts w:ascii="Garamond" w:hAnsi="Garamond"/>
          <w:sz w:val="28"/>
          <w:szCs w:val="28"/>
        </w:rPr>
        <w:t>су у управ</w:t>
      </w:r>
      <w:r w:rsidR="00CB26A7" w:rsidRPr="00024F38">
        <w:rPr>
          <w:rFonts w:ascii="Garamond" w:hAnsi="Garamond"/>
          <w:sz w:val="28"/>
          <w:szCs w:val="28"/>
        </w:rPr>
        <w:t>н</w:t>
      </w:r>
      <w:r w:rsidR="001C330B" w:rsidRPr="00024F38">
        <w:rPr>
          <w:rFonts w:ascii="Garamond" w:hAnsi="Garamond"/>
          <w:sz w:val="28"/>
          <w:szCs w:val="28"/>
        </w:rPr>
        <w:t xml:space="preserve">им споровима заступали адвокати, Савету је </w:t>
      </w:r>
      <w:r w:rsidR="001C330B" w:rsidRPr="00024F38">
        <w:rPr>
          <w:rFonts w:ascii="Garamond" w:hAnsi="Garamond"/>
          <w:sz w:val="28"/>
          <w:szCs w:val="28"/>
        </w:rPr>
        <w:lastRenderedPageBreak/>
        <w:t>достављена информација</w:t>
      </w:r>
      <w:r w:rsidR="00AB0A88" w:rsidRPr="00024F38">
        <w:rPr>
          <w:rStyle w:val="FootnoteReference"/>
          <w:rFonts w:ascii="Garamond" w:hAnsi="Garamond"/>
          <w:sz w:val="28"/>
          <w:szCs w:val="28"/>
        </w:rPr>
        <w:footnoteReference w:id="5"/>
      </w:r>
      <w:r w:rsidR="001C330B" w:rsidRPr="00024F38">
        <w:rPr>
          <w:rFonts w:ascii="Garamond" w:hAnsi="Garamond"/>
          <w:sz w:val="28"/>
          <w:szCs w:val="28"/>
        </w:rPr>
        <w:t xml:space="preserve"> </w:t>
      </w:r>
      <w:r w:rsidR="00F97154" w:rsidRPr="00024F38">
        <w:rPr>
          <w:rFonts w:ascii="Garamond" w:hAnsi="Garamond"/>
          <w:sz w:val="28"/>
          <w:szCs w:val="28"/>
        </w:rPr>
        <w:t xml:space="preserve">о укупном броју тужби због ћутања управе </w:t>
      </w:r>
      <w:r w:rsidR="00E02079" w:rsidRPr="00024F38">
        <w:rPr>
          <w:rFonts w:ascii="Garamond" w:hAnsi="Garamond"/>
          <w:sz w:val="28"/>
          <w:szCs w:val="28"/>
        </w:rPr>
        <w:t>од 2013</w:t>
      </w:r>
      <w:r w:rsidR="00AB0A88" w:rsidRPr="00024F38">
        <w:rPr>
          <w:rFonts w:ascii="Garamond" w:hAnsi="Garamond"/>
          <w:sz w:val="28"/>
          <w:szCs w:val="28"/>
        </w:rPr>
        <w:t>.</w:t>
      </w:r>
      <w:r w:rsidR="00E02079" w:rsidRPr="00024F38">
        <w:rPr>
          <w:rFonts w:ascii="Garamond" w:hAnsi="Garamond"/>
          <w:sz w:val="28"/>
          <w:szCs w:val="28"/>
        </w:rPr>
        <w:t xml:space="preserve"> године</w:t>
      </w:r>
      <w:r w:rsidR="00F97154" w:rsidRPr="00024F38">
        <w:rPr>
          <w:rFonts w:ascii="Garamond" w:hAnsi="Garamond"/>
          <w:sz w:val="28"/>
          <w:szCs w:val="28"/>
        </w:rPr>
        <w:t xml:space="preserve"> закључно </w:t>
      </w:r>
      <w:r w:rsidR="00326D38" w:rsidRPr="00024F38">
        <w:rPr>
          <w:rFonts w:ascii="Garamond" w:hAnsi="Garamond"/>
          <w:sz w:val="28"/>
          <w:szCs w:val="28"/>
        </w:rPr>
        <w:t>са 3</w:t>
      </w:r>
      <w:r w:rsidR="007C4CEF" w:rsidRPr="00024F38">
        <w:rPr>
          <w:rFonts w:ascii="Garamond" w:hAnsi="Garamond"/>
          <w:sz w:val="28"/>
          <w:szCs w:val="28"/>
        </w:rPr>
        <w:t>0</w:t>
      </w:r>
      <w:r w:rsidR="00326D38" w:rsidRPr="00024F38">
        <w:rPr>
          <w:rFonts w:ascii="Garamond" w:hAnsi="Garamond"/>
          <w:sz w:val="28"/>
          <w:szCs w:val="28"/>
        </w:rPr>
        <w:t>.</w:t>
      </w:r>
      <w:r w:rsidR="007C4CEF" w:rsidRPr="00024F38">
        <w:rPr>
          <w:rFonts w:ascii="Garamond" w:hAnsi="Garamond"/>
          <w:sz w:val="28"/>
          <w:szCs w:val="28"/>
        </w:rPr>
        <w:t xml:space="preserve"> 09. 2023</w:t>
      </w:r>
      <w:r w:rsidR="007C4CEF" w:rsidRPr="00024F38">
        <w:rPr>
          <w:rFonts w:ascii="Garamond" w:hAnsi="Garamond"/>
          <w:color w:val="FF0000"/>
          <w:sz w:val="28"/>
          <w:szCs w:val="28"/>
        </w:rPr>
        <w:t xml:space="preserve"> </w:t>
      </w:r>
      <w:r w:rsidR="007C4CEF" w:rsidRPr="00024F38">
        <w:rPr>
          <w:rFonts w:ascii="Garamond" w:hAnsi="Garamond"/>
          <w:sz w:val="28"/>
          <w:szCs w:val="28"/>
        </w:rPr>
        <w:t>године</w:t>
      </w:r>
      <w:r w:rsidR="00326D38" w:rsidRPr="00024F38">
        <w:rPr>
          <w:rFonts w:ascii="Garamond" w:hAnsi="Garamond"/>
          <w:sz w:val="28"/>
          <w:szCs w:val="28"/>
        </w:rPr>
        <w:t>.</w:t>
      </w:r>
      <w:r w:rsidR="00525019" w:rsidRPr="00024F38">
        <w:rPr>
          <w:rFonts w:ascii="Garamond" w:hAnsi="Garamond"/>
          <w:color w:val="FF0000"/>
          <w:sz w:val="28"/>
          <w:szCs w:val="28"/>
        </w:rPr>
        <w:t xml:space="preserve"> </w:t>
      </w:r>
    </w:p>
    <w:p w14:paraId="7177D8DB" w14:textId="68C768FB" w:rsidR="00426E13" w:rsidRPr="00024F38" w:rsidRDefault="00525019" w:rsidP="002C0813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 табеларном прегледу кој</w:t>
      </w:r>
      <w:r w:rsidR="00D83FBD" w:rsidRPr="00024F38">
        <w:rPr>
          <w:rFonts w:ascii="Garamond" w:hAnsi="Garamond"/>
          <w:sz w:val="28"/>
          <w:szCs w:val="28"/>
        </w:rPr>
        <w:t>и</w:t>
      </w:r>
      <w:r w:rsidRPr="00024F38">
        <w:rPr>
          <w:rFonts w:ascii="Garamond" w:hAnsi="Garamond"/>
          <w:sz w:val="28"/>
          <w:szCs w:val="28"/>
        </w:rPr>
        <w:t xml:space="preserve"> је достављен Савету од стране Дирекције Републичког фонда за пензијско и инвалидско осигурање обухваћен је укупан број</w:t>
      </w:r>
      <w:r w:rsidR="00876266" w:rsidRPr="00024F38">
        <w:rPr>
          <w:rFonts w:ascii="Garamond" w:hAnsi="Garamond"/>
          <w:sz w:val="28"/>
          <w:szCs w:val="28"/>
        </w:rPr>
        <w:t xml:space="preserve"> управних спорова чији је основ ћутање управе у којима </w:t>
      </w:r>
      <w:r w:rsidR="00BF155D" w:rsidRPr="00024F38">
        <w:rPr>
          <w:rFonts w:ascii="Garamond" w:hAnsi="Garamond"/>
          <w:sz w:val="28"/>
          <w:szCs w:val="28"/>
        </w:rPr>
        <w:t>су против тужене</w:t>
      </w:r>
      <w:r w:rsidR="00876266" w:rsidRPr="00024F38">
        <w:rPr>
          <w:rFonts w:ascii="Garamond" w:hAnsi="Garamond"/>
          <w:sz w:val="28"/>
          <w:szCs w:val="28"/>
        </w:rPr>
        <w:t xml:space="preserve"> </w:t>
      </w:r>
      <w:r w:rsidR="00BF155D" w:rsidRPr="00024F38">
        <w:rPr>
          <w:rFonts w:ascii="Garamond" w:hAnsi="Garamond"/>
          <w:sz w:val="28"/>
          <w:szCs w:val="28"/>
        </w:rPr>
        <w:t xml:space="preserve">Дирекције </w:t>
      </w:r>
      <w:r w:rsidR="00876266" w:rsidRPr="00024F38">
        <w:rPr>
          <w:rFonts w:ascii="Garamond" w:hAnsi="Garamond"/>
          <w:sz w:val="28"/>
          <w:szCs w:val="28"/>
        </w:rPr>
        <w:t>Републичк</w:t>
      </w:r>
      <w:r w:rsidR="00BF155D" w:rsidRPr="00024F38">
        <w:rPr>
          <w:rFonts w:ascii="Garamond" w:hAnsi="Garamond"/>
          <w:sz w:val="28"/>
          <w:szCs w:val="28"/>
        </w:rPr>
        <w:t>ог</w:t>
      </w:r>
      <w:r w:rsidR="00876266" w:rsidRPr="00024F38">
        <w:rPr>
          <w:rFonts w:ascii="Garamond" w:hAnsi="Garamond"/>
          <w:sz w:val="28"/>
          <w:szCs w:val="28"/>
        </w:rPr>
        <w:t xml:space="preserve"> фонд</w:t>
      </w:r>
      <w:r w:rsidR="00BF155D" w:rsidRPr="00024F38">
        <w:rPr>
          <w:rFonts w:ascii="Garamond" w:hAnsi="Garamond"/>
          <w:sz w:val="28"/>
          <w:szCs w:val="28"/>
        </w:rPr>
        <w:t>а</w:t>
      </w:r>
      <w:r w:rsidR="00876266" w:rsidRPr="00024F38">
        <w:rPr>
          <w:rFonts w:ascii="Garamond" w:hAnsi="Garamond"/>
          <w:sz w:val="28"/>
          <w:szCs w:val="28"/>
        </w:rPr>
        <w:t xml:space="preserve"> за пензијско и инвалидско осигурање </w:t>
      </w:r>
      <w:r w:rsidR="00BF155D" w:rsidRPr="00024F38">
        <w:rPr>
          <w:rFonts w:ascii="Garamond" w:hAnsi="Garamond"/>
          <w:sz w:val="28"/>
          <w:szCs w:val="28"/>
        </w:rPr>
        <w:t>поднете тужбе због ћутања управе Управном суду</w:t>
      </w:r>
      <w:r w:rsidR="006A2136" w:rsidRPr="00024F38">
        <w:rPr>
          <w:rFonts w:ascii="Garamond" w:hAnsi="Garamond"/>
          <w:sz w:val="28"/>
          <w:szCs w:val="28"/>
        </w:rPr>
        <w:t xml:space="preserve"> у наведеном периоду.</w:t>
      </w:r>
      <w:r w:rsidR="00A044D2" w:rsidRPr="00024F38">
        <w:rPr>
          <w:rFonts w:ascii="Garamond" w:hAnsi="Garamond"/>
          <w:sz w:val="28"/>
          <w:szCs w:val="28"/>
        </w:rPr>
        <w:t xml:space="preserve"> </w:t>
      </w:r>
      <w:r w:rsidR="00426E13" w:rsidRPr="00024F38">
        <w:rPr>
          <w:rFonts w:ascii="Garamond" w:hAnsi="Garamond"/>
          <w:sz w:val="28"/>
          <w:szCs w:val="28"/>
        </w:rPr>
        <w:t>Табеларни преглед укупног броја тужби због ћутања управе по годинама закључно са 30.</w:t>
      </w:r>
      <w:r w:rsidR="00CB26A7" w:rsidRPr="00024F38">
        <w:rPr>
          <w:rFonts w:ascii="Garamond" w:hAnsi="Garamond"/>
          <w:sz w:val="28"/>
          <w:szCs w:val="28"/>
        </w:rPr>
        <w:t xml:space="preserve"> </w:t>
      </w:r>
      <w:r w:rsidR="00426E13" w:rsidRPr="00024F38">
        <w:rPr>
          <w:rFonts w:ascii="Garamond" w:hAnsi="Garamond"/>
          <w:sz w:val="28"/>
          <w:szCs w:val="28"/>
        </w:rPr>
        <w:t>09.</w:t>
      </w:r>
      <w:r w:rsidR="00CB26A7" w:rsidRPr="00024F38">
        <w:rPr>
          <w:rFonts w:ascii="Garamond" w:hAnsi="Garamond"/>
          <w:sz w:val="28"/>
          <w:szCs w:val="28"/>
        </w:rPr>
        <w:t xml:space="preserve"> </w:t>
      </w:r>
      <w:r w:rsidR="00426E13" w:rsidRPr="00024F38">
        <w:rPr>
          <w:rFonts w:ascii="Garamond" w:hAnsi="Garamond"/>
          <w:sz w:val="28"/>
          <w:szCs w:val="28"/>
        </w:rPr>
        <w:t>2023</w:t>
      </w:r>
      <w:r w:rsidR="00CB26A7" w:rsidRPr="00024F38">
        <w:rPr>
          <w:rFonts w:ascii="Garamond" w:hAnsi="Garamond"/>
          <w:sz w:val="28"/>
          <w:szCs w:val="28"/>
        </w:rPr>
        <w:t>.</w:t>
      </w:r>
      <w:r w:rsidR="00426E13" w:rsidRPr="00024F38">
        <w:rPr>
          <w:rFonts w:ascii="Garamond" w:hAnsi="Garamond"/>
          <w:sz w:val="28"/>
          <w:szCs w:val="28"/>
        </w:rPr>
        <w:t xml:space="preserve"> </w:t>
      </w:r>
      <w:r w:rsidR="00CB26A7" w:rsidRPr="00024F38">
        <w:rPr>
          <w:rFonts w:ascii="Garamond" w:hAnsi="Garamond"/>
          <w:sz w:val="28"/>
          <w:szCs w:val="28"/>
        </w:rPr>
        <w:t>г</w:t>
      </w:r>
      <w:r w:rsidR="00426E13" w:rsidRPr="00024F38">
        <w:rPr>
          <w:rFonts w:ascii="Garamond" w:hAnsi="Garamond"/>
          <w:sz w:val="28"/>
          <w:szCs w:val="28"/>
        </w:rPr>
        <w:t>одине</w:t>
      </w:r>
      <w:r w:rsidR="004F79BD" w:rsidRPr="00024F38">
        <w:rPr>
          <w:rFonts w:ascii="Garamond" w:hAnsi="Garamond"/>
          <w:sz w:val="28"/>
          <w:szCs w:val="28"/>
        </w:rPr>
        <w:t>, по</w:t>
      </w:r>
      <w:r w:rsidR="003615B0" w:rsidRPr="00024F38">
        <w:rPr>
          <w:rFonts w:ascii="Garamond" w:hAnsi="Garamond"/>
          <w:sz w:val="28"/>
          <w:szCs w:val="28"/>
        </w:rPr>
        <w:t xml:space="preserve"> подацима</w:t>
      </w:r>
      <w:r w:rsidR="004F79BD" w:rsidRPr="00024F38">
        <w:rPr>
          <w:rFonts w:ascii="Garamond" w:hAnsi="Garamond"/>
          <w:sz w:val="28"/>
          <w:szCs w:val="28"/>
        </w:rPr>
        <w:t xml:space="preserve"> РФПИО</w:t>
      </w:r>
    </w:p>
    <w:p w14:paraId="1DC74F15" w14:textId="77777777" w:rsidR="00477864" w:rsidRPr="00024F38" w:rsidRDefault="00477864" w:rsidP="00CB26A7">
      <w:pPr>
        <w:jc w:val="both"/>
        <w:rPr>
          <w:rFonts w:ascii="Garamond" w:hAnsi="Garamond"/>
          <w:sz w:val="28"/>
          <w:szCs w:val="28"/>
        </w:rPr>
      </w:pPr>
    </w:p>
    <w:p w14:paraId="0231A67C" w14:textId="77777777" w:rsidR="00CB26A7" w:rsidRPr="00024F38" w:rsidRDefault="00CB26A7" w:rsidP="00CB26A7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                       </w:t>
      </w:r>
    </w:p>
    <w:tbl>
      <w:tblPr>
        <w:tblW w:w="5545" w:type="dxa"/>
        <w:tblInd w:w="108" w:type="dxa"/>
        <w:tblLook w:val="04A0" w:firstRow="1" w:lastRow="0" w:firstColumn="1" w:lastColumn="0" w:noHBand="0" w:noVBand="1"/>
      </w:tblPr>
      <w:tblGrid>
        <w:gridCol w:w="2561"/>
        <w:gridCol w:w="2984"/>
      </w:tblGrid>
      <w:tr w:rsidR="00CB26A7" w:rsidRPr="00024F38" w14:paraId="53221697" w14:textId="77777777" w:rsidTr="00557AC6">
        <w:trPr>
          <w:trHeight w:val="540"/>
        </w:trPr>
        <w:tc>
          <w:tcPr>
            <w:tcW w:w="5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C8BF5" w14:textId="77777777" w:rsidR="00CB26A7" w:rsidRPr="00024F38" w:rsidRDefault="00CB26A7" w:rsidP="00CB26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УКУПАН БРОЈ ТУЖБИ ЗБОГ ЋУТАЊА УПРАВЕ ПО ГОДИНАМА ЗАКЉУЧНО СА 30.09.2023. ГОДИНЕ </w:t>
            </w:r>
          </w:p>
        </w:tc>
      </w:tr>
      <w:tr w:rsidR="00CB26A7" w:rsidRPr="00024F38" w14:paraId="28857981" w14:textId="77777777" w:rsidTr="00557AC6">
        <w:trPr>
          <w:trHeight w:val="31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96E81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27ED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УКУПАН БРОЈ</w:t>
            </w:r>
          </w:p>
        </w:tc>
      </w:tr>
      <w:tr w:rsidR="00CB26A7" w:rsidRPr="00024F38" w14:paraId="6A2BDE84" w14:textId="77777777" w:rsidTr="00557AC6">
        <w:trPr>
          <w:trHeight w:val="30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B81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2013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BD5" w14:textId="77777777" w:rsidR="00CB26A7" w:rsidRPr="00024F38" w:rsidRDefault="00CB26A7" w:rsidP="00CB26A7">
            <w:pPr>
              <w:tabs>
                <w:tab w:val="left" w:pos="702"/>
                <w:tab w:val="left" w:pos="1117"/>
                <w:tab w:val="left" w:pos="1509"/>
                <w:tab w:val="left" w:pos="1659"/>
              </w:tabs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127</w:t>
            </w:r>
          </w:p>
        </w:tc>
      </w:tr>
      <w:tr w:rsidR="00CB26A7" w:rsidRPr="00024F38" w14:paraId="7A1DC7DD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CA0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477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3417</w:t>
            </w:r>
          </w:p>
        </w:tc>
      </w:tr>
      <w:tr w:rsidR="00CB26A7" w:rsidRPr="00024F38" w14:paraId="6C17E7AB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2EF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929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2340</w:t>
            </w:r>
          </w:p>
        </w:tc>
      </w:tr>
      <w:tr w:rsidR="00CB26A7" w:rsidRPr="00024F38" w14:paraId="4A084D92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9CA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F2A" w14:textId="77777777" w:rsidR="00CB26A7" w:rsidRPr="00024F38" w:rsidRDefault="00CB26A7" w:rsidP="00CB26A7">
            <w:pPr>
              <w:tabs>
                <w:tab w:val="left" w:pos="1371"/>
                <w:tab w:val="left" w:pos="1670"/>
              </w:tabs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784</w:t>
            </w:r>
          </w:p>
        </w:tc>
      </w:tr>
      <w:tr w:rsidR="00CB26A7" w:rsidRPr="00024F38" w14:paraId="42BEE44F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689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5035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2624</w:t>
            </w:r>
          </w:p>
        </w:tc>
      </w:tr>
      <w:tr w:rsidR="00CB26A7" w:rsidRPr="00024F38" w14:paraId="0984CC03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97C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B46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4551</w:t>
            </w:r>
          </w:p>
        </w:tc>
      </w:tr>
      <w:tr w:rsidR="00CB26A7" w:rsidRPr="00024F38" w14:paraId="58EA4096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FAE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FB8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3937</w:t>
            </w:r>
          </w:p>
        </w:tc>
      </w:tr>
      <w:tr w:rsidR="00CB26A7" w:rsidRPr="00024F38" w14:paraId="6608CDDE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3EB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7A7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6394</w:t>
            </w:r>
          </w:p>
        </w:tc>
      </w:tr>
      <w:tr w:rsidR="00CB26A7" w:rsidRPr="00024F38" w14:paraId="6BBC104F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36F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97D7" w14:textId="4D355F0C" w:rsidR="00CB26A7" w:rsidRPr="00024F38" w:rsidRDefault="00CB26A7" w:rsidP="00CB26A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                 13339</w:t>
            </w:r>
          </w:p>
        </w:tc>
      </w:tr>
      <w:tr w:rsidR="00CB26A7" w:rsidRPr="00024F38" w14:paraId="7A258BC5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48C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7D6C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25466</w:t>
            </w:r>
          </w:p>
        </w:tc>
      </w:tr>
      <w:tr w:rsidR="00CB26A7" w:rsidRPr="00024F38" w14:paraId="2B7F772C" w14:textId="77777777" w:rsidTr="00557AC6">
        <w:trPr>
          <w:trHeight w:val="300"/>
        </w:trPr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85E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C51C" w14:textId="77777777" w:rsidR="00CB26A7" w:rsidRPr="00024F38" w:rsidRDefault="00CB26A7" w:rsidP="00CB26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44186</w:t>
            </w:r>
          </w:p>
        </w:tc>
      </w:tr>
    </w:tbl>
    <w:p w14:paraId="540BAF12" w14:textId="77777777" w:rsidR="006379A5" w:rsidRPr="00024F38" w:rsidRDefault="006379A5" w:rsidP="004B73C7">
      <w:pPr>
        <w:jc w:val="both"/>
        <w:rPr>
          <w:rFonts w:ascii="Garamond" w:hAnsi="Garamond"/>
          <w:sz w:val="28"/>
          <w:szCs w:val="28"/>
        </w:rPr>
      </w:pPr>
    </w:p>
    <w:p w14:paraId="5F482871" w14:textId="10293713" w:rsidR="00141644" w:rsidRPr="00024F38" w:rsidRDefault="00E02079" w:rsidP="004B73C7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Поред достављене табеле у одговору РФПИО је наведено да се не води аналитичка евиденција управних спорова</w:t>
      </w:r>
      <w:r w:rsidR="00CB26A7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по врсти основа, те да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="009B6D00" w:rsidRPr="00024F38">
        <w:rPr>
          <w:rFonts w:ascii="Garamond" w:hAnsi="Garamond"/>
          <w:sz w:val="28"/>
          <w:szCs w:val="28"/>
        </w:rPr>
        <w:t xml:space="preserve">онд не </w:t>
      </w:r>
      <w:r w:rsidRPr="00024F38">
        <w:rPr>
          <w:rFonts w:ascii="Garamond" w:hAnsi="Garamond"/>
          <w:sz w:val="28"/>
          <w:szCs w:val="28"/>
        </w:rPr>
        <w:t>располаже податком о трошковима управних спорова чији је основ ћутање управе</w:t>
      </w:r>
      <w:r w:rsidR="00426E13" w:rsidRPr="00024F38">
        <w:rPr>
          <w:rFonts w:ascii="Garamond" w:hAnsi="Garamond"/>
          <w:sz w:val="28"/>
          <w:szCs w:val="28"/>
        </w:rPr>
        <w:t>, као и да се у периоду од 2013</w:t>
      </w:r>
      <w:r w:rsidR="00CB26A7" w:rsidRPr="00024F38">
        <w:rPr>
          <w:rFonts w:ascii="Garamond" w:hAnsi="Garamond"/>
          <w:sz w:val="28"/>
          <w:szCs w:val="28"/>
        </w:rPr>
        <w:t>.</w:t>
      </w:r>
      <w:r w:rsidR="00426E13" w:rsidRPr="00024F38">
        <w:rPr>
          <w:rFonts w:ascii="Garamond" w:hAnsi="Garamond"/>
          <w:sz w:val="28"/>
          <w:szCs w:val="28"/>
        </w:rPr>
        <w:t xml:space="preserve"> до 2018</w:t>
      </w:r>
      <w:r w:rsidR="00CB26A7" w:rsidRPr="00024F38">
        <w:rPr>
          <w:rFonts w:ascii="Garamond" w:hAnsi="Garamond"/>
          <w:sz w:val="28"/>
          <w:szCs w:val="28"/>
        </w:rPr>
        <w:t>.</w:t>
      </w:r>
      <w:r w:rsidR="00426E13" w:rsidRPr="00024F38">
        <w:rPr>
          <w:rFonts w:ascii="Garamond" w:hAnsi="Garamond"/>
          <w:sz w:val="28"/>
          <w:szCs w:val="28"/>
        </w:rPr>
        <w:t xml:space="preserve"> године није водила посебна евиденција трошкова управних спорова</w:t>
      </w:r>
      <w:r w:rsidR="0067736C" w:rsidRPr="00024F38">
        <w:rPr>
          <w:rFonts w:ascii="Garamond" w:hAnsi="Garamond"/>
          <w:sz w:val="28"/>
          <w:szCs w:val="28"/>
        </w:rPr>
        <w:t>, те да је у</w:t>
      </w:r>
      <w:r w:rsidR="00426E13" w:rsidRPr="00024F38">
        <w:rPr>
          <w:rFonts w:ascii="Garamond" w:hAnsi="Garamond"/>
          <w:sz w:val="28"/>
          <w:szCs w:val="28"/>
        </w:rPr>
        <w:t xml:space="preserve"> пословним књигама</w:t>
      </w:r>
      <w:r w:rsidR="0067736C" w:rsidRPr="00024F38">
        <w:rPr>
          <w:rFonts w:ascii="Garamond" w:hAnsi="Garamond"/>
          <w:sz w:val="28"/>
          <w:szCs w:val="28"/>
        </w:rPr>
        <w:t xml:space="preserve">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="0067736C" w:rsidRPr="00024F38">
        <w:rPr>
          <w:rFonts w:ascii="Garamond" w:hAnsi="Garamond"/>
          <w:sz w:val="28"/>
          <w:szCs w:val="28"/>
        </w:rPr>
        <w:t>онда</w:t>
      </w:r>
      <w:r w:rsidR="00426E13" w:rsidRPr="00024F38">
        <w:rPr>
          <w:rFonts w:ascii="Garamond" w:hAnsi="Garamond"/>
          <w:sz w:val="28"/>
          <w:szCs w:val="28"/>
        </w:rPr>
        <w:t xml:space="preserve"> од 2019</w:t>
      </w:r>
      <w:r w:rsidR="00CB26A7" w:rsidRPr="00024F38">
        <w:rPr>
          <w:rFonts w:ascii="Garamond" w:hAnsi="Garamond"/>
          <w:sz w:val="28"/>
          <w:szCs w:val="28"/>
        </w:rPr>
        <w:t>.</w:t>
      </w:r>
      <w:r w:rsidR="00426E13" w:rsidRPr="00024F38">
        <w:rPr>
          <w:rFonts w:ascii="Garamond" w:hAnsi="Garamond"/>
          <w:sz w:val="28"/>
          <w:szCs w:val="28"/>
        </w:rPr>
        <w:t xml:space="preserve"> године успостављена евиденција која обезбеђује податке о трошковима управних спорова, која обухвата укупне трошкове управних спорова по свим основама, укључујући накнаду штете, извршне трошкове и тро</w:t>
      </w:r>
      <w:r w:rsidR="00CB26A7" w:rsidRPr="00024F38">
        <w:rPr>
          <w:rFonts w:ascii="Garamond" w:hAnsi="Garamond"/>
          <w:sz w:val="28"/>
          <w:szCs w:val="28"/>
        </w:rPr>
        <w:t>ш</w:t>
      </w:r>
      <w:r w:rsidR="00426E13" w:rsidRPr="00024F38">
        <w:rPr>
          <w:rFonts w:ascii="Garamond" w:hAnsi="Garamond"/>
          <w:sz w:val="28"/>
          <w:szCs w:val="28"/>
        </w:rPr>
        <w:t>кове пред јавним извршитељима, уколико се наплата врши принудним путем.</w:t>
      </w:r>
    </w:p>
    <w:bookmarkEnd w:id="6"/>
    <w:p w14:paraId="43DE695F" w14:textId="77777777" w:rsidR="009E5380" w:rsidRPr="00024F38" w:rsidRDefault="009E5380" w:rsidP="0080226C">
      <w:pPr>
        <w:jc w:val="both"/>
        <w:rPr>
          <w:rFonts w:ascii="Garamond" w:hAnsi="Garamond"/>
          <w:sz w:val="28"/>
          <w:szCs w:val="28"/>
          <w:lang w:val="sr-Cyrl-RS"/>
        </w:rPr>
      </w:pPr>
    </w:p>
    <w:p w14:paraId="6E446E42" w14:textId="67B91EC5" w:rsidR="00904C88" w:rsidRPr="00024F38" w:rsidRDefault="00426E13" w:rsidP="0080226C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Табеларни преглед укупних трошкова управних спорова</w:t>
      </w:r>
      <w:r w:rsidR="0067736C" w:rsidRPr="00024F38">
        <w:rPr>
          <w:rFonts w:ascii="Garamond" w:hAnsi="Garamond"/>
          <w:sz w:val="28"/>
          <w:szCs w:val="28"/>
        </w:rPr>
        <w:t xml:space="preserve"> по свим врстама</w:t>
      </w:r>
      <w:r w:rsidR="003350FF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по годинама за период од 01.</w:t>
      </w:r>
      <w:r w:rsidR="0080226C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01.</w:t>
      </w:r>
      <w:r w:rsidR="0080226C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2019</w:t>
      </w:r>
      <w:r w:rsidR="0080226C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 године до 30.</w:t>
      </w:r>
      <w:r w:rsidR="0080226C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09.</w:t>
      </w:r>
      <w:r w:rsidR="0080226C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2023</w:t>
      </w:r>
      <w:r w:rsidR="0080226C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80226C" w:rsidRPr="00024F38">
        <w:rPr>
          <w:rFonts w:ascii="Garamond" w:hAnsi="Garamond"/>
          <w:sz w:val="28"/>
          <w:szCs w:val="28"/>
        </w:rPr>
        <w:t>г</w:t>
      </w:r>
      <w:r w:rsidRPr="00024F38">
        <w:rPr>
          <w:rFonts w:ascii="Garamond" w:hAnsi="Garamond"/>
          <w:sz w:val="28"/>
          <w:szCs w:val="28"/>
        </w:rPr>
        <w:t>одине</w:t>
      </w:r>
      <w:r w:rsidR="0080226C" w:rsidRPr="00024F38">
        <w:rPr>
          <w:rFonts w:ascii="Garamond" w:hAnsi="Garamond"/>
          <w:sz w:val="28"/>
          <w:szCs w:val="28"/>
        </w:rPr>
        <w:t>:</w:t>
      </w:r>
    </w:p>
    <w:tbl>
      <w:tblPr>
        <w:tblW w:w="5500" w:type="dxa"/>
        <w:tblInd w:w="118" w:type="dxa"/>
        <w:tblLook w:val="04A0" w:firstRow="1" w:lastRow="0" w:firstColumn="1" w:lastColumn="0" w:noHBand="0" w:noVBand="1"/>
      </w:tblPr>
      <w:tblGrid>
        <w:gridCol w:w="2540"/>
        <w:gridCol w:w="2960"/>
      </w:tblGrid>
      <w:tr w:rsidR="0080226C" w:rsidRPr="00024F38" w14:paraId="45817F47" w14:textId="77777777" w:rsidTr="00875B46">
        <w:trPr>
          <w:trHeight w:val="31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6D9CE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ПЕРИОД/ГОДИНА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E892F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ИЗНОС УКУПНИХ ТРОШКОВА</w:t>
            </w:r>
          </w:p>
        </w:tc>
      </w:tr>
      <w:tr w:rsidR="0080226C" w:rsidRPr="00024F38" w14:paraId="31269218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145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72D0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172.495.811,83</w:t>
            </w:r>
          </w:p>
        </w:tc>
      </w:tr>
      <w:tr w:rsidR="0080226C" w:rsidRPr="00024F38" w14:paraId="6FDFEE7D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7837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31F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225.226.334,48</w:t>
            </w:r>
          </w:p>
        </w:tc>
      </w:tr>
      <w:tr w:rsidR="0080226C" w:rsidRPr="00024F38" w14:paraId="4227E0A2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36A1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D31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 355.087.762,76</w:t>
            </w:r>
          </w:p>
        </w:tc>
      </w:tr>
      <w:tr w:rsidR="0080226C" w:rsidRPr="00024F38" w14:paraId="30C9B107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8CE8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62E4" w14:textId="736C272E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</w:t>
            </w:r>
            <w:r w:rsidR="00F4495F" w:rsidRPr="00024F38">
              <w:rPr>
                <w:rFonts w:ascii="Garamond" w:eastAsia="Times New Roman" w:hAnsi="Garamond" w:cs="Calibri"/>
                <w:color w:val="000000"/>
                <w:lang w:val="sr-Cyrl-RS"/>
              </w:rPr>
              <w:t xml:space="preserve"> </w:t>
            </w:r>
            <w:r w:rsidRPr="00024F38">
              <w:rPr>
                <w:rFonts w:ascii="Garamond" w:eastAsia="Times New Roman" w:hAnsi="Garamond" w:cs="Calibri"/>
                <w:color w:val="000000"/>
              </w:rPr>
              <w:t>400.088.014,42</w:t>
            </w:r>
          </w:p>
        </w:tc>
      </w:tr>
      <w:tr w:rsidR="0080226C" w:rsidRPr="00024F38" w14:paraId="410CAE9E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81C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>01.- 30.09.2023.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759" w14:textId="1728129D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 </w:t>
            </w:r>
            <w:r w:rsidR="00F4495F" w:rsidRPr="00024F38">
              <w:rPr>
                <w:rFonts w:ascii="Garamond" w:eastAsia="Times New Roman" w:hAnsi="Garamond" w:cs="Calibri"/>
                <w:color w:val="000000"/>
                <w:lang w:val="sr-Cyrl-RS"/>
              </w:rPr>
              <w:t xml:space="preserve"> </w:t>
            </w:r>
            <w:r w:rsidRPr="00024F38">
              <w:rPr>
                <w:rFonts w:ascii="Garamond" w:eastAsia="Times New Roman" w:hAnsi="Garamond" w:cs="Calibri"/>
                <w:color w:val="000000"/>
              </w:rPr>
              <w:t>463.798.634,13</w:t>
            </w:r>
          </w:p>
        </w:tc>
      </w:tr>
      <w:tr w:rsidR="0080226C" w:rsidRPr="00024F38" w14:paraId="3E215CCA" w14:textId="77777777" w:rsidTr="00875B46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C2B6" w14:textId="77777777" w:rsidR="0080226C" w:rsidRPr="00024F38" w:rsidRDefault="0080226C" w:rsidP="00557AC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24F38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7565" w14:textId="775ED119" w:rsidR="0080226C" w:rsidRPr="00024F38" w:rsidRDefault="004E0628" w:rsidP="004E0628">
            <w:pPr>
              <w:tabs>
                <w:tab w:val="left" w:pos="1934"/>
              </w:tabs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4F38">
              <w:rPr>
                <w:rFonts w:ascii="Garamond" w:eastAsia="Times New Roman" w:hAnsi="Garamond" w:cs="Calibri"/>
                <w:color w:val="000000"/>
              </w:rPr>
              <w:t xml:space="preserve"> </w:t>
            </w:r>
            <w:r w:rsidR="00F4495F" w:rsidRPr="00024F38">
              <w:rPr>
                <w:rFonts w:ascii="Garamond" w:eastAsia="Times New Roman" w:hAnsi="Garamond" w:cs="Calibri"/>
                <w:color w:val="000000"/>
                <w:lang w:val="sr-Cyrl-RS"/>
              </w:rPr>
              <w:t xml:space="preserve"> </w:t>
            </w:r>
            <w:r w:rsidR="0080226C" w:rsidRPr="00024F38">
              <w:rPr>
                <w:rFonts w:ascii="Garamond" w:eastAsia="Times New Roman" w:hAnsi="Garamond" w:cs="Calibri"/>
                <w:color w:val="000000"/>
              </w:rPr>
              <w:t>1.616.696.557,62 </w:t>
            </w:r>
          </w:p>
        </w:tc>
      </w:tr>
    </w:tbl>
    <w:p w14:paraId="0453857B" w14:textId="77777777" w:rsidR="0048251D" w:rsidRDefault="0048251D" w:rsidP="0020409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5EC836D7" w14:textId="77777777" w:rsidR="0048251D" w:rsidRDefault="0048251D" w:rsidP="0020409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276CDF2" w14:textId="77777777" w:rsidR="0048251D" w:rsidRDefault="0048251D" w:rsidP="0020409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79DDE7B" w14:textId="41ECBF61" w:rsidR="00FE3EFB" w:rsidRPr="007A145D" w:rsidRDefault="004716FA" w:rsidP="0048251D">
      <w:pPr>
        <w:spacing w:line="256" w:lineRule="auto"/>
        <w:contextualSpacing/>
        <w:jc w:val="center"/>
        <w:rPr>
          <w:rFonts w:ascii="Garamond" w:hAnsi="Garamond"/>
          <w:b/>
          <w:sz w:val="28"/>
          <w:szCs w:val="28"/>
        </w:rPr>
      </w:pPr>
      <w:r w:rsidRPr="007A145D">
        <w:rPr>
          <w:rFonts w:ascii="Garamond" w:hAnsi="Garamond"/>
          <w:b/>
          <w:sz w:val="28"/>
          <w:szCs w:val="28"/>
        </w:rPr>
        <w:t>ТРОШКОВИ УПРАВНИХ СПОРОВА ЧИЈИ ЈЕ ОСНОВ ЋУТАЊЕ</w:t>
      </w:r>
      <w:r w:rsidR="0020409A" w:rsidRPr="007A145D">
        <w:rPr>
          <w:rFonts w:ascii="Garamond" w:hAnsi="Garamond"/>
          <w:b/>
          <w:sz w:val="28"/>
          <w:szCs w:val="28"/>
        </w:rPr>
        <w:t xml:space="preserve"> </w:t>
      </w:r>
      <w:r w:rsidRPr="007A145D">
        <w:rPr>
          <w:rFonts w:ascii="Garamond" w:hAnsi="Garamond"/>
          <w:b/>
          <w:sz w:val="28"/>
          <w:szCs w:val="28"/>
        </w:rPr>
        <w:t xml:space="preserve">УПРАВЕ </w:t>
      </w:r>
      <w:r w:rsidR="00FE3EFB" w:rsidRPr="007A145D">
        <w:rPr>
          <w:rFonts w:ascii="Garamond" w:hAnsi="Garamond"/>
          <w:b/>
          <w:sz w:val="28"/>
          <w:szCs w:val="28"/>
        </w:rPr>
        <w:t>НА КОЈЕ ЈЕ ОБАВЕЗ</w:t>
      </w:r>
      <w:r w:rsidR="00444509" w:rsidRPr="007A145D">
        <w:rPr>
          <w:rFonts w:ascii="Garamond" w:hAnsi="Garamond"/>
          <w:b/>
          <w:sz w:val="28"/>
          <w:szCs w:val="28"/>
        </w:rPr>
        <w:t>АН</w:t>
      </w:r>
      <w:r w:rsidR="00FE3EFB" w:rsidRPr="007A145D">
        <w:rPr>
          <w:rFonts w:ascii="Garamond" w:hAnsi="Garamond"/>
          <w:b/>
          <w:sz w:val="28"/>
          <w:szCs w:val="28"/>
        </w:rPr>
        <w:t xml:space="preserve"> Р</w:t>
      </w:r>
      <w:r w:rsidR="006A7E15" w:rsidRPr="007A145D">
        <w:rPr>
          <w:rFonts w:ascii="Garamond" w:hAnsi="Garamond"/>
          <w:b/>
          <w:sz w:val="28"/>
          <w:szCs w:val="28"/>
        </w:rPr>
        <w:t>ЕПУБЛИЧКИ ФОНД ЗА ПЕНЗИЈСКО И ИНВАЛИДСКО ОСИГУРАЊЕ</w:t>
      </w:r>
      <w:r w:rsidR="00C35249" w:rsidRPr="007A145D">
        <w:rPr>
          <w:rFonts w:ascii="Garamond" w:hAnsi="Garamond"/>
          <w:b/>
          <w:sz w:val="28"/>
          <w:szCs w:val="28"/>
        </w:rPr>
        <w:t>,</w:t>
      </w:r>
      <w:r w:rsidR="00FE3EFB" w:rsidRPr="007A145D">
        <w:rPr>
          <w:rFonts w:ascii="Garamond" w:hAnsi="Garamond"/>
          <w:b/>
          <w:sz w:val="28"/>
          <w:szCs w:val="28"/>
        </w:rPr>
        <w:t xml:space="preserve"> ПРЕМА АНАЛИЗИ САВЕТА</w:t>
      </w:r>
    </w:p>
    <w:p w14:paraId="3E6CD5F2" w14:textId="77777777" w:rsidR="00FE3EFB" w:rsidRPr="00024F38" w:rsidRDefault="00FE3EFB" w:rsidP="00896DC2">
      <w:pPr>
        <w:spacing w:line="256" w:lineRule="auto"/>
        <w:contextualSpacing/>
        <w:jc w:val="center"/>
        <w:rPr>
          <w:rFonts w:ascii="Garamond" w:hAnsi="Garamond"/>
          <w:sz w:val="28"/>
          <w:szCs w:val="28"/>
        </w:rPr>
      </w:pPr>
    </w:p>
    <w:p w14:paraId="705886C5" w14:textId="77777777" w:rsidR="00477864" w:rsidRPr="00024F38" w:rsidRDefault="00477864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0F3715F3" w14:textId="28AF4292" w:rsidR="00896DC2" w:rsidRPr="00024F38" w:rsidRDefault="0049794F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Имајући у виду да </w:t>
      </w:r>
      <w:r w:rsidR="00BE3D6F" w:rsidRPr="00024F38">
        <w:rPr>
          <w:rFonts w:ascii="Garamond" w:hAnsi="Garamond"/>
          <w:sz w:val="28"/>
          <w:szCs w:val="28"/>
        </w:rPr>
        <w:t>је</w:t>
      </w:r>
      <w:r w:rsidR="003A3EB3" w:rsidRPr="00024F38">
        <w:rPr>
          <w:rFonts w:ascii="Garamond" w:hAnsi="Garamond"/>
          <w:sz w:val="28"/>
          <w:szCs w:val="28"/>
        </w:rPr>
        <w:t xml:space="preserve"> </w:t>
      </w:r>
      <w:r w:rsidR="00A84E10" w:rsidRPr="00024F38">
        <w:rPr>
          <w:rFonts w:ascii="Garamond" w:hAnsi="Garamond"/>
          <w:sz w:val="28"/>
          <w:szCs w:val="28"/>
        </w:rPr>
        <w:t xml:space="preserve">Републички фонд за пензијско и инвалидско осигурање </w:t>
      </w:r>
      <w:r w:rsidRPr="00024F38">
        <w:rPr>
          <w:rFonts w:ascii="Garamond" w:hAnsi="Garamond"/>
          <w:sz w:val="28"/>
          <w:szCs w:val="28"/>
        </w:rPr>
        <w:t>обаве</w:t>
      </w:r>
      <w:r w:rsidR="00BE3D6F" w:rsidRPr="00024F38">
        <w:rPr>
          <w:rFonts w:ascii="Garamond" w:hAnsi="Garamond"/>
          <w:sz w:val="28"/>
          <w:szCs w:val="28"/>
        </w:rPr>
        <w:t>стио</w:t>
      </w:r>
      <w:r w:rsidRPr="00024F38">
        <w:rPr>
          <w:rFonts w:ascii="Garamond" w:hAnsi="Garamond"/>
          <w:sz w:val="28"/>
          <w:szCs w:val="28"/>
        </w:rPr>
        <w:t xml:space="preserve"> Савет да не располаже пода</w:t>
      </w:r>
      <w:r w:rsidR="00BE3D6F" w:rsidRPr="00024F38">
        <w:rPr>
          <w:rFonts w:ascii="Garamond" w:hAnsi="Garamond"/>
          <w:sz w:val="28"/>
          <w:szCs w:val="28"/>
        </w:rPr>
        <w:t>цима</w:t>
      </w:r>
      <w:r w:rsidRPr="00024F38">
        <w:rPr>
          <w:rFonts w:ascii="Garamond" w:hAnsi="Garamond"/>
          <w:sz w:val="28"/>
          <w:szCs w:val="28"/>
        </w:rPr>
        <w:t xml:space="preserve"> о трошковима управних спорова у 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којима је тужен РФПИО </w:t>
      </w:r>
      <w:r w:rsidR="00BE3D6F" w:rsidRPr="00024F38">
        <w:rPr>
          <w:rFonts w:ascii="Garamond" w:hAnsi="Garamond"/>
          <w:color w:val="000000" w:themeColor="text1"/>
          <w:sz w:val="28"/>
          <w:szCs w:val="28"/>
        </w:rPr>
        <w:t>по основу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ћутањ</w:t>
      </w:r>
      <w:r w:rsidR="00BE3D6F" w:rsidRPr="00024F38">
        <w:rPr>
          <w:rFonts w:ascii="Garamond" w:hAnsi="Garamond"/>
          <w:color w:val="000000" w:themeColor="text1"/>
          <w:sz w:val="28"/>
          <w:szCs w:val="28"/>
        </w:rPr>
        <w:t>а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управе, већ само податке о укупним трошковима управних спорова по свим основама од 2019</w:t>
      </w:r>
      <w:r w:rsidR="00E22101" w:rsidRPr="00024F38">
        <w:rPr>
          <w:rFonts w:ascii="Garamond" w:hAnsi="Garamond"/>
          <w:color w:val="000000" w:themeColor="text1"/>
          <w:sz w:val="28"/>
          <w:szCs w:val="28"/>
        </w:rPr>
        <w:t>.</w:t>
      </w:r>
      <w:r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A3EB3" w:rsidRPr="00024F38">
        <w:rPr>
          <w:rFonts w:ascii="Garamond" w:hAnsi="Garamond"/>
          <w:color w:val="000000" w:themeColor="text1"/>
          <w:sz w:val="28"/>
          <w:szCs w:val="28"/>
        </w:rPr>
        <w:t>до 30.</w:t>
      </w:r>
      <w:r w:rsidR="00E22101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A3EB3" w:rsidRPr="00024F38">
        <w:rPr>
          <w:rFonts w:ascii="Garamond" w:hAnsi="Garamond"/>
          <w:color w:val="000000" w:themeColor="text1"/>
          <w:sz w:val="28"/>
          <w:szCs w:val="28"/>
        </w:rPr>
        <w:t>09.</w:t>
      </w:r>
      <w:r w:rsidR="00E22101" w:rsidRPr="00024F3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A3EB3" w:rsidRPr="00024F38">
        <w:rPr>
          <w:rFonts w:ascii="Garamond" w:hAnsi="Garamond"/>
          <w:color w:val="000000" w:themeColor="text1"/>
          <w:sz w:val="28"/>
          <w:szCs w:val="28"/>
        </w:rPr>
        <w:t>2023</w:t>
      </w:r>
      <w:r w:rsidR="00E22101" w:rsidRPr="00024F38">
        <w:rPr>
          <w:rFonts w:ascii="Garamond" w:hAnsi="Garamond"/>
          <w:color w:val="000000" w:themeColor="text1"/>
          <w:sz w:val="28"/>
          <w:szCs w:val="28"/>
        </w:rPr>
        <w:t>.</w:t>
      </w:r>
      <w:r w:rsidR="003A3EB3" w:rsidRPr="00024F38">
        <w:rPr>
          <w:rFonts w:ascii="Garamond" w:hAnsi="Garamond"/>
          <w:color w:val="000000" w:themeColor="text1"/>
          <w:sz w:val="28"/>
          <w:szCs w:val="28"/>
        </w:rPr>
        <w:t xml:space="preserve"> године</w:t>
      </w:r>
      <w:r w:rsidR="003A3EB3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Савет је анализирајући податке које је добио од стране Управног суда о броју управних спорова са основом ћутања управе</w:t>
      </w:r>
      <w:r w:rsidR="003A3EB3" w:rsidRPr="00024F38">
        <w:rPr>
          <w:rFonts w:ascii="Garamond" w:hAnsi="Garamond"/>
          <w:sz w:val="28"/>
          <w:szCs w:val="28"/>
        </w:rPr>
        <w:t xml:space="preserve"> у којима је тужен РФПИО</w:t>
      </w:r>
      <w:r w:rsidR="00A84E10" w:rsidRPr="00024F38">
        <w:rPr>
          <w:rFonts w:ascii="Garamond" w:hAnsi="Garamond"/>
          <w:sz w:val="28"/>
          <w:szCs w:val="28"/>
        </w:rPr>
        <w:t xml:space="preserve"> и начином њиховог решавања, био принуђен да </w:t>
      </w:r>
      <w:r w:rsidR="002A4421" w:rsidRPr="00024F38">
        <w:rPr>
          <w:rFonts w:ascii="Garamond" w:hAnsi="Garamond"/>
          <w:sz w:val="28"/>
          <w:szCs w:val="28"/>
        </w:rPr>
        <w:t xml:space="preserve">самостално израчуна трошкове управних спорова, </w:t>
      </w:r>
      <w:r w:rsidR="00A84E10" w:rsidRPr="00024F38">
        <w:rPr>
          <w:rFonts w:ascii="Garamond" w:hAnsi="Garamond"/>
          <w:sz w:val="28"/>
          <w:szCs w:val="28"/>
        </w:rPr>
        <w:t>узимајући у обзир само Пресуде или Решења Управног суда према којима је РФПИО као тужена странка обавезан на накнаду трошкова упра</w:t>
      </w:r>
      <w:r w:rsidR="003A3EB3" w:rsidRPr="00024F38">
        <w:rPr>
          <w:rFonts w:ascii="Garamond" w:hAnsi="Garamond"/>
          <w:sz w:val="28"/>
          <w:szCs w:val="28"/>
        </w:rPr>
        <w:t>в</w:t>
      </w:r>
      <w:r w:rsidR="00A84E10" w:rsidRPr="00024F38">
        <w:rPr>
          <w:rFonts w:ascii="Garamond" w:hAnsi="Garamond"/>
          <w:sz w:val="28"/>
          <w:szCs w:val="28"/>
        </w:rPr>
        <w:t>ног спора</w:t>
      </w:r>
      <w:r w:rsidR="003A3EB3" w:rsidRPr="00024F38">
        <w:rPr>
          <w:rFonts w:ascii="Garamond" w:hAnsi="Garamond"/>
          <w:sz w:val="28"/>
          <w:szCs w:val="28"/>
        </w:rPr>
        <w:t>.</w:t>
      </w:r>
      <w:r w:rsidR="00896DC2" w:rsidRPr="00024F38">
        <w:rPr>
          <w:rFonts w:ascii="Garamond" w:hAnsi="Garamond"/>
          <w:sz w:val="28"/>
          <w:szCs w:val="28"/>
        </w:rPr>
        <w:t xml:space="preserve"> </w:t>
      </w:r>
    </w:p>
    <w:p w14:paraId="4F51D1C9" w14:textId="77777777" w:rsidR="00C9138A" w:rsidRPr="00024F38" w:rsidRDefault="00C9138A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0E9E2F1" w14:textId="77777777" w:rsidR="00C9138A" w:rsidRPr="00024F38" w:rsidRDefault="00C9138A" w:rsidP="00C9138A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У колонама на левој страни табеле описан je начин на који су ови предмети решени: одбијен, уважен и обустављен поступак. Број предмета помножен је са износом трошкова који за предмете који су одбијени и уважени износи 16.500 динара, док за предмете у којима је обустављен поступак износи 24.750 динара. Сви износи изражени су у динарима (РСД). </w:t>
      </w:r>
    </w:p>
    <w:p w14:paraId="77B3DFA2" w14:textId="77777777" w:rsidR="00C9138A" w:rsidRPr="00024F38" w:rsidRDefault="00C9138A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A9750DF" w14:textId="77777777" w:rsidR="00E22101" w:rsidRPr="00024F38" w:rsidRDefault="002A4421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lastRenderedPageBreak/>
        <w:t>Трошкови управних спорова</w:t>
      </w:r>
      <w:r w:rsidR="005857DD" w:rsidRPr="00024F38">
        <w:rPr>
          <w:rFonts w:ascii="Garamond" w:hAnsi="Garamond"/>
          <w:sz w:val="28"/>
          <w:szCs w:val="28"/>
        </w:rPr>
        <w:t xml:space="preserve"> са основом ћутањ</w:t>
      </w:r>
      <w:r w:rsidR="00AB0A88" w:rsidRPr="00024F38">
        <w:rPr>
          <w:rFonts w:ascii="Garamond" w:hAnsi="Garamond"/>
          <w:sz w:val="28"/>
          <w:szCs w:val="28"/>
        </w:rPr>
        <w:t>е</w:t>
      </w:r>
      <w:r w:rsidR="005857DD" w:rsidRPr="00024F38">
        <w:rPr>
          <w:rFonts w:ascii="Garamond" w:hAnsi="Garamond"/>
          <w:sz w:val="28"/>
          <w:szCs w:val="28"/>
        </w:rPr>
        <w:t xml:space="preserve"> управе, </w:t>
      </w:r>
      <w:r w:rsidRPr="00024F38">
        <w:rPr>
          <w:rFonts w:ascii="Garamond" w:hAnsi="Garamond"/>
          <w:sz w:val="28"/>
          <w:szCs w:val="28"/>
        </w:rPr>
        <w:t>на које је обавезан РФПИО</w:t>
      </w:r>
      <w:r w:rsidR="005857DD" w:rsidRPr="00024F38">
        <w:rPr>
          <w:rFonts w:ascii="Garamond" w:hAnsi="Garamond"/>
          <w:sz w:val="28"/>
          <w:szCs w:val="28"/>
        </w:rPr>
        <w:t xml:space="preserve"> да плати</w:t>
      </w:r>
      <w:r w:rsidR="00E22101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су дати према старој адвокатској тари</w:t>
      </w:r>
      <w:r w:rsidR="00E22101" w:rsidRPr="00024F38">
        <w:rPr>
          <w:rFonts w:ascii="Garamond" w:hAnsi="Garamond"/>
          <w:sz w:val="28"/>
          <w:szCs w:val="28"/>
        </w:rPr>
        <w:t>ф</w:t>
      </w:r>
      <w:r w:rsidRPr="00024F38">
        <w:rPr>
          <w:rFonts w:ascii="Garamond" w:hAnsi="Garamond"/>
          <w:sz w:val="28"/>
          <w:szCs w:val="28"/>
        </w:rPr>
        <w:t>и, која је 2023</w:t>
      </w:r>
      <w:r w:rsidR="00E22101" w:rsidRPr="00024F38">
        <w:rPr>
          <w:rFonts w:ascii="Garamond" w:hAnsi="Garamond"/>
          <w:sz w:val="28"/>
          <w:szCs w:val="28"/>
        </w:rPr>
        <w:t>.</w:t>
      </w:r>
      <w:r w:rsidR="009947FB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године</w:t>
      </w:r>
      <w:r w:rsidR="00CE6940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 xml:space="preserve">увећана </w:t>
      </w:r>
      <w:r w:rsidR="00B753C6" w:rsidRPr="00024F38">
        <w:rPr>
          <w:rFonts w:ascii="Garamond" w:hAnsi="Garamond"/>
          <w:sz w:val="28"/>
          <w:szCs w:val="28"/>
        </w:rPr>
        <w:t xml:space="preserve">за скоро </w:t>
      </w:r>
      <w:r w:rsidR="00CE6940" w:rsidRPr="00024F38">
        <w:rPr>
          <w:rFonts w:ascii="Garamond" w:hAnsi="Garamond"/>
          <w:sz w:val="28"/>
          <w:szCs w:val="28"/>
        </w:rPr>
        <w:t>50%</w:t>
      </w:r>
      <w:r w:rsidR="00896DC2" w:rsidRPr="00024F38">
        <w:rPr>
          <w:rFonts w:ascii="Garamond" w:hAnsi="Garamond"/>
          <w:sz w:val="28"/>
          <w:szCs w:val="28"/>
        </w:rPr>
        <w:t>.</w:t>
      </w:r>
      <w:r w:rsidR="00E22101" w:rsidRPr="00024F38">
        <w:rPr>
          <w:rFonts w:ascii="Garamond" w:hAnsi="Garamond"/>
          <w:sz w:val="28"/>
          <w:szCs w:val="28"/>
        </w:rPr>
        <w:t xml:space="preserve"> </w:t>
      </w:r>
    </w:p>
    <w:p w14:paraId="2A066124" w14:textId="77777777" w:rsidR="00C9138A" w:rsidRPr="00024F38" w:rsidRDefault="00C9138A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51C96BA8" w14:textId="77777777" w:rsidR="0048172B" w:rsidRPr="00024F38" w:rsidRDefault="00B753C6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Такође</w:t>
      </w:r>
      <w:r w:rsidR="00E22101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у трошкове управних спорова у којима је тужни РФПИО обавезан да </w:t>
      </w:r>
      <w:r w:rsidR="005857DD" w:rsidRPr="00024F38">
        <w:rPr>
          <w:rFonts w:ascii="Garamond" w:hAnsi="Garamond"/>
          <w:sz w:val="28"/>
          <w:szCs w:val="28"/>
        </w:rPr>
        <w:t xml:space="preserve">исплати странкама које су заступали адвокати, Савет није уврстио </w:t>
      </w:r>
      <w:bookmarkStart w:id="7" w:name="_Hlk153364279"/>
      <w:r w:rsidR="005857DD" w:rsidRPr="00024F38">
        <w:rPr>
          <w:rFonts w:ascii="Garamond" w:hAnsi="Garamond"/>
          <w:sz w:val="28"/>
          <w:szCs w:val="28"/>
        </w:rPr>
        <w:t xml:space="preserve">извршне трошкове и трошкове пред јавним извшитељима у поступцима принудне </w:t>
      </w:r>
      <w:r w:rsidR="00896DC2" w:rsidRPr="00024F38">
        <w:rPr>
          <w:rFonts w:ascii="Garamond" w:hAnsi="Garamond"/>
          <w:sz w:val="28"/>
          <w:szCs w:val="28"/>
        </w:rPr>
        <w:t>наплате</w:t>
      </w:r>
      <w:r w:rsidR="005857DD" w:rsidRPr="00024F38">
        <w:rPr>
          <w:rFonts w:ascii="Garamond" w:hAnsi="Garamond"/>
          <w:sz w:val="28"/>
          <w:szCs w:val="28"/>
        </w:rPr>
        <w:t>, као ни трошкове законске затезне камате</w:t>
      </w:r>
      <w:bookmarkEnd w:id="7"/>
      <w:r w:rsidR="00C5579A" w:rsidRPr="00024F38">
        <w:rPr>
          <w:rFonts w:ascii="Garamond" w:hAnsi="Garamond"/>
          <w:sz w:val="28"/>
          <w:szCs w:val="28"/>
        </w:rPr>
        <w:t>.</w:t>
      </w:r>
      <w:r w:rsidR="00E07CD3" w:rsidRPr="00024F38">
        <w:rPr>
          <w:rFonts w:ascii="Garamond" w:hAnsi="Garamond"/>
          <w:sz w:val="28"/>
          <w:szCs w:val="28"/>
        </w:rPr>
        <w:t xml:space="preserve"> </w:t>
      </w:r>
    </w:p>
    <w:p w14:paraId="2DAF30AE" w14:textId="29BBC81B" w:rsidR="00477864" w:rsidRPr="00024F38" w:rsidRDefault="00477864" w:rsidP="00BD0BCA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23F87FF0" w14:textId="43593803" w:rsidR="00B42A8A" w:rsidRPr="00024F38" w:rsidRDefault="00B42A8A" w:rsidP="00BD0BCA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50C69B43" w14:textId="5A81BE8E" w:rsidR="00B42A8A" w:rsidRPr="00024F38" w:rsidRDefault="00B42A8A" w:rsidP="00BD0BCA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2E8AED52" w14:textId="77777777" w:rsidR="00B42A8A" w:rsidRPr="00024F38" w:rsidRDefault="00B42A8A" w:rsidP="00BD0BCA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34EB485F" w14:textId="77777777" w:rsidR="00477864" w:rsidRPr="00024F38" w:rsidRDefault="00477864" w:rsidP="00BD0BC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1443117" w14:textId="65CA6768" w:rsidR="000C1B01" w:rsidRPr="005A4830" w:rsidRDefault="000C1B01" w:rsidP="005A4830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Garamond" w:hAnsi="Garamond"/>
          <w:sz w:val="28"/>
          <w:szCs w:val="28"/>
        </w:rPr>
      </w:pPr>
      <w:r w:rsidRPr="005A4830">
        <w:rPr>
          <w:rFonts w:ascii="Garamond" w:hAnsi="Garamond"/>
          <w:sz w:val="24"/>
          <w:szCs w:val="24"/>
        </w:rPr>
        <w:t xml:space="preserve">ДИРЕКЦИЈА </w:t>
      </w:r>
      <w:r w:rsidR="00C62AEB" w:rsidRPr="005A4830">
        <w:rPr>
          <w:rFonts w:ascii="Garamond" w:hAnsi="Garamond"/>
          <w:sz w:val="24"/>
          <w:szCs w:val="24"/>
        </w:rPr>
        <w:t>РЕПУБЛИЧК</w:t>
      </w:r>
      <w:r w:rsidRPr="005A4830">
        <w:rPr>
          <w:rFonts w:ascii="Garamond" w:hAnsi="Garamond"/>
          <w:sz w:val="24"/>
          <w:szCs w:val="24"/>
        </w:rPr>
        <w:t>ОГ</w:t>
      </w:r>
      <w:r w:rsidR="00C62AEB" w:rsidRPr="005A4830">
        <w:rPr>
          <w:rFonts w:ascii="Garamond" w:hAnsi="Garamond"/>
          <w:sz w:val="24"/>
          <w:szCs w:val="24"/>
        </w:rPr>
        <w:t xml:space="preserve"> ФОНД</w:t>
      </w:r>
      <w:r w:rsidRPr="005A4830">
        <w:rPr>
          <w:rFonts w:ascii="Garamond" w:hAnsi="Garamond"/>
          <w:sz w:val="24"/>
          <w:szCs w:val="24"/>
        </w:rPr>
        <w:t>А</w:t>
      </w:r>
      <w:r w:rsidR="00C62AEB" w:rsidRPr="005A4830">
        <w:rPr>
          <w:rFonts w:ascii="Garamond" w:hAnsi="Garamond"/>
          <w:sz w:val="24"/>
          <w:szCs w:val="24"/>
        </w:rPr>
        <w:t xml:space="preserve"> ЗА ПЕНЗИЈСКО </w:t>
      </w:r>
    </w:p>
    <w:p w14:paraId="701C0B41" w14:textId="7335CE5A" w:rsidR="00C62AEB" w:rsidRPr="00024F38" w:rsidRDefault="005A4830" w:rsidP="000C1B01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="00C62AEB" w:rsidRPr="00024F38">
        <w:rPr>
          <w:rFonts w:ascii="Garamond" w:hAnsi="Garamond"/>
          <w:sz w:val="24"/>
          <w:szCs w:val="24"/>
        </w:rPr>
        <w:t>И ИНВАЛИДСКО ОСИГУРАЊЕ</w:t>
      </w:r>
    </w:p>
    <w:tbl>
      <w:tblPr>
        <w:tblW w:w="6562" w:type="dxa"/>
        <w:tblInd w:w="93" w:type="dxa"/>
        <w:tblLook w:val="04A0" w:firstRow="1" w:lastRow="0" w:firstColumn="1" w:lastColumn="0" w:noHBand="0" w:noVBand="1"/>
      </w:tblPr>
      <w:tblGrid>
        <w:gridCol w:w="1393"/>
        <w:gridCol w:w="860"/>
        <w:gridCol w:w="1035"/>
        <w:gridCol w:w="1495"/>
        <w:gridCol w:w="1779"/>
      </w:tblGrid>
      <w:tr w:rsidR="00C62AEB" w:rsidRPr="00024F38" w14:paraId="783CD199" w14:textId="77777777" w:rsidTr="005A4830">
        <w:trPr>
          <w:trHeight w:val="30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CE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F78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3F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3C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D9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2800C5B9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02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975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1B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20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AE9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59D60540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3E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982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33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E8D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73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A8EA469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B2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E6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8B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D9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66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86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4E0D8B3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D9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40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A7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75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3B0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0A340B5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98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86A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8EF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BE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BC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06B2B6C5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C8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464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43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985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F98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B41BBD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474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DD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67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C3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03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1335451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7E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C7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8C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13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297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C0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0C8D19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6B3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56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EE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027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5AF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A16B4A1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D9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AC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8A7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69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676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6C1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676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1A007A9D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B2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AF4B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CD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F6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9EA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5E5E5F0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71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15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DE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A2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2B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736DBD6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1C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D0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2C6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85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2E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C45D1E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B5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5AD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745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602" w14:textId="77777777" w:rsidR="00C62AEB" w:rsidRPr="00024F38" w:rsidRDefault="00C62AEB" w:rsidP="0031154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841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7D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7CFB25D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3A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CA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3C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20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386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16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386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7B446CA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A6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E62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105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E96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0F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7353E9C4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5ED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67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A2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D9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627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7D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1C856BB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2E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E1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279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4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757" w14:textId="77777777" w:rsidR="00C62AEB" w:rsidRPr="00024F38" w:rsidRDefault="00C62AEB" w:rsidP="005C3C6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603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65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F447985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D9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28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2F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D4A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018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FA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39B962E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F3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14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99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7A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18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249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9D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18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249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4A4F66F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83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665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2E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69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D6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D47B83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90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A6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0D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4A0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759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D2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B19A74C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58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FC1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19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445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490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C0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D85F7C6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EA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lastRenderedPageBreak/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F2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65C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59D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645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EC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D2134C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593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AD1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0E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99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895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94B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895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00AC45FC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E0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4DD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D5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02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F4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72E6210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56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8B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DA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3F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359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79D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B4111B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65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5E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64E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8F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210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94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F2B672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FC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DCC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AF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A19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744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C1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7D61CFA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5A2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DF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342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BE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314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26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314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4FAA48CF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5F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841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DB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C57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AD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25883D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5F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F99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E4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3A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593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C6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8498E9E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37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9B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E5C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B4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910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F0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D6D416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EC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7C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5D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E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313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A5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820A2AC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F4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87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82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E9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817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5F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817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17F492DC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BE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56F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35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6D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52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BF6DFE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EA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02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AD1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0AE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002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45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2078903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34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BD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B7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3B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494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C3C60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EB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323B90B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7C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F0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A3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F51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60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637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2C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FEA275D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48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C7E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F7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72B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74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134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1B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74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134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675269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5E60837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0B7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85B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72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909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CF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C09DD2B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4D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44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CC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6B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689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B7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12214E1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D8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C1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A8F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3D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115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8E1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7F54365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88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129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2847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100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50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463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BB8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F2EBC83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30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23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61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254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267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1A9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267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4942B8DF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D7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DF0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F11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40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91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7AE496EF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23F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C9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1A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F1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230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EB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8A97A00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83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CF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205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C4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111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5D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88B3356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1E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85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5393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76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CED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476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D1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DCAF06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9B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65E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CC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29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155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817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87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155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817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65DCF613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AAF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4E9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93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05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A13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C254D05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261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5D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DAE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94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659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FB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0D95C09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73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0D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1864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63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51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756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D4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C30B439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B7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46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5403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1E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6B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724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4D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1EEC23F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28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EE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78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761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170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139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1AF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170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139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6DF3FBC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FD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521B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8CE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0F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6F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E0CB77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40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52B" w14:textId="77777777" w:rsidR="00C62AEB" w:rsidRPr="00024F38" w:rsidRDefault="00C175CC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A7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DBE" w14:textId="77777777" w:rsidR="00C62AEB" w:rsidRPr="00024F38" w:rsidRDefault="00C175CC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9.372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99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6A536C6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82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7CE" w14:textId="77777777" w:rsidR="00C62AEB" w:rsidRPr="00024F38" w:rsidRDefault="00C62AEB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559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3E0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F38" w14:textId="77777777" w:rsidR="00C62AEB" w:rsidRPr="00024F38" w:rsidRDefault="00C175CC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42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233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2E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434307E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14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E2E" w14:textId="77777777" w:rsidR="00C62AEB" w:rsidRPr="00024F38" w:rsidRDefault="00C175CC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5955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E88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745E" w14:textId="77777777" w:rsidR="00C62AEB" w:rsidRPr="00024F38" w:rsidRDefault="00C62AEB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47.386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96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A7D1876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305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F9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34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A71" w14:textId="77777777" w:rsidR="00C62AEB" w:rsidRPr="00024F38" w:rsidRDefault="00C62AEB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98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981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51E" w14:textId="77777777" w:rsidR="00C62AEB" w:rsidRPr="00024F38" w:rsidRDefault="00C62AEB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98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981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175CC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47609AFA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44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C27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76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A4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CB1" w14:textId="77777777" w:rsidR="00C62AEB" w:rsidRPr="00024F38" w:rsidRDefault="00C175CC" w:rsidP="00C175C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828.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95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</w:tbl>
    <w:p w14:paraId="60263924" w14:textId="77777777" w:rsidR="00C62AEB" w:rsidRPr="00024F38" w:rsidRDefault="00D16DA5" w:rsidP="00C62AEB">
      <w:pPr>
        <w:rPr>
          <w:rFonts w:ascii="Garamond" w:hAnsi="Garamond"/>
          <w:sz w:val="24"/>
          <w:szCs w:val="24"/>
        </w:rPr>
      </w:pPr>
      <w:r w:rsidRPr="00024F38">
        <w:rPr>
          <w:rFonts w:ascii="Garamond" w:hAnsi="Garamond"/>
        </w:rPr>
        <w:t xml:space="preserve">                                                                                                   </w:t>
      </w:r>
    </w:p>
    <w:p w14:paraId="32B2BA12" w14:textId="77777777" w:rsidR="00477864" w:rsidRPr="00024F38" w:rsidRDefault="00477864" w:rsidP="00C62AEB">
      <w:pPr>
        <w:rPr>
          <w:rFonts w:ascii="Garamond" w:hAnsi="Garamond"/>
          <w:lang w:val="sr-Cyrl-RS"/>
        </w:rPr>
      </w:pPr>
    </w:p>
    <w:p w14:paraId="0D20451A" w14:textId="77777777" w:rsidR="0048251D" w:rsidRDefault="0048251D" w:rsidP="00C62AEB">
      <w:pPr>
        <w:rPr>
          <w:rFonts w:ascii="Garamond" w:hAnsi="Garamond"/>
        </w:rPr>
      </w:pPr>
    </w:p>
    <w:p w14:paraId="516AA11D" w14:textId="02B3A736" w:rsidR="005A4830" w:rsidRPr="005A4830" w:rsidRDefault="00C62AEB" w:rsidP="005A4830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5A4830">
        <w:rPr>
          <w:rFonts w:ascii="Garamond" w:hAnsi="Garamond"/>
          <w:sz w:val="24"/>
          <w:szCs w:val="24"/>
        </w:rPr>
        <w:lastRenderedPageBreak/>
        <w:t>ПОКРАЈИНСКИ ФОНД ЗА ПЕНЗИЈСКО И</w:t>
      </w:r>
    </w:p>
    <w:p w14:paraId="0D991E15" w14:textId="382E2828" w:rsidR="00C62AEB" w:rsidRPr="005A4830" w:rsidRDefault="005A4830" w:rsidP="005A4830">
      <w:pPr>
        <w:pStyle w:val="ListParagraph"/>
        <w:spacing w:line="256" w:lineRule="auto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C62AEB" w:rsidRPr="005A4830">
        <w:rPr>
          <w:rFonts w:ascii="Garamond" w:hAnsi="Garamond"/>
          <w:sz w:val="24"/>
          <w:szCs w:val="24"/>
        </w:rPr>
        <w:t xml:space="preserve"> ИНВАЛИДСКО</w:t>
      </w:r>
      <w:r>
        <w:rPr>
          <w:rFonts w:ascii="Garamond" w:hAnsi="Garamond"/>
          <w:sz w:val="24"/>
          <w:szCs w:val="24"/>
        </w:rPr>
        <w:t xml:space="preserve"> </w:t>
      </w:r>
      <w:r w:rsidR="00C62AEB" w:rsidRPr="005A4830">
        <w:rPr>
          <w:rFonts w:ascii="Garamond" w:hAnsi="Garamond"/>
          <w:sz w:val="24"/>
          <w:szCs w:val="24"/>
        </w:rPr>
        <w:t xml:space="preserve"> ОСИГУРАЊЕ</w:t>
      </w: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1393"/>
        <w:gridCol w:w="860"/>
        <w:gridCol w:w="1035"/>
        <w:gridCol w:w="1404"/>
        <w:gridCol w:w="1560"/>
      </w:tblGrid>
      <w:tr w:rsidR="00C62AEB" w:rsidRPr="00024F38" w14:paraId="1087CF1B" w14:textId="77777777" w:rsidTr="00D16DA5">
        <w:trPr>
          <w:trHeight w:val="30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C16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C78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AA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C56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452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6F7D5C16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E6A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203D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02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F9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51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3FF16577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A96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177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96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06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B23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1AF1E717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4C8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5F7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4F8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70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681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19A97ED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1B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FF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68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758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95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1856F8C6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03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450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0B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3C1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53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</w:tr>
      <w:tr w:rsidR="00C62AEB" w:rsidRPr="00024F38" w14:paraId="72002612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0F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D94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82E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F3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90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47D12FE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780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9C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C9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41A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198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954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7EDECF0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5A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44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FA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830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029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C42C4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AB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EF8B018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C9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0C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65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A1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321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70C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37F4AF5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EF6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5F9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BF0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99A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549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55B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549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7B7FF8FE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2D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5D1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BD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E6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01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D40A23F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E4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B3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57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42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148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03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7BA80D50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216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AE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1B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7A5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914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1C5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5CB7DD9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B79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DE2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E3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D85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940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6F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EA8BE43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1F1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8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AA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73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CF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097AEA7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EB7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62E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92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21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D5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DAA54EA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13A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FD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B1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547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848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4C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6260816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551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78F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FD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81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996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5E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DA61EA5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64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DE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87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0C03F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91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222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2B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085D4AB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16C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AE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A31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97C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066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3D2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066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4DD0E18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E7D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722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64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2D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021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7DCDE31F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65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270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D4B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7D2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732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5C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70112BD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28A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DF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D3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6C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544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E6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0AEBDDA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70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3D4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3C9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D8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033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0C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BDFAD12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1BD4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605E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38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880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46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704AA58D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19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6D4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2F3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F8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B0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7066745C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7E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87D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AF8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E6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128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88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F13C0E5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76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F8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EA9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EE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874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AB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AC1EE4A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F00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AE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4D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05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5F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1BB6C39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61E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02B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95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A2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1A5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14</w:t>
            </w:r>
            <w:r w:rsidR="00D82BE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313</w:t>
            </w:r>
            <w:r w:rsidR="00D82BEF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D82BEF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1692F56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A0C5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C25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347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EF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3B1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7C35F89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B66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3A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DD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E7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633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34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E527190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F55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98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74F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6FD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544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15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B9397DA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DE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40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78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2B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825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51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A3D829C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C23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1A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6C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8F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9A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4904DFF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FD4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AF4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4E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624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0A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8636D85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FE9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91B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584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D9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155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4C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CCE50FB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3EC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A89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17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944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412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1F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0F9C982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E4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lastRenderedPageBreak/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1F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961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6F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633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66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1C51D2E2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5C2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2E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8D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5F2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05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8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5B99016C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DA75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7061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3B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27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7FF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3D8C7FB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76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BAB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58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0C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577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F7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217ED63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3C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33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59A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F5C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204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20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81A04CC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F6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8A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85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E27" w14:textId="77777777" w:rsidR="00C62AEB" w:rsidRPr="00024F38" w:rsidRDefault="00C62AEB" w:rsidP="0058192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281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D2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BD1D102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6B9" w14:textId="77777777" w:rsidR="00C62AEB" w:rsidRPr="005A4830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17A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89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0BA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063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7D0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063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581926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BE7F407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48A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1AB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74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81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ED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DC6BB6E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36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F4D" w14:textId="77777777" w:rsidR="00C62AEB" w:rsidRPr="00024F38" w:rsidRDefault="00D16DA5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5F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5CA8" w14:textId="77777777" w:rsidR="00C62AEB" w:rsidRPr="00024F38" w:rsidRDefault="00D16DA5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495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796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33A12F03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D7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F399" w14:textId="77777777" w:rsidR="00C62AEB" w:rsidRPr="00024F38" w:rsidRDefault="00D16DA5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0D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CE51" w14:textId="77777777" w:rsidR="00C62AEB" w:rsidRPr="00024F38" w:rsidRDefault="00D16DA5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924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BD7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F11ED5C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315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0EB" w14:textId="77777777" w:rsidR="00C62AEB" w:rsidRPr="00024F38" w:rsidRDefault="00D16DA5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4D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D2F" w14:textId="77777777" w:rsidR="00C62AEB" w:rsidRPr="00024F38" w:rsidRDefault="00C62AEB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509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75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CF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075EF9A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B0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6E8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50F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8DA" w14:textId="77777777" w:rsidR="00C62AEB" w:rsidRPr="00024F38" w:rsidRDefault="00C62AEB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928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216" w14:textId="77777777" w:rsidR="00C62AEB" w:rsidRPr="00024F38" w:rsidRDefault="00C62AEB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928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089EE873" w14:textId="77777777" w:rsidTr="00D16DA5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94C" w14:textId="77777777" w:rsidR="00C62AEB" w:rsidRPr="005A4830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5A4830">
              <w:rPr>
                <w:rFonts w:ascii="Garamond" w:eastAsia="Times New Roman" w:hAnsi="Garamond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DA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2A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34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0E5" w14:textId="77777777" w:rsidR="00C62AEB" w:rsidRPr="00024F38" w:rsidRDefault="00C62AEB" w:rsidP="00D16DA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456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16DA5" w:rsidRPr="00024F38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</w:tbl>
    <w:p w14:paraId="5348336E" w14:textId="77777777" w:rsidR="00C62AEB" w:rsidRPr="00024F38" w:rsidRDefault="00C62AEB" w:rsidP="00C62AEB"/>
    <w:p w14:paraId="13E9F0E2" w14:textId="77777777" w:rsidR="00C62AEB" w:rsidRPr="00024F38" w:rsidRDefault="00C62AEB" w:rsidP="00C62AE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0CAD37D" w14:textId="77777777" w:rsidR="00E07CD3" w:rsidRPr="00024F38" w:rsidRDefault="00E07CD3" w:rsidP="00C62AEB">
      <w:pPr>
        <w:rPr>
          <w:rFonts w:ascii="Garamond" w:hAnsi="Garamond"/>
        </w:rPr>
      </w:pPr>
    </w:p>
    <w:p w14:paraId="21E4C608" w14:textId="77777777" w:rsidR="005A4830" w:rsidRDefault="00246BE4" w:rsidP="00B5198A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A4830">
        <w:rPr>
          <w:rFonts w:ascii="Garamond" w:hAnsi="Garamond"/>
        </w:rPr>
        <w:t>РЕПУБЛИЧКИ ФОНД ЗА ПЕНЗИЈСКО И</w:t>
      </w:r>
      <w:r w:rsidR="005A4830" w:rsidRPr="005A4830">
        <w:rPr>
          <w:rFonts w:ascii="Garamond" w:hAnsi="Garamond"/>
        </w:rPr>
        <w:t xml:space="preserve"> </w:t>
      </w:r>
    </w:p>
    <w:p w14:paraId="02C5C489" w14:textId="331C0B9A" w:rsidR="00E3467D" w:rsidRDefault="00246BE4" w:rsidP="005A4830">
      <w:pPr>
        <w:pStyle w:val="ListParagraph"/>
        <w:rPr>
          <w:rFonts w:ascii="Garamond" w:hAnsi="Garamond"/>
        </w:rPr>
      </w:pPr>
      <w:r w:rsidRPr="005A4830">
        <w:rPr>
          <w:rFonts w:ascii="Garamond" w:hAnsi="Garamond"/>
        </w:rPr>
        <w:t xml:space="preserve">ИНВАЛИДСКО ОСИГУРАЊЕ </w:t>
      </w:r>
      <w:r w:rsidR="005A4830" w:rsidRPr="005A4830">
        <w:rPr>
          <w:rFonts w:ascii="Garamond" w:hAnsi="Garamond"/>
        </w:rPr>
        <w:t>–</w:t>
      </w:r>
      <w:r w:rsidRPr="005A4830">
        <w:rPr>
          <w:rFonts w:ascii="Garamond" w:hAnsi="Garamond"/>
        </w:rPr>
        <w:t xml:space="preserve"> </w:t>
      </w:r>
      <w:r w:rsidR="005A4830">
        <w:rPr>
          <w:rFonts w:ascii="Garamond" w:hAnsi="Garamond"/>
        </w:rPr>
        <w:t xml:space="preserve"> </w:t>
      </w:r>
      <w:r w:rsidRPr="005A4830">
        <w:rPr>
          <w:rFonts w:ascii="Garamond" w:hAnsi="Garamond"/>
        </w:rPr>
        <w:t>ДИРЕКЦИЈА</w:t>
      </w:r>
    </w:p>
    <w:p w14:paraId="50201D87" w14:textId="2084BB6E" w:rsidR="00C62AEB" w:rsidRPr="005A4830" w:rsidRDefault="005A4830" w:rsidP="005A4830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E3467D">
        <w:rPr>
          <w:rFonts w:ascii="Garamond" w:hAnsi="Garamond"/>
        </w:rPr>
        <w:t xml:space="preserve">       </w:t>
      </w:r>
      <w:r w:rsidR="00246BE4" w:rsidRPr="005A4830">
        <w:rPr>
          <w:rFonts w:ascii="Garamond" w:hAnsi="Garamond"/>
        </w:rPr>
        <w:t>ФОНДА,</w:t>
      </w:r>
      <w:r w:rsidR="00E3467D">
        <w:rPr>
          <w:rFonts w:ascii="Garamond" w:hAnsi="Garamond"/>
        </w:rPr>
        <w:t xml:space="preserve"> </w:t>
      </w:r>
      <w:r w:rsidR="00C62AEB" w:rsidRPr="005A4830">
        <w:rPr>
          <w:rFonts w:ascii="Garamond" w:hAnsi="Garamond"/>
        </w:rPr>
        <w:t>ОДЕЉЕЊЕ</w:t>
      </w:r>
      <w:r>
        <w:rPr>
          <w:rFonts w:ascii="Garamond" w:hAnsi="Garamond"/>
        </w:rPr>
        <w:t xml:space="preserve"> </w:t>
      </w:r>
      <w:r w:rsidR="00C62AEB" w:rsidRPr="005A4830">
        <w:rPr>
          <w:rFonts w:ascii="Garamond" w:hAnsi="Garamond"/>
        </w:rPr>
        <w:t>НОВИ САД</w:t>
      </w:r>
    </w:p>
    <w:tbl>
      <w:tblPr>
        <w:tblW w:w="5969" w:type="dxa"/>
        <w:tblInd w:w="93" w:type="dxa"/>
        <w:tblLook w:val="04A0" w:firstRow="1" w:lastRow="0" w:firstColumn="1" w:lastColumn="0" w:noHBand="0" w:noVBand="1"/>
      </w:tblPr>
      <w:tblGrid>
        <w:gridCol w:w="1393"/>
        <w:gridCol w:w="860"/>
        <w:gridCol w:w="1035"/>
        <w:gridCol w:w="1289"/>
        <w:gridCol w:w="1392"/>
      </w:tblGrid>
      <w:tr w:rsidR="00C62AEB" w:rsidRPr="00024F38" w14:paraId="6B3F9755" w14:textId="77777777" w:rsidTr="005A4830">
        <w:trPr>
          <w:trHeight w:val="30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3F4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5CA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18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EA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B1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16803F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82E1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3E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74E" w14:textId="77777777" w:rsidR="00C62AEB" w:rsidRPr="00024F38" w:rsidRDefault="00C62AEB" w:rsidP="00165EB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FE21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11A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A98565B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C8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45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7A3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032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96B" w14:textId="77777777" w:rsidR="00C62AEB" w:rsidRPr="00024F38" w:rsidRDefault="00C62AEB" w:rsidP="001F65E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4FA95831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DE6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60E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51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A3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153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7FA3D4A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EE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133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6FC" w14:textId="77777777" w:rsidR="00C62AEB" w:rsidRPr="00024F38" w:rsidRDefault="00C62AEB" w:rsidP="00165EB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19FF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346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D6A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584EF59E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41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7C7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A6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F31C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33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16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2E85045B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922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C48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8475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F39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762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BE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6090AFA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80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487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B05D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82B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141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EED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141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24CF5B28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DC7C" w14:textId="77777777" w:rsidR="00C62AEB" w:rsidRPr="00024F38" w:rsidRDefault="00C62AEB" w:rsidP="00534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F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559" w14:textId="77777777" w:rsidR="00C62AEB" w:rsidRPr="00024F38" w:rsidRDefault="00C62AEB" w:rsidP="005348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8EE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4E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47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655DAF1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D0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ОДБИЈЕНО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B08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48E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BC79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1,089.0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357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43199F62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1B14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УВАЖЕНО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ABB3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F46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16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3F9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924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599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0D69DB1E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5A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ОБУСТАВА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CD1" w14:textId="77777777" w:rsidR="00C62AEB" w:rsidRPr="00024F38" w:rsidRDefault="00C62AE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D5078B" w:rsidRPr="00024F38">
              <w:rPr>
                <w:rFonts w:ascii="Garamond" w:eastAsia="Times New Roman" w:hAnsi="Garamond" w:cs="Times New Roman"/>
                <w:color w:val="000000"/>
              </w:rPr>
              <w:t>8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F27" w14:textId="77777777" w:rsidR="00C62AEB" w:rsidRPr="00024F38" w:rsidRDefault="00C62AEB" w:rsidP="0053488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24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750</w:t>
            </w:r>
            <w:r w:rsidR="00165EB8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AC0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7.029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85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C62AEB" w:rsidRPr="00024F38" w14:paraId="6F6F938A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946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38B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3CF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FCA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04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153" w14:textId="77777777" w:rsidR="00C62AEB" w:rsidRPr="00024F38" w:rsidRDefault="00D5078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9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04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0</w:t>
            </w:r>
            <w:r w:rsidR="00C62AEB" w:rsidRPr="00024F38">
              <w:rPr>
                <w:rFonts w:ascii="Garamond" w:eastAsia="Times New Roman" w:hAnsi="Garamond" w:cs="Times New Roman"/>
                <w:color w:val="000000"/>
              </w:rPr>
              <w:t>00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  <w:tr w:rsidR="00C62AEB" w:rsidRPr="00024F38" w14:paraId="3E322607" w14:textId="77777777" w:rsidTr="005A4830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A53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УКУПНО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8EC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D78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8A0" w14:textId="77777777" w:rsidR="00C62AEB" w:rsidRPr="00024F38" w:rsidRDefault="00C62AEB" w:rsidP="0053488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687C" w14:textId="77777777" w:rsidR="00C62AEB" w:rsidRPr="00024F38" w:rsidRDefault="00C62AEB" w:rsidP="00D5078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</w:rPr>
            </w:pPr>
            <w:r w:rsidRPr="00024F38">
              <w:rPr>
                <w:rFonts w:ascii="Garamond" w:eastAsia="Times New Roman" w:hAnsi="Garamond" w:cs="Times New Roman"/>
                <w:color w:val="000000"/>
              </w:rPr>
              <w:t>1</w:t>
            </w:r>
            <w:r w:rsidR="00D5078B" w:rsidRPr="00024F38">
              <w:rPr>
                <w:rFonts w:ascii="Garamond" w:eastAsia="Times New Roman" w:hAnsi="Garamond" w:cs="Times New Roman"/>
                <w:color w:val="000000"/>
              </w:rPr>
              <w:t>3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="00D5078B" w:rsidRPr="00024F38">
              <w:rPr>
                <w:rFonts w:ascii="Garamond" w:eastAsia="Times New Roman" w:hAnsi="Garamond" w:cs="Times New Roman"/>
                <w:color w:val="000000"/>
              </w:rPr>
              <w:t>08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.</w:t>
            </w:r>
            <w:r w:rsidR="00D5078B" w:rsidRPr="00024F38">
              <w:rPr>
                <w:rFonts w:ascii="Garamond" w:eastAsia="Times New Roman" w:hAnsi="Garamond" w:cs="Times New Roman"/>
                <w:color w:val="000000"/>
              </w:rPr>
              <w:t>2</w:t>
            </w:r>
            <w:r w:rsidRPr="00024F38">
              <w:rPr>
                <w:rFonts w:ascii="Garamond" w:eastAsia="Times New Roman" w:hAnsi="Garamond" w:cs="Times New Roman"/>
                <w:color w:val="000000"/>
              </w:rPr>
              <w:t>50</w:t>
            </w:r>
            <w:r w:rsidR="001F65EC" w:rsidRPr="00024F38">
              <w:rPr>
                <w:rFonts w:ascii="Garamond" w:eastAsia="Times New Roman" w:hAnsi="Garamond" w:cs="Times New Roman"/>
                <w:color w:val="000000"/>
              </w:rPr>
              <w:t>,00</w:t>
            </w:r>
          </w:p>
        </w:tc>
      </w:tr>
    </w:tbl>
    <w:p w14:paraId="24E9B13D" w14:textId="77777777" w:rsidR="00C62AEB" w:rsidRPr="00024F38" w:rsidRDefault="00C62AEB" w:rsidP="00C62AEB"/>
    <w:p w14:paraId="34412AB5" w14:textId="77777777" w:rsidR="00C62AEB" w:rsidRPr="00024F38" w:rsidRDefault="00C62AEB" w:rsidP="00896DC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43102869" w14:textId="54392018" w:rsidR="00873685" w:rsidRPr="00024F38" w:rsidRDefault="00873685" w:rsidP="00873685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Укупан износ</w:t>
      </w:r>
      <w:r w:rsidR="00D54EE2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када се саберу износи са ове три табеле који обухватају трошкове</w:t>
      </w:r>
      <w:r w:rsidR="00A322A2" w:rsidRPr="00024F38">
        <w:rPr>
          <w:rFonts w:ascii="Garamond" w:hAnsi="Garamond"/>
          <w:sz w:val="28"/>
          <w:szCs w:val="28"/>
        </w:rPr>
        <w:t xml:space="preserve"> управних спорова чији је основ ћутање управе,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246BE4" w:rsidRPr="00024F38">
        <w:rPr>
          <w:rFonts w:ascii="Garamond" w:hAnsi="Garamond"/>
          <w:sz w:val="28"/>
          <w:szCs w:val="28"/>
        </w:rPr>
        <w:t xml:space="preserve">Дирекције </w:t>
      </w:r>
      <w:r w:rsidRPr="00024F38">
        <w:rPr>
          <w:rFonts w:ascii="Garamond" w:hAnsi="Garamond"/>
          <w:sz w:val="28"/>
          <w:szCs w:val="28"/>
        </w:rPr>
        <w:t xml:space="preserve">Републичког фонда за пензијско и инвалидско осигурање, Покрајинског фонда за пензијско и инвалидско осигурање и </w:t>
      </w:r>
      <w:r w:rsidR="00246BE4" w:rsidRPr="00024F38">
        <w:rPr>
          <w:rFonts w:ascii="Garamond" w:hAnsi="Garamond"/>
          <w:sz w:val="28"/>
          <w:szCs w:val="28"/>
        </w:rPr>
        <w:t xml:space="preserve">Републичког фонда за пензијско и инвалидско </w:t>
      </w:r>
      <w:r w:rsidR="00246BE4" w:rsidRPr="00024F38">
        <w:rPr>
          <w:rFonts w:ascii="Garamond" w:hAnsi="Garamond"/>
          <w:sz w:val="28"/>
          <w:szCs w:val="28"/>
        </w:rPr>
        <w:lastRenderedPageBreak/>
        <w:t xml:space="preserve">осигурање - Дирекција фонда, </w:t>
      </w:r>
      <w:r w:rsidRPr="00024F38">
        <w:rPr>
          <w:rFonts w:ascii="Garamond" w:hAnsi="Garamond"/>
          <w:sz w:val="28"/>
          <w:szCs w:val="28"/>
        </w:rPr>
        <w:t>Одељењ</w:t>
      </w:r>
      <w:r w:rsidR="00246BE4" w:rsidRPr="00024F38">
        <w:rPr>
          <w:rFonts w:ascii="Garamond" w:hAnsi="Garamond"/>
          <w:sz w:val="28"/>
          <w:szCs w:val="28"/>
        </w:rPr>
        <w:t>е</w:t>
      </w:r>
      <w:r w:rsidRPr="00024F38">
        <w:rPr>
          <w:rFonts w:ascii="Garamond" w:hAnsi="Garamond"/>
          <w:sz w:val="28"/>
          <w:szCs w:val="28"/>
        </w:rPr>
        <w:t xml:space="preserve"> Нов</w:t>
      </w:r>
      <w:r w:rsidR="00246BE4" w:rsidRPr="00024F38">
        <w:rPr>
          <w:rFonts w:ascii="Garamond" w:hAnsi="Garamond"/>
          <w:sz w:val="28"/>
          <w:szCs w:val="28"/>
        </w:rPr>
        <w:t>и</w:t>
      </w:r>
      <w:r w:rsidRPr="00024F38">
        <w:rPr>
          <w:rFonts w:ascii="Garamond" w:hAnsi="Garamond"/>
          <w:sz w:val="28"/>
          <w:szCs w:val="28"/>
        </w:rPr>
        <w:t xml:space="preserve"> Сад, </w:t>
      </w:r>
      <w:r w:rsidR="001837B0" w:rsidRPr="00024F38">
        <w:rPr>
          <w:rFonts w:ascii="Garamond" w:hAnsi="Garamond"/>
          <w:sz w:val="28"/>
          <w:szCs w:val="28"/>
        </w:rPr>
        <w:t xml:space="preserve">према анализи Савета </w:t>
      </w:r>
      <w:r w:rsidRPr="00024F38">
        <w:rPr>
          <w:rFonts w:ascii="Garamond" w:hAnsi="Garamond"/>
          <w:sz w:val="28"/>
          <w:szCs w:val="28"/>
        </w:rPr>
        <w:t xml:space="preserve">износи </w:t>
      </w:r>
      <w:r w:rsidR="00D74FA1" w:rsidRPr="00024F38">
        <w:rPr>
          <w:rFonts w:ascii="Garamond" w:hAnsi="Garamond"/>
          <w:sz w:val="28"/>
          <w:szCs w:val="28"/>
        </w:rPr>
        <w:t>911.460</w:t>
      </w:r>
      <w:r w:rsidRPr="00024F38">
        <w:rPr>
          <w:rFonts w:ascii="Garamond" w:hAnsi="Garamond"/>
          <w:sz w:val="28"/>
          <w:szCs w:val="28"/>
        </w:rPr>
        <w:t>.</w:t>
      </w:r>
      <w:r w:rsidR="00D74FA1" w:rsidRPr="00024F38">
        <w:rPr>
          <w:rFonts w:ascii="Garamond" w:hAnsi="Garamond"/>
          <w:sz w:val="28"/>
          <w:szCs w:val="28"/>
        </w:rPr>
        <w:t>00</w:t>
      </w:r>
      <w:r w:rsidRPr="00024F38">
        <w:rPr>
          <w:rFonts w:ascii="Garamond" w:hAnsi="Garamond"/>
          <w:sz w:val="28"/>
          <w:szCs w:val="28"/>
        </w:rPr>
        <w:t>0</w:t>
      </w:r>
      <w:r w:rsidR="005B0CAC" w:rsidRPr="00024F38">
        <w:rPr>
          <w:rFonts w:ascii="Garamond" w:hAnsi="Garamond"/>
          <w:sz w:val="28"/>
          <w:szCs w:val="28"/>
        </w:rPr>
        <w:t>,00</w:t>
      </w:r>
      <w:r w:rsidRPr="00024F38">
        <w:rPr>
          <w:rFonts w:ascii="Garamond" w:hAnsi="Garamond"/>
          <w:sz w:val="28"/>
          <w:szCs w:val="28"/>
        </w:rPr>
        <w:t xml:space="preserve"> динара</w:t>
      </w:r>
      <w:r w:rsidR="00D74FA1" w:rsidRPr="00024F38">
        <w:rPr>
          <w:rFonts w:ascii="Garamond" w:hAnsi="Garamond"/>
          <w:sz w:val="28"/>
          <w:szCs w:val="28"/>
        </w:rPr>
        <w:t>, без трошкова извршних поступака, јавних извршитеља и законске затезне камате.</w:t>
      </w:r>
      <w:r w:rsidRPr="00024F38">
        <w:rPr>
          <w:rFonts w:ascii="Garamond" w:hAnsi="Garamond"/>
          <w:sz w:val="28"/>
          <w:szCs w:val="28"/>
        </w:rPr>
        <w:t xml:space="preserve"> </w:t>
      </w:r>
    </w:p>
    <w:p w14:paraId="5DEB28FF" w14:textId="77777777" w:rsidR="00D552A1" w:rsidRDefault="00D552A1" w:rsidP="00C21620">
      <w:pPr>
        <w:jc w:val="both"/>
        <w:rPr>
          <w:rFonts w:ascii="Garamond" w:hAnsi="Garamond"/>
          <w:sz w:val="28"/>
          <w:szCs w:val="28"/>
        </w:rPr>
      </w:pPr>
    </w:p>
    <w:p w14:paraId="56B7EC2F" w14:textId="77777777" w:rsidR="00E3467D" w:rsidRPr="00024F38" w:rsidRDefault="00E3467D" w:rsidP="00C21620">
      <w:pPr>
        <w:jc w:val="both"/>
        <w:rPr>
          <w:rFonts w:ascii="Garamond" w:hAnsi="Garamond"/>
          <w:sz w:val="28"/>
          <w:szCs w:val="28"/>
        </w:rPr>
      </w:pPr>
    </w:p>
    <w:p w14:paraId="2190AB36" w14:textId="68ECA9C1" w:rsidR="007F7DDB" w:rsidRPr="007A145D" w:rsidRDefault="008D1BD5" w:rsidP="00E3467D">
      <w:pPr>
        <w:jc w:val="center"/>
        <w:rPr>
          <w:rFonts w:ascii="Garamond" w:hAnsi="Garamond"/>
          <w:b/>
          <w:sz w:val="28"/>
          <w:szCs w:val="28"/>
        </w:rPr>
      </w:pPr>
      <w:r w:rsidRPr="007A145D">
        <w:rPr>
          <w:rFonts w:ascii="Garamond" w:hAnsi="Garamond"/>
          <w:b/>
          <w:sz w:val="28"/>
          <w:szCs w:val="28"/>
        </w:rPr>
        <w:t xml:space="preserve">ОТЕЖАН РАД УПРАВНОГ СУДА ЗБОГ </w:t>
      </w:r>
      <w:r w:rsidR="00BA5FAB" w:rsidRPr="007A145D">
        <w:rPr>
          <w:rFonts w:ascii="Garamond" w:hAnsi="Garamond"/>
          <w:b/>
          <w:sz w:val="28"/>
          <w:szCs w:val="28"/>
        </w:rPr>
        <w:t xml:space="preserve">ОГРОМНОГ </w:t>
      </w:r>
      <w:r w:rsidRPr="007A145D">
        <w:rPr>
          <w:rFonts w:ascii="Garamond" w:hAnsi="Garamond"/>
          <w:b/>
          <w:sz w:val="28"/>
          <w:szCs w:val="28"/>
        </w:rPr>
        <w:t>БРОЈА УПРАВНИХ СПОРОВА ЧИЈИ ЈЕ ОСНОВ ЋУТАЊЕ УПРАВЕ</w:t>
      </w:r>
      <w:r w:rsidR="009947FB" w:rsidRPr="007A145D">
        <w:rPr>
          <w:rFonts w:ascii="Garamond" w:hAnsi="Garamond"/>
          <w:b/>
          <w:sz w:val="28"/>
          <w:szCs w:val="28"/>
        </w:rPr>
        <w:t>,</w:t>
      </w:r>
      <w:r w:rsidR="00BA5FAB" w:rsidRPr="007A145D">
        <w:rPr>
          <w:rFonts w:ascii="Garamond" w:hAnsi="Garamond"/>
          <w:b/>
          <w:sz w:val="28"/>
          <w:szCs w:val="28"/>
        </w:rPr>
        <w:t xml:space="preserve"> ПРЕСВАСХОДНО СПОРОВА</w:t>
      </w:r>
      <w:r w:rsidRPr="007A145D">
        <w:rPr>
          <w:rFonts w:ascii="Garamond" w:hAnsi="Garamond"/>
          <w:b/>
          <w:sz w:val="28"/>
          <w:szCs w:val="28"/>
        </w:rPr>
        <w:t xml:space="preserve"> У КОЈИМА ЈЕ ТУЖЕН РЕПУБЛИЧКИ ФОНД ЗА ПЕНЗИЈСКО И ИНВАЛИДСКО ОСИГУРАЊ</w:t>
      </w:r>
      <w:r w:rsidR="004E6212" w:rsidRPr="007A145D">
        <w:rPr>
          <w:rFonts w:ascii="Garamond" w:hAnsi="Garamond"/>
          <w:b/>
          <w:sz w:val="28"/>
          <w:szCs w:val="28"/>
        </w:rPr>
        <w:t>Е</w:t>
      </w:r>
    </w:p>
    <w:p w14:paraId="4604F1A9" w14:textId="77777777" w:rsidR="004E6212" w:rsidRPr="00024F38" w:rsidRDefault="008D1BD5" w:rsidP="00C21620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  <w:t xml:space="preserve">            </w:t>
      </w:r>
    </w:p>
    <w:p w14:paraId="46B7BF54" w14:textId="762227E6" w:rsidR="003C4E1B" w:rsidRPr="00024F38" w:rsidRDefault="008D1BD5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Тенденција раста управних спорова чији је осно</w:t>
      </w:r>
      <w:r w:rsidR="00BD79D1" w:rsidRPr="00024F38">
        <w:rPr>
          <w:rFonts w:ascii="Garamond" w:hAnsi="Garamond"/>
          <w:sz w:val="28"/>
          <w:szCs w:val="28"/>
        </w:rPr>
        <w:t>в</w:t>
      </w:r>
      <w:r w:rsidRPr="00024F38">
        <w:rPr>
          <w:rFonts w:ascii="Garamond" w:hAnsi="Garamond"/>
          <w:sz w:val="28"/>
          <w:szCs w:val="28"/>
        </w:rPr>
        <w:t xml:space="preserve"> ћутање управе у последњих десет година, а нарочито од 2019</w:t>
      </w:r>
      <w:r w:rsidR="00F01983" w:rsidRPr="00024F38">
        <w:rPr>
          <w:rFonts w:ascii="Garamond" w:hAnsi="Garamond"/>
          <w:sz w:val="28"/>
          <w:szCs w:val="28"/>
        </w:rPr>
        <w:t>.</w:t>
      </w:r>
      <w:r w:rsidRPr="00024F38">
        <w:rPr>
          <w:rFonts w:ascii="Garamond" w:hAnsi="Garamond"/>
          <w:sz w:val="28"/>
          <w:szCs w:val="28"/>
        </w:rPr>
        <w:t xml:space="preserve"> године</w:t>
      </w:r>
      <w:r w:rsidR="00AC09A6" w:rsidRPr="00024F38">
        <w:rPr>
          <w:rFonts w:ascii="Garamond" w:hAnsi="Garamond"/>
          <w:sz w:val="28"/>
          <w:szCs w:val="28"/>
        </w:rPr>
        <w:t xml:space="preserve"> довео је </w:t>
      </w:r>
      <w:r w:rsidR="003319AA" w:rsidRPr="00024F38">
        <w:rPr>
          <w:rFonts w:ascii="Garamond" w:hAnsi="Garamond"/>
          <w:sz w:val="28"/>
          <w:szCs w:val="28"/>
        </w:rPr>
        <w:t xml:space="preserve">до </w:t>
      </w:r>
      <w:r w:rsidR="00BD79D1" w:rsidRPr="00024F38">
        <w:rPr>
          <w:rFonts w:ascii="Garamond" w:hAnsi="Garamond"/>
          <w:sz w:val="28"/>
          <w:szCs w:val="28"/>
        </w:rPr>
        <w:t>ситуације у којој</w:t>
      </w:r>
      <w:r w:rsidR="00AC09A6" w:rsidRPr="00024F38">
        <w:rPr>
          <w:rFonts w:ascii="Garamond" w:hAnsi="Garamond"/>
          <w:sz w:val="28"/>
          <w:szCs w:val="28"/>
        </w:rPr>
        <w:t xml:space="preserve"> је</w:t>
      </w:r>
      <w:r w:rsidR="00BD79D1" w:rsidRPr="00024F38">
        <w:rPr>
          <w:rFonts w:ascii="Garamond" w:hAnsi="Garamond"/>
          <w:sz w:val="28"/>
          <w:szCs w:val="28"/>
        </w:rPr>
        <w:t xml:space="preserve"> Управни суд</w:t>
      </w:r>
      <w:r w:rsidR="00AC09A6" w:rsidRPr="00024F38">
        <w:rPr>
          <w:rFonts w:ascii="Garamond" w:hAnsi="Garamond"/>
          <w:sz w:val="28"/>
          <w:szCs w:val="28"/>
        </w:rPr>
        <w:t xml:space="preserve"> увео посебан уписник са ознаком </w:t>
      </w:r>
      <w:r w:rsidR="00225A91" w:rsidRPr="00024F38">
        <w:rPr>
          <w:rFonts w:ascii="Garamond" w:hAnsi="Garamond"/>
          <w:sz w:val="28"/>
          <w:szCs w:val="28"/>
        </w:rPr>
        <w:t>„</w:t>
      </w:r>
      <w:r w:rsidR="00AC09A6" w:rsidRPr="00024F38">
        <w:rPr>
          <w:rFonts w:ascii="Garamond" w:hAnsi="Garamond"/>
          <w:sz w:val="28"/>
          <w:szCs w:val="28"/>
        </w:rPr>
        <w:t>У</w:t>
      </w:r>
      <w:r w:rsidR="0072551E" w:rsidRPr="00024F38">
        <w:rPr>
          <w:rFonts w:ascii="Garamond" w:hAnsi="Garamond"/>
          <w:sz w:val="28"/>
          <w:szCs w:val="28"/>
        </w:rPr>
        <w:t xml:space="preserve"> ћу</w:t>
      </w:r>
      <w:r w:rsidR="00D54EE2" w:rsidRPr="00024F38">
        <w:rPr>
          <w:rFonts w:ascii="Garamond" w:hAnsi="Garamond"/>
          <w:sz w:val="28"/>
          <w:szCs w:val="28"/>
        </w:rPr>
        <w:t>”</w:t>
      </w:r>
      <w:r w:rsidR="00AC09A6" w:rsidRPr="00024F38">
        <w:rPr>
          <w:rFonts w:ascii="Garamond" w:hAnsi="Garamond"/>
          <w:sz w:val="28"/>
          <w:szCs w:val="28"/>
        </w:rPr>
        <w:t xml:space="preserve"> за </w:t>
      </w:r>
      <w:r w:rsidR="0026716B" w:rsidRPr="00024F38">
        <w:rPr>
          <w:rFonts w:ascii="Garamond" w:hAnsi="Garamond"/>
          <w:sz w:val="28"/>
          <w:szCs w:val="28"/>
        </w:rPr>
        <w:t xml:space="preserve">ову врсту </w:t>
      </w:r>
      <w:r w:rsidR="008D1059" w:rsidRPr="00024F38">
        <w:rPr>
          <w:rFonts w:ascii="Garamond" w:hAnsi="Garamond"/>
          <w:sz w:val="28"/>
          <w:szCs w:val="28"/>
        </w:rPr>
        <w:t>предмета</w:t>
      </w:r>
      <w:r w:rsidR="0026716B" w:rsidRPr="00024F38">
        <w:rPr>
          <w:rFonts w:ascii="Garamond" w:hAnsi="Garamond"/>
          <w:sz w:val="28"/>
          <w:szCs w:val="28"/>
        </w:rPr>
        <w:t>.</w:t>
      </w:r>
      <w:r w:rsidR="00F01983" w:rsidRPr="00024F38">
        <w:rPr>
          <w:rFonts w:ascii="Garamond" w:hAnsi="Garamond"/>
          <w:sz w:val="28"/>
          <w:szCs w:val="28"/>
        </w:rPr>
        <w:t xml:space="preserve"> У </w:t>
      </w:r>
      <w:r w:rsidR="0072551E" w:rsidRPr="00024F38">
        <w:rPr>
          <w:rFonts w:ascii="Garamond" w:hAnsi="Garamond"/>
          <w:sz w:val="28"/>
          <w:szCs w:val="28"/>
        </w:rPr>
        <w:t>Управном суду предмети због ћутања управе су се водили у генералном уписнику са ознаком „У</w:t>
      </w:r>
      <w:r w:rsidR="00D54EE2" w:rsidRPr="00024F38">
        <w:rPr>
          <w:rFonts w:ascii="Garamond" w:hAnsi="Garamond"/>
          <w:sz w:val="28"/>
          <w:szCs w:val="28"/>
        </w:rPr>
        <w:t>”</w:t>
      </w:r>
      <w:r w:rsidR="0072551E" w:rsidRPr="00024F38">
        <w:rPr>
          <w:rFonts w:ascii="Garamond" w:hAnsi="Garamond"/>
          <w:sz w:val="28"/>
          <w:szCs w:val="28"/>
        </w:rPr>
        <w:t xml:space="preserve"> до </w:t>
      </w:r>
      <w:r w:rsidR="0026716B" w:rsidRPr="00024F38">
        <w:rPr>
          <w:rFonts w:ascii="Garamond" w:hAnsi="Garamond"/>
          <w:sz w:val="28"/>
          <w:szCs w:val="28"/>
        </w:rPr>
        <w:t>краја</w:t>
      </w:r>
      <w:r w:rsidR="0072551E" w:rsidRPr="00024F38">
        <w:rPr>
          <w:rFonts w:ascii="Garamond" w:hAnsi="Garamond"/>
          <w:sz w:val="28"/>
          <w:szCs w:val="28"/>
        </w:rPr>
        <w:t xml:space="preserve"> 202</w:t>
      </w:r>
      <w:r w:rsidR="0026716B" w:rsidRPr="00024F38">
        <w:rPr>
          <w:rFonts w:ascii="Garamond" w:hAnsi="Garamond"/>
          <w:sz w:val="28"/>
          <w:szCs w:val="28"/>
        </w:rPr>
        <w:t>2</w:t>
      </w:r>
      <w:r w:rsidR="009947FB" w:rsidRPr="00024F38">
        <w:rPr>
          <w:rFonts w:ascii="Garamond" w:hAnsi="Garamond"/>
          <w:sz w:val="28"/>
          <w:szCs w:val="28"/>
        </w:rPr>
        <w:t>.</w:t>
      </w:r>
      <w:r w:rsidR="0072551E" w:rsidRPr="00024F38">
        <w:rPr>
          <w:rFonts w:ascii="Garamond" w:hAnsi="Garamond"/>
          <w:sz w:val="28"/>
          <w:szCs w:val="28"/>
        </w:rPr>
        <w:t xml:space="preserve"> године, да би од тада због енормно великог броја такве врсте управних спорова</w:t>
      </w:r>
      <w:r w:rsidR="0026716B" w:rsidRPr="00024F38">
        <w:rPr>
          <w:rFonts w:ascii="Garamond" w:hAnsi="Garamond"/>
          <w:sz w:val="28"/>
          <w:szCs w:val="28"/>
        </w:rPr>
        <w:t xml:space="preserve"> био </w:t>
      </w:r>
      <w:r w:rsidR="0072551E" w:rsidRPr="00024F38">
        <w:rPr>
          <w:rFonts w:ascii="Garamond" w:hAnsi="Garamond"/>
          <w:sz w:val="28"/>
          <w:szCs w:val="28"/>
        </w:rPr>
        <w:t>уведен посебан уписник са ознаком „У ћу</w:t>
      </w:r>
      <w:r w:rsidR="00D54EE2" w:rsidRPr="00024F38">
        <w:rPr>
          <w:rFonts w:ascii="Garamond" w:hAnsi="Garamond"/>
          <w:sz w:val="28"/>
          <w:szCs w:val="28"/>
        </w:rPr>
        <w:t>”</w:t>
      </w:r>
      <w:r w:rsidR="009D406B" w:rsidRPr="00024F38">
        <w:rPr>
          <w:rFonts w:ascii="Garamond" w:hAnsi="Garamond"/>
          <w:sz w:val="28"/>
          <w:szCs w:val="28"/>
        </w:rPr>
        <w:t xml:space="preserve">, </w:t>
      </w:r>
      <w:r w:rsidR="0072551E" w:rsidRPr="00024F38">
        <w:rPr>
          <w:rFonts w:ascii="Garamond" w:hAnsi="Garamond"/>
          <w:sz w:val="28"/>
          <w:szCs w:val="28"/>
        </w:rPr>
        <w:t>што најбоље говори у прилог чињеници да је рад Управног суда</w:t>
      </w:r>
      <w:r w:rsidR="0026716B" w:rsidRPr="00024F38">
        <w:rPr>
          <w:rFonts w:ascii="Garamond" w:hAnsi="Garamond"/>
          <w:sz w:val="28"/>
          <w:szCs w:val="28"/>
        </w:rPr>
        <w:t xml:space="preserve"> тиме </w:t>
      </w:r>
      <w:r w:rsidR="0072551E" w:rsidRPr="00024F38">
        <w:rPr>
          <w:rFonts w:ascii="Garamond" w:hAnsi="Garamond"/>
          <w:sz w:val="28"/>
          <w:szCs w:val="28"/>
        </w:rPr>
        <w:t>отежан</w:t>
      </w:r>
      <w:r w:rsidR="0026716B" w:rsidRPr="00024F38">
        <w:rPr>
          <w:rFonts w:ascii="Garamond" w:hAnsi="Garamond"/>
          <w:sz w:val="28"/>
          <w:szCs w:val="28"/>
        </w:rPr>
        <w:t xml:space="preserve">, а </w:t>
      </w:r>
      <w:r w:rsidR="009D406B" w:rsidRPr="00024F38">
        <w:rPr>
          <w:rFonts w:ascii="Garamond" w:hAnsi="Garamond"/>
          <w:sz w:val="28"/>
          <w:szCs w:val="28"/>
        </w:rPr>
        <w:t>чиме је у</w:t>
      </w:r>
      <w:r w:rsidR="00A2371E" w:rsidRPr="00024F38">
        <w:rPr>
          <w:rFonts w:ascii="Garamond" w:hAnsi="Garamond"/>
          <w:sz w:val="28"/>
          <w:szCs w:val="28"/>
        </w:rPr>
        <w:t>грожено и његово функционисање и деловање као суда.</w:t>
      </w:r>
      <w:r w:rsidR="00F01983" w:rsidRPr="00024F38">
        <w:rPr>
          <w:rFonts w:ascii="Garamond" w:hAnsi="Garamond"/>
          <w:sz w:val="28"/>
          <w:szCs w:val="28"/>
        </w:rPr>
        <w:t xml:space="preserve"> </w:t>
      </w:r>
    </w:p>
    <w:p w14:paraId="1233D8AD" w14:textId="77777777" w:rsidR="009E661C" w:rsidRPr="00024F38" w:rsidRDefault="009E661C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6A0C328C" w14:textId="4A0704F7" w:rsidR="00172E75" w:rsidRPr="00024F38" w:rsidRDefault="00762251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Када се има у виду да је у периоду од 2013. до 2023. године број ове врсте управних спорова увећан 1000 пута, те уколико се настави са тренутним трендом раста и дуплирањем броја ове врсте управних спорова из године у годину, 2024. године можемо претпоставити 100,000 нових тужби, уз дуплирања броја нових тужби у свакој наредној години.  </w:t>
      </w:r>
    </w:p>
    <w:p w14:paraId="70FC0C8F" w14:textId="77777777" w:rsidR="00744F1B" w:rsidRPr="00024F38" w:rsidRDefault="00AE3C1A" w:rsidP="00E07374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</w:p>
    <w:p w14:paraId="107AB2C7" w14:textId="0CDC3DEA" w:rsidR="00A1739E" w:rsidRPr="00024F38" w:rsidRDefault="0063407B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Такође</w:t>
      </w:r>
      <w:r w:rsidR="00D37917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D032A0" w:rsidRPr="00024F38">
        <w:rPr>
          <w:rFonts w:ascii="Garamond" w:hAnsi="Garamond"/>
          <w:sz w:val="28"/>
          <w:szCs w:val="28"/>
        </w:rPr>
        <w:t>када се има виду одговор кој</w:t>
      </w:r>
      <w:r w:rsidR="00D37917" w:rsidRPr="00024F38">
        <w:rPr>
          <w:rFonts w:ascii="Garamond" w:hAnsi="Garamond"/>
          <w:sz w:val="28"/>
          <w:szCs w:val="28"/>
        </w:rPr>
        <w:t>и</w:t>
      </w:r>
      <w:r w:rsidR="00D032A0" w:rsidRPr="00024F38">
        <w:rPr>
          <w:rFonts w:ascii="Garamond" w:hAnsi="Garamond"/>
          <w:sz w:val="28"/>
          <w:szCs w:val="28"/>
        </w:rPr>
        <w:t xml:space="preserve"> </w:t>
      </w:r>
      <w:r w:rsidR="007F0E2D" w:rsidRPr="00024F38">
        <w:rPr>
          <w:rFonts w:ascii="Garamond" w:hAnsi="Garamond"/>
          <w:sz w:val="28"/>
          <w:szCs w:val="28"/>
        </w:rPr>
        <w:t>ј</w:t>
      </w:r>
      <w:r w:rsidR="00D032A0" w:rsidRPr="00024F38">
        <w:rPr>
          <w:rFonts w:ascii="Garamond" w:hAnsi="Garamond"/>
          <w:sz w:val="28"/>
          <w:szCs w:val="28"/>
        </w:rPr>
        <w:t xml:space="preserve">е Савет добио од РФПИО према којем </w:t>
      </w:r>
      <w:r w:rsidR="00F4495F" w:rsidRPr="00024F38">
        <w:rPr>
          <w:rFonts w:ascii="Garamond" w:hAnsi="Garamond"/>
          <w:sz w:val="28"/>
          <w:szCs w:val="28"/>
          <w:lang w:val="sr-Cyrl-RS"/>
        </w:rPr>
        <w:t>Ф</w:t>
      </w:r>
      <w:r w:rsidR="00D032A0" w:rsidRPr="00024F38">
        <w:rPr>
          <w:rFonts w:ascii="Garamond" w:hAnsi="Garamond"/>
          <w:sz w:val="28"/>
          <w:szCs w:val="28"/>
        </w:rPr>
        <w:t>онд не води засебну евиденцију трошкова</w:t>
      </w:r>
      <w:r w:rsidR="00FD3A67" w:rsidRPr="00024F38">
        <w:rPr>
          <w:rFonts w:ascii="Garamond" w:hAnsi="Garamond"/>
          <w:sz w:val="28"/>
          <w:szCs w:val="28"/>
        </w:rPr>
        <w:t xml:space="preserve"> управних спорова чији је основ</w:t>
      </w:r>
      <w:r w:rsidR="00B42A8A" w:rsidRPr="00024F38">
        <w:rPr>
          <w:rFonts w:ascii="Garamond" w:hAnsi="Garamond"/>
          <w:sz w:val="28"/>
          <w:szCs w:val="28"/>
        </w:rPr>
        <w:t xml:space="preserve"> </w:t>
      </w:r>
      <w:r w:rsidR="00D37917" w:rsidRPr="00024F38">
        <w:rPr>
          <w:rFonts w:ascii="Garamond" w:hAnsi="Garamond"/>
          <w:sz w:val="28"/>
          <w:szCs w:val="28"/>
        </w:rPr>
        <w:t>,,</w:t>
      </w:r>
      <w:r w:rsidR="00FD3A67" w:rsidRPr="00024F38">
        <w:rPr>
          <w:rFonts w:ascii="Garamond" w:hAnsi="Garamond"/>
          <w:sz w:val="28"/>
          <w:szCs w:val="28"/>
        </w:rPr>
        <w:t>ћутање управе</w:t>
      </w:r>
      <w:r w:rsidR="00D54EE2" w:rsidRPr="00024F38">
        <w:rPr>
          <w:rFonts w:ascii="Garamond" w:hAnsi="Garamond"/>
          <w:sz w:val="28"/>
          <w:szCs w:val="28"/>
        </w:rPr>
        <w:t>”</w:t>
      </w:r>
      <w:r w:rsidR="00FD3A67" w:rsidRPr="00024F38">
        <w:rPr>
          <w:rFonts w:ascii="Garamond" w:hAnsi="Garamond"/>
          <w:sz w:val="28"/>
          <w:szCs w:val="28"/>
        </w:rPr>
        <w:t>, већ само износ укупних трошкова свих врста управних спорова у којима је тужен РФПИО</w:t>
      </w:r>
      <w:r w:rsidR="007F0E2D" w:rsidRPr="00024F38">
        <w:rPr>
          <w:rFonts w:ascii="Garamond" w:hAnsi="Garamond"/>
          <w:sz w:val="28"/>
          <w:szCs w:val="28"/>
        </w:rPr>
        <w:t xml:space="preserve"> који</w:t>
      </w:r>
      <w:r w:rsidR="00FD3A67" w:rsidRPr="00024F38">
        <w:rPr>
          <w:rFonts w:ascii="Garamond" w:hAnsi="Garamond"/>
          <w:sz w:val="28"/>
          <w:szCs w:val="28"/>
        </w:rPr>
        <w:t xml:space="preserve"> од 2019</w:t>
      </w:r>
      <w:r w:rsidR="00D37917" w:rsidRPr="00024F38">
        <w:rPr>
          <w:rFonts w:ascii="Garamond" w:hAnsi="Garamond"/>
          <w:sz w:val="28"/>
          <w:szCs w:val="28"/>
        </w:rPr>
        <w:t>.</w:t>
      </w:r>
      <w:r w:rsidR="00FD3A67" w:rsidRPr="00024F38">
        <w:rPr>
          <w:rFonts w:ascii="Garamond" w:hAnsi="Garamond"/>
          <w:sz w:val="28"/>
          <w:szCs w:val="28"/>
        </w:rPr>
        <w:t xml:space="preserve"> до 30.</w:t>
      </w:r>
      <w:r w:rsidR="00D37917" w:rsidRPr="00024F38">
        <w:rPr>
          <w:rFonts w:ascii="Garamond" w:hAnsi="Garamond"/>
          <w:sz w:val="28"/>
          <w:szCs w:val="28"/>
        </w:rPr>
        <w:t xml:space="preserve"> </w:t>
      </w:r>
      <w:r w:rsidR="00FD3A67" w:rsidRPr="00024F38">
        <w:rPr>
          <w:rFonts w:ascii="Garamond" w:hAnsi="Garamond"/>
          <w:sz w:val="28"/>
          <w:szCs w:val="28"/>
        </w:rPr>
        <w:t>09.</w:t>
      </w:r>
      <w:r w:rsidR="00D37917" w:rsidRPr="00024F38">
        <w:rPr>
          <w:rFonts w:ascii="Garamond" w:hAnsi="Garamond"/>
          <w:sz w:val="28"/>
          <w:szCs w:val="28"/>
        </w:rPr>
        <w:t xml:space="preserve"> </w:t>
      </w:r>
      <w:r w:rsidR="00FD3A67" w:rsidRPr="00024F38">
        <w:rPr>
          <w:rFonts w:ascii="Garamond" w:hAnsi="Garamond"/>
          <w:sz w:val="28"/>
          <w:szCs w:val="28"/>
        </w:rPr>
        <w:t>2023</w:t>
      </w:r>
      <w:r w:rsidR="00D37917" w:rsidRPr="00024F38">
        <w:rPr>
          <w:rFonts w:ascii="Garamond" w:hAnsi="Garamond"/>
          <w:sz w:val="28"/>
          <w:szCs w:val="28"/>
        </w:rPr>
        <w:t>.</w:t>
      </w:r>
      <w:r w:rsidR="00FD3A67" w:rsidRPr="00024F38">
        <w:rPr>
          <w:rFonts w:ascii="Garamond" w:hAnsi="Garamond"/>
          <w:sz w:val="28"/>
          <w:szCs w:val="28"/>
        </w:rPr>
        <w:t xml:space="preserve"> године износ</w:t>
      </w:r>
      <w:r w:rsidR="007F0E2D" w:rsidRPr="00024F38">
        <w:rPr>
          <w:rFonts w:ascii="Garamond" w:hAnsi="Garamond"/>
          <w:sz w:val="28"/>
          <w:szCs w:val="28"/>
        </w:rPr>
        <w:t>е</w:t>
      </w:r>
      <w:r w:rsidR="00FD3A67" w:rsidRPr="00024F38">
        <w:rPr>
          <w:rFonts w:ascii="Garamond" w:hAnsi="Garamond"/>
          <w:sz w:val="28"/>
          <w:szCs w:val="28"/>
        </w:rPr>
        <w:t xml:space="preserve"> скоро две милијарде динара</w:t>
      </w:r>
      <w:r w:rsidR="0084714A" w:rsidRPr="00024F38">
        <w:rPr>
          <w:rStyle w:val="FootnoteReference"/>
          <w:rFonts w:ascii="Garamond" w:hAnsi="Garamond"/>
          <w:sz w:val="28"/>
          <w:szCs w:val="28"/>
        </w:rPr>
        <w:footnoteReference w:id="6"/>
      </w:r>
      <w:r w:rsidR="00FD3A67" w:rsidRPr="00024F38">
        <w:rPr>
          <w:rFonts w:ascii="Garamond" w:hAnsi="Garamond"/>
          <w:sz w:val="28"/>
          <w:szCs w:val="28"/>
        </w:rPr>
        <w:t xml:space="preserve">, број свих управних спорова у којима је тужен РФПИО је </w:t>
      </w:r>
      <w:r w:rsidR="009E661C" w:rsidRPr="00024F38">
        <w:rPr>
          <w:rFonts w:ascii="Garamond" w:hAnsi="Garamond"/>
          <w:sz w:val="28"/>
          <w:szCs w:val="28"/>
        </w:rPr>
        <w:t xml:space="preserve">дакле </w:t>
      </w:r>
      <w:r w:rsidR="00FD3A67" w:rsidRPr="00024F38">
        <w:rPr>
          <w:rFonts w:ascii="Garamond" w:hAnsi="Garamond"/>
          <w:sz w:val="28"/>
          <w:szCs w:val="28"/>
        </w:rPr>
        <w:t>далеко већи, те је неопходно да се уочени тренд раста ове врсте спорова у најкраћем временском року спречи, како не би дошли у ситуацију да</w:t>
      </w:r>
      <w:r w:rsidR="00755E02" w:rsidRPr="00024F38">
        <w:rPr>
          <w:rFonts w:ascii="Garamond" w:hAnsi="Garamond"/>
          <w:sz w:val="28"/>
          <w:szCs w:val="28"/>
        </w:rPr>
        <w:t xml:space="preserve"> </w:t>
      </w:r>
      <w:r w:rsidR="004311C0" w:rsidRPr="00024F38">
        <w:rPr>
          <w:rFonts w:ascii="Garamond" w:hAnsi="Garamond"/>
          <w:sz w:val="28"/>
          <w:szCs w:val="28"/>
        </w:rPr>
        <w:t>Управни суд буде објективно спречен да функционише као суд, односно</w:t>
      </w:r>
      <w:r w:rsidR="008C1AB6" w:rsidRPr="00024F38">
        <w:rPr>
          <w:rFonts w:ascii="Garamond" w:hAnsi="Garamond"/>
          <w:sz w:val="28"/>
          <w:szCs w:val="28"/>
        </w:rPr>
        <w:t xml:space="preserve"> да суди у управним споровима и врши друге послове одређене законом.</w:t>
      </w:r>
      <w:r w:rsidR="00A1739E" w:rsidRPr="00024F38">
        <w:rPr>
          <w:rFonts w:ascii="Garamond" w:hAnsi="Garamond"/>
          <w:sz w:val="28"/>
          <w:szCs w:val="28"/>
        </w:rPr>
        <w:t xml:space="preserve"> </w:t>
      </w:r>
      <w:r w:rsidR="00A1739E" w:rsidRPr="00024F38">
        <w:rPr>
          <w:rFonts w:ascii="Garamond" w:hAnsi="Garamond"/>
          <w:sz w:val="28"/>
          <w:szCs w:val="28"/>
        </w:rPr>
        <w:tab/>
      </w:r>
      <w:r w:rsidR="00A1739E" w:rsidRPr="00024F38">
        <w:rPr>
          <w:rFonts w:ascii="Garamond" w:hAnsi="Garamond"/>
          <w:sz w:val="28"/>
          <w:szCs w:val="28"/>
        </w:rPr>
        <w:tab/>
        <w:t xml:space="preserve">     </w:t>
      </w:r>
    </w:p>
    <w:p w14:paraId="4E293444" w14:textId="77777777" w:rsidR="00A1739E" w:rsidRPr="00024F38" w:rsidRDefault="00A1739E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1DC6E27B" w14:textId="77777777" w:rsidR="008944D2" w:rsidRPr="00024F38" w:rsidRDefault="00D140B6" w:rsidP="003C4E1B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  <w:t xml:space="preserve">   </w:t>
      </w:r>
    </w:p>
    <w:p w14:paraId="71EB50FD" w14:textId="77777777" w:rsidR="00904C88" w:rsidRPr="007A145D" w:rsidRDefault="00904C88" w:rsidP="00BD5ABD">
      <w:pPr>
        <w:jc w:val="both"/>
        <w:rPr>
          <w:rFonts w:ascii="Garamond" w:hAnsi="Garamond"/>
          <w:b/>
          <w:sz w:val="28"/>
          <w:szCs w:val="28"/>
        </w:rPr>
      </w:pPr>
      <w:r w:rsidRPr="007A145D">
        <w:rPr>
          <w:rFonts w:ascii="Garamond" w:hAnsi="Garamond"/>
          <w:b/>
          <w:sz w:val="28"/>
          <w:szCs w:val="28"/>
        </w:rPr>
        <w:t>ЗАКЉУЧАК</w:t>
      </w:r>
    </w:p>
    <w:p w14:paraId="39D96104" w14:textId="77777777" w:rsidR="009E5380" w:rsidRPr="00024F38" w:rsidRDefault="009E5380" w:rsidP="004B73C7">
      <w:pPr>
        <w:jc w:val="both"/>
        <w:rPr>
          <w:rFonts w:ascii="Garamond" w:hAnsi="Garamond"/>
          <w:sz w:val="28"/>
          <w:szCs w:val="28"/>
          <w:lang w:val="sr-Cyrl-RS"/>
        </w:rPr>
      </w:pPr>
    </w:p>
    <w:p w14:paraId="6B8EDE9D" w14:textId="2C8D0A85" w:rsidR="006B13ED" w:rsidRPr="00024F38" w:rsidRDefault="00615665" w:rsidP="004B73C7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Из н</w:t>
      </w:r>
      <w:r w:rsidR="00B17D62" w:rsidRPr="00024F38">
        <w:rPr>
          <w:rFonts w:ascii="Garamond" w:hAnsi="Garamond"/>
          <w:sz w:val="28"/>
          <w:szCs w:val="28"/>
        </w:rPr>
        <w:t>аведен</w:t>
      </w:r>
      <w:r w:rsidRPr="00024F38">
        <w:rPr>
          <w:rFonts w:ascii="Garamond" w:hAnsi="Garamond"/>
          <w:sz w:val="28"/>
          <w:szCs w:val="28"/>
        </w:rPr>
        <w:t>их</w:t>
      </w:r>
      <w:r w:rsidR="00B17D62" w:rsidRPr="00024F38">
        <w:rPr>
          <w:rFonts w:ascii="Garamond" w:hAnsi="Garamond"/>
          <w:sz w:val="28"/>
          <w:szCs w:val="28"/>
        </w:rPr>
        <w:t xml:space="preserve"> чињениц</w:t>
      </w:r>
      <w:r w:rsidRPr="00024F38">
        <w:rPr>
          <w:rFonts w:ascii="Garamond" w:hAnsi="Garamond"/>
          <w:sz w:val="28"/>
          <w:szCs w:val="28"/>
        </w:rPr>
        <w:t>а</w:t>
      </w:r>
      <w:r w:rsidR="00B17D62" w:rsidRPr="00024F38">
        <w:rPr>
          <w:rFonts w:ascii="Garamond" w:hAnsi="Garamond"/>
          <w:sz w:val="28"/>
          <w:szCs w:val="28"/>
        </w:rPr>
        <w:t xml:space="preserve"> које су биле предмет овог Извештаја Савет указује на више закључака који проистичу из чињеничног стања и доказа којима је располагао приликом рада на предметном Извештају и то</w:t>
      </w:r>
      <w:r w:rsidR="007A4891" w:rsidRPr="00024F38">
        <w:rPr>
          <w:rFonts w:ascii="Garamond" w:hAnsi="Garamond"/>
          <w:sz w:val="28"/>
          <w:szCs w:val="28"/>
        </w:rPr>
        <w:t>:</w:t>
      </w:r>
      <w:r w:rsidR="00B17D62" w:rsidRPr="00024F38">
        <w:rPr>
          <w:rFonts w:ascii="Garamond" w:hAnsi="Garamond"/>
          <w:sz w:val="28"/>
          <w:szCs w:val="28"/>
        </w:rPr>
        <w:tab/>
      </w:r>
      <w:r w:rsidR="00B17D62" w:rsidRPr="00024F38">
        <w:rPr>
          <w:rFonts w:ascii="Garamond" w:hAnsi="Garamond"/>
          <w:sz w:val="28"/>
          <w:szCs w:val="28"/>
        </w:rPr>
        <w:tab/>
      </w:r>
      <w:r w:rsidR="00B17D62" w:rsidRPr="00024F38">
        <w:rPr>
          <w:rFonts w:ascii="Garamond" w:hAnsi="Garamond"/>
          <w:sz w:val="28"/>
          <w:szCs w:val="28"/>
        </w:rPr>
        <w:tab/>
        <w:t xml:space="preserve">          </w:t>
      </w:r>
    </w:p>
    <w:p w14:paraId="62FF0BAB" w14:textId="022DFBDE" w:rsidR="00D349B2" w:rsidRPr="00024F38" w:rsidRDefault="007A4891" w:rsidP="004B73C7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</w:t>
      </w:r>
      <w:r w:rsidR="00615665" w:rsidRPr="00024F38">
        <w:rPr>
          <w:rFonts w:ascii="Garamond" w:hAnsi="Garamond"/>
          <w:sz w:val="28"/>
          <w:szCs w:val="28"/>
        </w:rPr>
        <w:t xml:space="preserve"> </w:t>
      </w:r>
      <w:r w:rsidR="00F33196" w:rsidRPr="00024F38">
        <w:rPr>
          <w:rFonts w:ascii="Garamond" w:hAnsi="Garamond"/>
          <w:sz w:val="28"/>
          <w:szCs w:val="28"/>
        </w:rPr>
        <w:t>да је</w:t>
      </w:r>
      <w:r w:rsidR="00615665" w:rsidRPr="00024F38">
        <w:rPr>
          <w:rFonts w:ascii="Garamond" w:hAnsi="Garamond"/>
          <w:sz w:val="28"/>
          <w:szCs w:val="28"/>
        </w:rPr>
        <w:t xml:space="preserve"> </w:t>
      </w:r>
      <w:r w:rsidR="00B17D62" w:rsidRPr="00024F38">
        <w:rPr>
          <w:rFonts w:ascii="Garamond" w:hAnsi="Garamond"/>
          <w:sz w:val="28"/>
          <w:szCs w:val="28"/>
        </w:rPr>
        <w:t xml:space="preserve">неажурност </w:t>
      </w:r>
      <w:r w:rsidR="00DB6559" w:rsidRPr="00024F38">
        <w:rPr>
          <w:rFonts w:ascii="Garamond" w:hAnsi="Garamond"/>
          <w:sz w:val="28"/>
          <w:szCs w:val="28"/>
        </w:rPr>
        <w:t xml:space="preserve">и несавесност </w:t>
      </w:r>
      <w:r w:rsidR="00B17D62" w:rsidRPr="00024F38">
        <w:rPr>
          <w:rFonts w:ascii="Garamond" w:hAnsi="Garamond"/>
          <w:sz w:val="28"/>
          <w:szCs w:val="28"/>
        </w:rPr>
        <w:t>у раду Р</w:t>
      </w:r>
      <w:r w:rsidRPr="00024F38">
        <w:rPr>
          <w:rFonts w:ascii="Garamond" w:hAnsi="Garamond"/>
          <w:sz w:val="28"/>
          <w:szCs w:val="28"/>
        </w:rPr>
        <w:t>ФПИО</w:t>
      </w:r>
      <w:r w:rsidR="00B17D62" w:rsidRPr="00024F38">
        <w:rPr>
          <w:rFonts w:ascii="Garamond" w:hAnsi="Garamond"/>
          <w:sz w:val="28"/>
          <w:szCs w:val="28"/>
        </w:rPr>
        <w:t xml:space="preserve"> у погледу захтева странака </w:t>
      </w:r>
      <w:r w:rsidR="006F4218" w:rsidRPr="00024F38">
        <w:rPr>
          <w:rFonts w:ascii="Garamond" w:hAnsi="Garamond"/>
          <w:sz w:val="28"/>
          <w:szCs w:val="28"/>
        </w:rPr>
        <w:t>за</w:t>
      </w:r>
      <w:r w:rsidR="00B17D62" w:rsidRPr="00024F38">
        <w:rPr>
          <w:rFonts w:ascii="Garamond" w:hAnsi="Garamond"/>
          <w:sz w:val="28"/>
          <w:szCs w:val="28"/>
        </w:rPr>
        <w:t xml:space="preserve"> остваривањ</w:t>
      </w:r>
      <w:r w:rsidR="00800602" w:rsidRPr="00024F38">
        <w:rPr>
          <w:rFonts w:ascii="Garamond" w:hAnsi="Garamond"/>
          <w:sz w:val="28"/>
          <w:szCs w:val="28"/>
        </w:rPr>
        <w:t>е</w:t>
      </w:r>
      <w:r w:rsidR="00B17D62" w:rsidRPr="00024F38">
        <w:rPr>
          <w:rFonts w:ascii="Garamond" w:hAnsi="Garamond"/>
          <w:sz w:val="28"/>
          <w:szCs w:val="28"/>
        </w:rPr>
        <w:t xml:space="preserve"> њихових права из пензијског и инвалидског осигурањ</w:t>
      </w:r>
      <w:r w:rsidR="00615665" w:rsidRPr="00024F38">
        <w:rPr>
          <w:rFonts w:ascii="Garamond" w:hAnsi="Garamond"/>
          <w:sz w:val="28"/>
          <w:szCs w:val="28"/>
        </w:rPr>
        <w:t>а</w:t>
      </w:r>
      <w:r w:rsidR="00B17D62" w:rsidRPr="00024F38">
        <w:rPr>
          <w:rFonts w:ascii="Garamond" w:hAnsi="Garamond"/>
          <w:sz w:val="28"/>
          <w:szCs w:val="28"/>
        </w:rPr>
        <w:t>,</w:t>
      </w:r>
      <w:r w:rsidR="005A6C57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довела</w:t>
      </w:r>
      <w:r w:rsidR="00DB6559" w:rsidRPr="00024F38">
        <w:rPr>
          <w:rFonts w:ascii="Garamond" w:hAnsi="Garamond"/>
          <w:sz w:val="28"/>
          <w:szCs w:val="28"/>
        </w:rPr>
        <w:t xml:space="preserve"> до рапидног раста управних спорова </w:t>
      </w:r>
      <w:r w:rsidRPr="00024F38">
        <w:rPr>
          <w:rFonts w:ascii="Garamond" w:hAnsi="Garamond"/>
          <w:sz w:val="28"/>
          <w:szCs w:val="28"/>
        </w:rPr>
        <w:t>са основом ћутање управе</w:t>
      </w:r>
      <w:r w:rsidR="00DB598B" w:rsidRPr="00024F38">
        <w:rPr>
          <w:rFonts w:ascii="Garamond" w:hAnsi="Garamond"/>
          <w:sz w:val="28"/>
          <w:szCs w:val="28"/>
        </w:rPr>
        <w:t xml:space="preserve">, чији </w:t>
      </w:r>
      <w:r w:rsidR="007259DF" w:rsidRPr="00024F38">
        <w:rPr>
          <w:rFonts w:ascii="Garamond" w:hAnsi="Garamond"/>
          <w:sz w:val="28"/>
          <w:szCs w:val="28"/>
        </w:rPr>
        <w:t xml:space="preserve">се </w:t>
      </w:r>
      <w:r w:rsidR="00DB598B" w:rsidRPr="00024F38">
        <w:rPr>
          <w:rFonts w:ascii="Garamond" w:hAnsi="Garamond"/>
          <w:sz w:val="28"/>
          <w:szCs w:val="28"/>
        </w:rPr>
        <w:t xml:space="preserve">број </w:t>
      </w:r>
      <w:r w:rsidR="008C5121" w:rsidRPr="00024F38">
        <w:rPr>
          <w:rFonts w:ascii="Garamond" w:hAnsi="Garamond"/>
          <w:sz w:val="28"/>
          <w:szCs w:val="28"/>
        </w:rPr>
        <w:t>од 2012</w:t>
      </w:r>
      <w:r w:rsidRPr="00024F38">
        <w:rPr>
          <w:rFonts w:ascii="Garamond" w:hAnsi="Garamond"/>
          <w:sz w:val="28"/>
          <w:szCs w:val="28"/>
        </w:rPr>
        <w:t>.</w:t>
      </w:r>
      <w:r w:rsidR="008C5121" w:rsidRPr="00024F38">
        <w:rPr>
          <w:rFonts w:ascii="Garamond" w:hAnsi="Garamond"/>
          <w:sz w:val="28"/>
          <w:szCs w:val="28"/>
        </w:rPr>
        <w:t xml:space="preserve"> године до данас увећ</w:t>
      </w:r>
      <w:r w:rsidR="007259DF" w:rsidRPr="00024F38">
        <w:rPr>
          <w:rFonts w:ascii="Garamond" w:hAnsi="Garamond"/>
          <w:sz w:val="28"/>
          <w:szCs w:val="28"/>
        </w:rPr>
        <w:t>ао</w:t>
      </w:r>
      <w:r w:rsidR="008C5121" w:rsidRPr="00024F38">
        <w:rPr>
          <w:rFonts w:ascii="Garamond" w:hAnsi="Garamond"/>
          <w:sz w:val="28"/>
          <w:szCs w:val="28"/>
        </w:rPr>
        <w:t xml:space="preserve"> </w:t>
      </w:r>
      <w:r w:rsidR="005926EE" w:rsidRPr="00024F38">
        <w:rPr>
          <w:rFonts w:ascii="Garamond" w:hAnsi="Garamond"/>
          <w:sz w:val="28"/>
          <w:szCs w:val="28"/>
        </w:rPr>
        <w:t xml:space="preserve">за чак </w:t>
      </w:r>
      <w:r w:rsidR="008C5121" w:rsidRPr="00024F38">
        <w:rPr>
          <w:rFonts w:ascii="Garamond" w:hAnsi="Garamond"/>
          <w:sz w:val="28"/>
          <w:szCs w:val="28"/>
        </w:rPr>
        <w:t>хиљаду пута</w:t>
      </w:r>
      <w:r w:rsidR="00CD2062" w:rsidRPr="00024F38">
        <w:rPr>
          <w:rFonts w:ascii="Garamond" w:hAnsi="Garamond"/>
          <w:sz w:val="28"/>
          <w:szCs w:val="28"/>
        </w:rPr>
        <w:t>;</w:t>
      </w:r>
      <w:r w:rsidR="00DB598B" w:rsidRPr="00024F38">
        <w:rPr>
          <w:rFonts w:ascii="Garamond" w:hAnsi="Garamond"/>
          <w:sz w:val="28"/>
          <w:szCs w:val="28"/>
        </w:rPr>
        <w:t xml:space="preserve"> </w:t>
      </w:r>
    </w:p>
    <w:p w14:paraId="6D6F88D8" w14:textId="77777777" w:rsidR="00D349B2" w:rsidRPr="00024F38" w:rsidRDefault="00D349B2" w:rsidP="00D349B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- да се број управних спорова чији је основ ћутање управе само у року од пет година, дакле од 2019. до октобра 2023. године удесетостручио, односно да се са 3.937 спорова, увећао на 44.186 спорова (према подацима РФПИО); </w:t>
      </w:r>
    </w:p>
    <w:p w14:paraId="6AE1AB9F" w14:textId="77777777" w:rsidR="00950C80" w:rsidRPr="00024F38" w:rsidRDefault="00DB598B" w:rsidP="00D349B2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 </w:t>
      </w:r>
    </w:p>
    <w:p w14:paraId="6E81D4FD" w14:textId="226897E7" w:rsidR="00B6285E" w:rsidRPr="00024F38" w:rsidRDefault="00CD2062" w:rsidP="004B73C7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</w:t>
      </w:r>
      <w:r w:rsidR="006F4218" w:rsidRPr="00024F38">
        <w:rPr>
          <w:rFonts w:ascii="Garamond" w:hAnsi="Garamond"/>
          <w:sz w:val="28"/>
          <w:szCs w:val="28"/>
        </w:rPr>
        <w:t xml:space="preserve"> </w:t>
      </w:r>
      <w:bookmarkStart w:id="8" w:name="_Hlk153365753"/>
      <w:r w:rsidR="00F33196" w:rsidRPr="00024F38">
        <w:rPr>
          <w:rFonts w:ascii="Garamond" w:hAnsi="Garamond"/>
          <w:sz w:val="28"/>
          <w:szCs w:val="28"/>
        </w:rPr>
        <w:t xml:space="preserve">да </w:t>
      </w:r>
      <w:r w:rsidR="006F4218" w:rsidRPr="00024F38">
        <w:rPr>
          <w:rFonts w:ascii="Garamond" w:hAnsi="Garamond"/>
          <w:sz w:val="28"/>
          <w:szCs w:val="28"/>
        </w:rPr>
        <w:t>је Р</w:t>
      </w:r>
      <w:r w:rsidRPr="00024F38">
        <w:rPr>
          <w:rFonts w:ascii="Garamond" w:hAnsi="Garamond"/>
          <w:sz w:val="28"/>
          <w:szCs w:val="28"/>
        </w:rPr>
        <w:t>ФПИО</w:t>
      </w:r>
      <w:r w:rsidR="006F4218" w:rsidRPr="00024F38">
        <w:rPr>
          <w:rFonts w:ascii="Garamond" w:hAnsi="Garamond"/>
          <w:sz w:val="28"/>
          <w:szCs w:val="28"/>
        </w:rPr>
        <w:t xml:space="preserve"> претрпео</w:t>
      </w:r>
      <w:r w:rsidR="00F33196" w:rsidRPr="00024F38">
        <w:rPr>
          <w:rFonts w:ascii="Garamond" w:hAnsi="Garamond"/>
          <w:sz w:val="28"/>
          <w:szCs w:val="28"/>
        </w:rPr>
        <w:t xml:space="preserve"> материјалну штету</w:t>
      </w:r>
      <w:r w:rsidR="003319AA" w:rsidRPr="00024F38">
        <w:rPr>
          <w:rFonts w:ascii="Garamond" w:hAnsi="Garamond"/>
          <w:sz w:val="28"/>
          <w:szCs w:val="28"/>
        </w:rPr>
        <w:t xml:space="preserve"> сносећи трошкове управних </w:t>
      </w:r>
      <w:r w:rsidR="006F4218" w:rsidRPr="00024F38">
        <w:rPr>
          <w:rFonts w:ascii="Garamond" w:hAnsi="Garamond"/>
          <w:sz w:val="28"/>
          <w:szCs w:val="28"/>
        </w:rPr>
        <w:t>спорова</w:t>
      </w:r>
      <w:bookmarkEnd w:id="8"/>
      <w:r w:rsidR="0057124C" w:rsidRPr="00024F38">
        <w:rPr>
          <w:rFonts w:ascii="Garamond" w:hAnsi="Garamond"/>
          <w:sz w:val="28"/>
          <w:szCs w:val="28"/>
        </w:rPr>
        <w:t xml:space="preserve"> </w:t>
      </w:r>
      <w:r w:rsidR="00B80005" w:rsidRPr="00024F38">
        <w:rPr>
          <w:rFonts w:ascii="Garamond" w:hAnsi="Garamond"/>
          <w:sz w:val="28"/>
          <w:szCs w:val="28"/>
        </w:rPr>
        <w:t>поводом</w:t>
      </w:r>
      <w:r w:rsidRPr="00024F38">
        <w:rPr>
          <w:rFonts w:ascii="Garamond" w:hAnsi="Garamond"/>
          <w:sz w:val="28"/>
          <w:szCs w:val="28"/>
        </w:rPr>
        <w:t xml:space="preserve"> ћутање управе</w:t>
      </w:r>
      <w:r w:rsidR="008C5121" w:rsidRPr="00024F38">
        <w:rPr>
          <w:rFonts w:ascii="Garamond" w:hAnsi="Garamond"/>
          <w:sz w:val="28"/>
          <w:szCs w:val="28"/>
        </w:rPr>
        <w:t>,</w:t>
      </w:r>
      <w:r w:rsidR="00B80005" w:rsidRPr="00024F38">
        <w:rPr>
          <w:rFonts w:ascii="Garamond" w:hAnsi="Garamond"/>
          <w:sz w:val="28"/>
          <w:szCs w:val="28"/>
        </w:rPr>
        <w:t xml:space="preserve"> чија је висина</w:t>
      </w:r>
      <w:r w:rsidR="006B13ED" w:rsidRPr="00024F38">
        <w:rPr>
          <w:rFonts w:ascii="Garamond" w:hAnsi="Garamond"/>
          <w:sz w:val="28"/>
          <w:szCs w:val="28"/>
        </w:rPr>
        <w:t xml:space="preserve"> </w:t>
      </w:r>
      <w:r w:rsidR="00ED4B70" w:rsidRPr="00024F38">
        <w:rPr>
          <w:rFonts w:ascii="Garamond" w:hAnsi="Garamond"/>
          <w:sz w:val="28"/>
          <w:szCs w:val="28"/>
        </w:rPr>
        <w:t>911.460.000,00</w:t>
      </w:r>
      <w:r w:rsidR="00171601" w:rsidRPr="00024F38">
        <w:rPr>
          <w:rFonts w:ascii="Garamond" w:hAnsi="Garamond"/>
          <w:sz w:val="28"/>
          <w:szCs w:val="28"/>
        </w:rPr>
        <w:t xml:space="preserve"> динара </w:t>
      </w:r>
      <w:r w:rsidR="005704C8" w:rsidRPr="00024F38">
        <w:rPr>
          <w:rFonts w:ascii="Garamond" w:hAnsi="Garamond"/>
          <w:sz w:val="28"/>
          <w:szCs w:val="28"/>
        </w:rPr>
        <w:t>(</w:t>
      </w:r>
      <w:r w:rsidR="00ED4B70" w:rsidRPr="00024F38">
        <w:rPr>
          <w:rFonts w:ascii="Garamond" w:hAnsi="Garamond"/>
          <w:sz w:val="28"/>
          <w:szCs w:val="28"/>
        </w:rPr>
        <w:t>деветсто једанаест милиона четристо шездесет хиљада</w:t>
      </w:r>
      <w:r w:rsidR="005704C8" w:rsidRPr="00024F38">
        <w:rPr>
          <w:rFonts w:ascii="Garamond" w:hAnsi="Garamond"/>
          <w:sz w:val="28"/>
          <w:szCs w:val="28"/>
        </w:rPr>
        <w:t xml:space="preserve"> динара), </w:t>
      </w:r>
      <w:bookmarkStart w:id="9" w:name="_Hlk153366047"/>
      <w:r w:rsidR="00D349B2" w:rsidRPr="00024F38">
        <w:rPr>
          <w:rFonts w:ascii="Garamond" w:hAnsi="Garamond"/>
          <w:sz w:val="28"/>
          <w:szCs w:val="28"/>
        </w:rPr>
        <w:t>а</w:t>
      </w:r>
      <w:r w:rsidR="00ED4B70" w:rsidRPr="00024F38">
        <w:rPr>
          <w:rFonts w:ascii="Garamond" w:hAnsi="Garamond"/>
          <w:sz w:val="28"/>
          <w:szCs w:val="28"/>
        </w:rPr>
        <w:t xml:space="preserve"> заједно са трошковима</w:t>
      </w:r>
      <w:r w:rsidR="00171601" w:rsidRPr="00024F38">
        <w:rPr>
          <w:rFonts w:ascii="Garamond" w:hAnsi="Garamond"/>
          <w:sz w:val="28"/>
          <w:szCs w:val="28"/>
        </w:rPr>
        <w:t xml:space="preserve"> </w:t>
      </w:r>
      <w:r w:rsidR="00400C13" w:rsidRPr="00024F38">
        <w:rPr>
          <w:rFonts w:ascii="Garamond" w:hAnsi="Garamond"/>
          <w:sz w:val="28"/>
          <w:szCs w:val="28"/>
        </w:rPr>
        <w:t>извршења и каматама</w:t>
      </w:r>
      <w:r w:rsidR="00171601" w:rsidRPr="00024F38">
        <w:rPr>
          <w:rFonts w:ascii="Garamond" w:hAnsi="Garamond"/>
          <w:sz w:val="28"/>
          <w:szCs w:val="28"/>
        </w:rPr>
        <w:t xml:space="preserve"> </w:t>
      </w:r>
      <w:r w:rsidR="00400C13" w:rsidRPr="00024F38">
        <w:rPr>
          <w:rFonts w:ascii="Garamond" w:hAnsi="Garamond"/>
          <w:sz w:val="28"/>
          <w:szCs w:val="28"/>
        </w:rPr>
        <w:t>достижу око</w:t>
      </w:r>
      <w:r w:rsidR="00ED4B70" w:rsidRPr="00024F38">
        <w:rPr>
          <w:rFonts w:ascii="Garamond" w:hAnsi="Garamond"/>
          <w:sz w:val="28"/>
          <w:szCs w:val="28"/>
        </w:rPr>
        <w:t xml:space="preserve"> 1 милијарде динара</w:t>
      </w:r>
      <w:r w:rsidR="00B222DA" w:rsidRPr="00024F38">
        <w:rPr>
          <w:rFonts w:ascii="Garamond" w:hAnsi="Garamond"/>
          <w:sz w:val="28"/>
          <w:szCs w:val="28"/>
        </w:rPr>
        <w:t>;</w:t>
      </w:r>
      <w:r w:rsidR="00DB6559" w:rsidRPr="00024F38">
        <w:rPr>
          <w:rFonts w:ascii="Garamond" w:hAnsi="Garamond"/>
          <w:sz w:val="28"/>
          <w:szCs w:val="28"/>
        </w:rPr>
        <w:t xml:space="preserve"> </w:t>
      </w:r>
      <w:bookmarkEnd w:id="9"/>
      <w:r w:rsidR="00725369" w:rsidRPr="00024F38">
        <w:rPr>
          <w:rFonts w:ascii="Garamond" w:hAnsi="Garamond"/>
          <w:color w:val="FFC000" w:themeColor="accent4"/>
          <w:sz w:val="28"/>
          <w:szCs w:val="28"/>
        </w:rPr>
        <w:tab/>
      </w:r>
    </w:p>
    <w:p w14:paraId="05D4F336" w14:textId="77777777" w:rsidR="00400C13" w:rsidRPr="00024F38" w:rsidRDefault="0032502F" w:rsidP="00400C13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- </w:t>
      </w:r>
      <w:r w:rsidR="00F33196" w:rsidRPr="00024F38">
        <w:rPr>
          <w:rFonts w:ascii="Garamond" w:hAnsi="Garamond"/>
          <w:sz w:val="28"/>
          <w:szCs w:val="28"/>
        </w:rPr>
        <w:t xml:space="preserve">да </w:t>
      </w:r>
      <w:r w:rsidR="00400C13" w:rsidRPr="00024F38">
        <w:rPr>
          <w:rFonts w:ascii="Garamond" w:hAnsi="Garamond"/>
          <w:sz w:val="28"/>
          <w:szCs w:val="28"/>
        </w:rPr>
        <w:t>су</w:t>
      </w:r>
      <w:r w:rsidR="00615665" w:rsidRPr="00024F38">
        <w:rPr>
          <w:rFonts w:ascii="Garamond" w:hAnsi="Garamond"/>
          <w:sz w:val="28"/>
          <w:szCs w:val="28"/>
        </w:rPr>
        <w:t xml:space="preserve"> </w:t>
      </w:r>
      <w:r w:rsidR="00F33196" w:rsidRPr="00024F38">
        <w:rPr>
          <w:rFonts w:ascii="Garamond" w:hAnsi="Garamond"/>
          <w:sz w:val="28"/>
          <w:szCs w:val="28"/>
        </w:rPr>
        <w:t>рад</w:t>
      </w:r>
      <w:r w:rsidR="00400C13" w:rsidRPr="00024F38">
        <w:rPr>
          <w:rFonts w:ascii="Garamond" w:hAnsi="Garamond"/>
          <w:sz w:val="28"/>
          <w:szCs w:val="28"/>
        </w:rPr>
        <w:t xml:space="preserve"> и функционисање</w:t>
      </w:r>
      <w:r w:rsidR="00F33196" w:rsidRPr="00024F38">
        <w:rPr>
          <w:rFonts w:ascii="Garamond" w:hAnsi="Garamond"/>
          <w:sz w:val="28"/>
          <w:szCs w:val="28"/>
        </w:rPr>
        <w:t xml:space="preserve"> </w:t>
      </w:r>
      <w:r w:rsidR="00725369" w:rsidRPr="00024F38">
        <w:rPr>
          <w:rFonts w:ascii="Garamond" w:hAnsi="Garamond"/>
          <w:sz w:val="28"/>
          <w:szCs w:val="28"/>
        </w:rPr>
        <w:t xml:space="preserve">Управног суда </w:t>
      </w:r>
      <w:r w:rsidR="00615665" w:rsidRPr="00024F38">
        <w:rPr>
          <w:rFonts w:ascii="Garamond" w:hAnsi="Garamond"/>
          <w:sz w:val="28"/>
          <w:szCs w:val="28"/>
        </w:rPr>
        <w:t xml:space="preserve">због </w:t>
      </w:r>
      <w:r w:rsidR="00725369" w:rsidRPr="00024F38">
        <w:rPr>
          <w:rFonts w:ascii="Garamond" w:hAnsi="Garamond"/>
          <w:sz w:val="28"/>
          <w:szCs w:val="28"/>
        </w:rPr>
        <w:t>енормно велик</w:t>
      </w:r>
      <w:r w:rsidR="00615665" w:rsidRPr="00024F38">
        <w:rPr>
          <w:rFonts w:ascii="Garamond" w:hAnsi="Garamond"/>
          <w:sz w:val="28"/>
          <w:szCs w:val="28"/>
        </w:rPr>
        <w:t>ог</w:t>
      </w:r>
      <w:r w:rsidR="00725369" w:rsidRPr="00024F38">
        <w:rPr>
          <w:rFonts w:ascii="Garamond" w:hAnsi="Garamond"/>
          <w:sz w:val="28"/>
          <w:szCs w:val="28"/>
        </w:rPr>
        <w:t xml:space="preserve"> број</w:t>
      </w:r>
      <w:r w:rsidR="00615665" w:rsidRPr="00024F38">
        <w:rPr>
          <w:rFonts w:ascii="Garamond" w:hAnsi="Garamond"/>
          <w:sz w:val="28"/>
          <w:szCs w:val="28"/>
        </w:rPr>
        <w:t>а</w:t>
      </w:r>
      <w:r w:rsidR="00725369" w:rsidRPr="00024F38">
        <w:rPr>
          <w:rFonts w:ascii="Garamond" w:hAnsi="Garamond"/>
          <w:sz w:val="28"/>
          <w:szCs w:val="28"/>
        </w:rPr>
        <w:t xml:space="preserve"> предмета чији је основ ћутање управе у којима је тужен</w:t>
      </w:r>
      <w:r w:rsidR="00CE4B4F" w:rsidRPr="00024F38">
        <w:rPr>
          <w:rFonts w:ascii="Garamond" w:hAnsi="Garamond"/>
          <w:sz w:val="28"/>
          <w:szCs w:val="28"/>
        </w:rPr>
        <w:t>и</w:t>
      </w:r>
      <w:r w:rsidR="00725369" w:rsidRPr="00024F38">
        <w:rPr>
          <w:rFonts w:ascii="Garamond" w:hAnsi="Garamond"/>
          <w:sz w:val="28"/>
          <w:szCs w:val="28"/>
        </w:rPr>
        <w:t xml:space="preserve"> Р</w:t>
      </w:r>
      <w:r w:rsidR="00CE4B4F" w:rsidRPr="00024F38">
        <w:rPr>
          <w:rFonts w:ascii="Garamond" w:hAnsi="Garamond"/>
          <w:sz w:val="28"/>
          <w:szCs w:val="28"/>
        </w:rPr>
        <w:t>ФПИО</w:t>
      </w:r>
      <w:r w:rsidR="005B4C09" w:rsidRPr="00024F38">
        <w:rPr>
          <w:rFonts w:ascii="Garamond" w:hAnsi="Garamond"/>
          <w:sz w:val="28"/>
          <w:szCs w:val="28"/>
        </w:rPr>
        <w:t>, отежани</w:t>
      </w:r>
      <w:r w:rsidR="00400C13" w:rsidRPr="00024F38">
        <w:rPr>
          <w:rFonts w:ascii="Garamond" w:hAnsi="Garamond"/>
          <w:sz w:val="28"/>
          <w:szCs w:val="28"/>
        </w:rPr>
        <w:t>;</w:t>
      </w:r>
      <w:r w:rsidR="00D8216C" w:rsidRPr="00024F38">
        <w:rPr>
          <w:rFonts w:ascii="Garamond" w:hAnsi="Garamond"/>
          <w:sz w:val="28"/>
          <w:szCs w:val="28"/>
        </w:rPr>
        <w:t xml:space="preserve"> </w:t>
      </w:r>
    </w:p>
    <w:p w14:paraId="5583177D" w14:textId="77777777" w:rsidR="00FB6A94" w:rsidRPr="00024F38" w:rsidRDefault="00D349B2" w:rsidP="00400C13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 да</w:t>
      </w:r>
      <w:r w:rsidR="008664FD" w:rsidRPr="00024F38">
        <w:rPr>
          <w:rFonts w:ascii="Garamond" w:hAnsi="Garamond"/>
          <w:sz w:val="28"/>
          <w:szCs w:val="28"/>
        </w:rPr>
        <w:t xml:space="preserve"> </w:t>
      </w:r>
      <w:r w:rsidR="00400C13" w:rsidRPr="00024F38">
        <w:rPr>
          <w:rFonts w:ascii="Garamond" w:hAnsi="Garamond"/>
          <w:sz w:val="28"/>
          <w:szCs w:val="28"/>
        </w:rPr>
        <w:t xml:space="preserve">је </w:t>
      </w:r>
      <w:r w:rsidRPr="00024F38">
        <w:rPr>
          <w:rFonts w:ascii="Garamond" w:hAnsi="Garamond"/>
          <w:sz w:val="28"/>
          <w:szCs w:val="28"/>
        </w:rPr>
        <w:t>укупна</w:t>
      </w:r>
      <w:r w:rsidR="00657E03" w:rsidRPr="00024F38">
        <w:rPr>
          <w:rFonts w:ascii="Garamond" w:hAnsi="Garamond"/>
          <w:sz w:val="28"/>
          <w:szCs w:val="28"/>
        </w:rPr>
        <w:t xml:space="preserve"> </w:t>
      </w:r>
      <w:r w:rsidRPr="00024F38">
        <w:rPr>
          <w:rFonts w:ascii="Garamond" w:hAnsi="Garamond"/>
          <w:sz w:val="28"/>
          <w:szCs w:val="28"/>
        </w:rPr>
        <w:t>материјална штета</w:t>
      </w:r>
      <w:r w:rsidR="008664FD" w:rsidRPr="00024F38">
        <w:rPr>
          <w:rFonts w:ascii="Garamond" w:hAnsi="Garamond"/>
          <w:sz w:val="28"/>
          <w:szCs w:val="28"/>
        </w:rPr>
        <w:t xml:space="preserve"> коју је Р</w:t>
      </w:r>
      <w:r w:rsidR="00D8216C" w:rsidRPr="00024F38">
        <w:rPr>
          <w:rFonts w:ascii="Garamond" w:hAnsi="Garamond"/>
          <w:sz w:val="28"/>
          <w:szCs w:val="28"/>
        </w:rPr>
        <w:t>ФПИО</w:t>
      </w:r>
      <w:r w:rsidR="008664FD" w:rsidRPr="00024F38">
        <w:rPr>
          <w:rFonts w:ascii="Garamond" w:hAnsi="Garamond"/>
          <w:sz w:val="28"/>
          <w:szCs w:val="28"/>
        </w:rPr>
        <w:t xml:space="preserve"> претрпео </w:t>
      </w:r>
      <w:r w:rsidRPr="00024F38">
        <w:rPr>
          <w:rFonts w:ascii="Garamond" w:hAnsi="Garamond"/>
          <w:sz w:val="28"/>
          <w:szCs w:val="28"/>
        </w:rPr>
        <w:t>надокнађујући тужиоцима трошкове поступка поводом изгубљених управних спорова</w:t>
      </w:r>
      <w:r w:rsidR="008664FD" w:rsidRPr="00024F38">
        <w:rPr>
          <w:rFonts w:ascii="Garamond" w:hAnsi="Garamond"/>
          <w:sz w:val="28"/>
          <w:szCs w:val="28"/>
        </w:rPr>
        <w:t xml:space="preserve"> по свим основ</w:t>
      </w:r>
      <w:r w:rsidR="00F84CD4" w:rsidRPr="00024F38">
        <w:rPr>
          <w:rFonts w:ascii="Garamond" w:hAnsi="Garamond"/>
          <w:sz w:val="28"/>
          <w:szCs w:val="28"/>
        </w:rPr>
        <w:t>а</w:t>
      </w:r>
      <w:r w:rsidR="008664FD" w:rsidRPr="00024F38">
        <w:rPr>
          <w:rFonts w:ascii="Garamond" w:hAnsi="Garamond"/>
          <w:sz w:val="28"/>
          <w:szCs w:val="28"/>
        </w:rPr>
        <w:t>ма</w:t>
      </w:r>
      <w:r w:rsidRPr="00024F38">
        <w:rPr>
          <w:rFonts w:ascii="Garamond" w:hAnsi="Garamond"/>
          <w:sz w:val="28"/>
          <w:szCs w:val="28"/>
        </w:rPr>
        <w:t>,</w:t>
      </w:r>
      <w:r w:rsidR="00330695" w:rsidRPr="00024F38">
        <w:rPr>
          <w:rFonts w:ascii="Garamond" w:hAnsi="Garamond"/>
          <w:sz w:val="28"/>
          <w:szCs w:val="28"/>
        </w:rPr>
        <w:t xml:space="preserve"> у периоду </w:t>
      </w:r>
      <w:r w:rsidR="008664FD" w:rsidRPr="00024F38">
        <w:rPr>
          <w:rFonts w:ascii="Garamond" w:hAnsi="Garamond"/>
          <w:sz w:val="28"/>
          <w:szCs w:val="28"/>
        </w:rPr>
        <w:t>од 2019</w:t>
      </w:r>
      <w:r w:rsidR="00D8216C" w:rsidRPr="00024F38">
        <w:rPr>
          <w:rFonts w:ascii="Garamond" w:hAnsi="Garamond"/>
          <w:sz w:val="28"/>
          <w:szCs w:val="28"/>
        </w:rPr>
        <w:t>.</w:t>
      </w:r>
      <w:r w:rsidR="008664FD" w:rsidRPr="00024F38">
        <w:rPr>
          <w:rFonts w:ascii="Garamond" w:hAnsi="Garamond"/>
          <w:sz w:val="28"/>
          <w:szCs w:val="28"/>
        </w:rPr>
        <w:t xml:space="preserve"> до 30.</w:t>
      </w:r>
      <w:r w:rsidR="00D8216C" w:rsidRPr="00024F38">
        <w:rPr>
          <w:rFonts w:ascii="Garamond" w:hAnsi="Garamond"/>
          <w:sz w:val="28"/>
          <w:szCs w:val="28"/>
        </w:rPr>
        <w:t xml:space="preserve"> </w:t>
      </w:r>
      <w:r w:rsidR="008664FD" w:rsidRPr="00024F38">
        <w:rPr>
          <w:rFonts w:ascii="Garamond" w:hAnsi="Garamond"/>
          <w:sz w:val="28"/>
          <w:szCs w:val="28"/>
        </w:rPr>
        <w:t>09.</w:t>
      </w:r>
      <w:r w:rsidR="00D8216C" w:rsidRPr="00024F38">
        <w:rPr>
          <w:rFonts w:ascii="Garamond" w:hAnsi="Garamond"/>
          <w:sz w:val="28"/>
          <w:szCs w:val="28"/>
        </w:rPr>
        <w:t xml:space="preserve"> </w:t>
      </w:r>
      <w:r w:rsidR="008664FD" w:rsidRPr="00024F38">
        <w:rPr>
          <w:rFonts w:ascii="Garamond" w:hAnsi="Garamond"/>
          <w:sz w:val="28"/>
          <w:szCs w:val="28"/>
        </w:rPr>
        <w:t>2023</w:t>
      </w:r>
      <w:r w:rsidRPr="00024F38">
        <w:rPr>
          <w:rFonts w:ascii="Garamond" w:hAnsi="Garamond"/>
          <w:sz w:val="28"/>
          <w:szCs w:val="28"/>
        </w:rPr>
        <w:t>, достигл</w:t>
      </w:r>
      <w:r w:rsidR="00400C13" w:rsidRPr="00024F38">
        <w:rPr>
          <w:rFonts w:ascii="Garamond" w:hAnsi="Garamond"/>
          <w:sz w:val="28"/>
          <w:szCs w:val="28"/>
        </w:rPr>
        <w:t>а</w:t>
      </w:r>
      <w:r w:rsidRPr="00024F38">
        <w:rPr>
          <w:rFonts w:ascii="Garamond" w:hAnsi="Garamond"/>
          <w:sz w:val="28"/>
          <w:szCs w:val="28"/>
        </w:rPr>
        <w:t xml:space="preserve"> висину од</w:t>
      </w:r>
      <w:r w:rsidR="008664FD" w:rsidRPr="00024F38">
        <w:rPr>
          <w:rFonts w:ascii="Garamond" w:hAnsi="Garamond"/>
          <w:sz w:val="28"/>
          <w:szCs w:val="28"/>
        </w:rPr>
        <w:t xml:space="preserve"> 1.616.696.557,6</w:t>
      </w:r>
      <w:r w:rsidR="00BB4EEE" w:rsidRPr="00024F38">
        <w:rPr>
          <w:rFonts w:ascii="Garamond" w:hAnsi="Garamond"/>
          <w:sz w:val="28"/>
          <w:szCs w:val="28"/>
        </w:rPr>
        <w:t>2</w:t>
      </w:r>
      <w:r w:rsidR="00C1359A" w:rsidRPr="00024F38">
        <w:rPr>
          <w:rFonts w:ascii="Garamond" w:hAnsi="Garamond"/>
          <w:sz w:val="28"/>
          <w:szCs w:val="28"/>
        </w:rPr>
        <w:t xml:space="preserve"> динара</w:t>
      </w:r>
      <w:r w:rsidR="00F84CD4" w:rsidRPr="00024F38">
        <w:rPr>
          <w:rStyle w:val="FootnoteReference"/>
          <w:rFonts w:ascii="Garamond" w:hAnsi="Garamond"/>
          <w:sz w:val="28"/>
          <w:szCs w:val="28"/>
        </w:rPr>
        <w:footnoteReference w:id="7"/>
      </w:r>
      <w:r w:rsidRPr="00024F38">
        <w:rPr>
          <w:rFonts w:ascii="Garamond" w:hAnsi="Garamond"/>
          <w:sz w:val="28"/>
          <w:szCs w:val="28"/>
        </w:rPr>
        <w:t xml:space="preserve"> (једна милијарде</w:t>
      </w:r>
      <w:r w:rsidR="008664FD" w:rsidRPr="00024F38">
        <w:rPr>
          <w:rFonts w:ascii="Garamond" w:hAnsi="Garamond"/>
          <w:sz w:val="28"/>
          <w:szCs w:val="28"/>
        </w:rPr>
        <w:t xml:space="preserve"> шест стотина шеснаест милиона, шесто деведесе</w:t>
      </w:r>
      <w:r w:rsidR="00933D3C" w:rsidRPr="00024F38">
        <w:rPr>
          <w:rFonts w:ascii="Garamond" w:hAnsi="Garamond"/>
          <w:sz w:val="28"/>
          <w:szCs w:val="28"/>
        </w:rPr>
        <w:t>т</w:t>
      </w:r>
      <w:r w:rsidR="008664FD" w:rsidRPr="00024F38">
        <w:rPr>
          <w:rFonts w:ascii="Garamond" w:hAnsi="Garamond"/>
          <w:sz w:val="28"/>
          <w:szCs w:val="28"/>
        </w:rPr>
        <w:t xml:space="preserve"> шест хиља</w:t>
      </w:r>
      <w:r w:rsidR="00C1359A" w:rsidRPr="00024F38">
        <w:rPr>
          <w:rFonts w:ascii="Garamond" w:hAnsi="Garamond"/>
          <w:sz w:val="28"/>
          <w:szCs w:val="28"/>
        </w:rPr>
        <w:t>д</w:t>
      </w:r>
      <w:r w:rsidR="008664FD" w:rsidRPr="00024F38">
        <w:rPr>
          <w:rFonts w:ascii="Garamond" w:hAnsi="Garamond"/>
          <w:sz w:val="28"/>
          <w:szCs w:val="28"/>
        </w:rPr>
        <w:t>а</w:t>
      </w:r>
      <w:r w:rsidR="00C1359A" w:rsidRPr="00024F38">
        <w:rPr>
          <w:rFonts w:ascii="Garamond" w:hAnsi="Garamond"/>
          <w:sz w:val="28"/>
          <w:szCs w:val="28"/>
        </w:rPr>
        <w:t>,</w:t>
      </w:r>
      <w:r w:rsidR="008664FD" w:rsidRPr="00024F38">
        <w:rPr>
          <w:rFonts w:ascii="Garamond" w:hAnsi="Garamond"/>
          <w:sz w:val="28"/>
          <w:szCs w:val="28"/>
        </w:rPr>
        <w:t xml:space="preserve"> пет стотина педесет седам динара) без извршних трошкова и  трошков</w:t>
      </w:r>
      <w:r w:rsidR="00330695" w:rsidRPr="00024F38">
        <w:rPr>
          <w:rFonts w:ascii="Garamond" w:hAnsi="Garamond"/>
          <w:sz w:val="28"/>
          <w:szCs w:val="28"/>
        </w:rPr>
        <w:t>а</w:t>
      </w:r>
      <w:r w:rsidR="008664FD" w:rsidRPr="00024F38">
        <w:rPr>
          <w:rFonts w:ascii="Garamond" w:hAnsi="Garamond"/>
          <w:sz w:val="28"/>
          <w:szCs w:val="28"/>
        </w:rPr>
        <w:t xml:space="preserve"> законске затезне камате.</w:t>
      </w:r>
      <w:r w:rsidR="00D8216C" w:rsidRPr="00024F38">
        <w:rPr>
          <w:rFonts w:ascii="Garamond" w:hAnsi="Garamond"/>
          <w:sz w:val="28"/>
          <w:szCs w:val="28"/>
        </w:rPr>
        <w:t xml:space="preserve"> </w:t>
      </w:r>
    </w:p>
    <w:p w14:paraId="2128EB15" w14:textId="5DFAFBA5" w:rsidR="00D8216C" w:rsidRPr="00024F38" w:rsidRDefault="00400C13" w:rsidP="003C4E1B">
      <w:pPr>
        <w:spacing w:line="256" w:lineRule="auto"/>
        <w:contextualSpacing/>
        <w:jc w:val="both"/>
        <w:rPr>
          <w:rFonts w:ascii="Garamond" w:hAnsi="Garamond"/>
          <w:color w:val="7030A0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 да</w:t>
      </w:r>
      <w:r w:rsidR="005B4C09" w:rsidRPr="00024F38">
        <w:rPr>
          <w:rFonts w:ascii="Garamond" w:hAnsi="Garamond"/>
          <w:sz w:val="28"/>
          <w:szCs w:val="28"/>
        </w:rPr>
        <w:t xml:space="preserve"> постоје поговарања како </w:t>
      </w:r>
      <w:r w:rsidRPr="00024F38">
        <w:rPr>
          <w:rFonts w:ascii="Garamond" w:hAnsi="Garamond"/>
          <w:sz w:val="28"/>
          <w:szCs w:val="28"/>
        </w:rPr>
        <w:t xml:space="preserve">несавесност </w:t>
      </w:r>
      <w:r w:rsidR="00761C8A" w:rsidRPr="00024F38">
        <w:rPr>
          <w:rFonts w:ascii="Garamond" w:hAnsi="Garamond"/>
          <w:sz w:val="28"/>
          <w:szCs w:val="28"/>
        </w:rPr>
        <w:t>и неажурност</w:t>
      </w:r>
      <w:r w:rsidRPr="00024F38">
        <w:rPr>
          <w:rFonts w:ascii="Garamond" w:hAnsi="Garamond"/>
          <w:sz w:val="28"/>
          <w:szCs w:val="28"/>
        </w:rPr>
        <w:t xml:space="preserve"> у раду</w:t>
      </w:r>
      <w:r w:rsidR="00761C8A" w:rsidRPr="00024F38">
        <w:rPr>
          <w:rFonts w:ascii="Garamond" w:hAnsi="Garamond"/>
          <w:sz w:val="28"/>
          <w:szCs w:val="28"/>
        </w:rPr>
        <w:t xml:space="preserve"> </w:t>
      </w:r>
      <w:r w:rsidR="00F5130E" w:rsidRPr="00024F38">
        <w:rPr>
          <w:rFonts w:ascii="Garamond" w:hAnsi="Garamond"/>
          <w:sz w:val="28"/>
          <w:szCs w:val="28"/>
          <w:lang w:val="sr-Cyrl-RS"/>
        </w:rPr>
        <w:t>Ф</w:t>
      </w:r>
      <w:r w:rsidR="00761C8A" w:rsidRPr="00024F38">
        <w:rPr>
          <w:rFonts w:ascii="Garamond" w:hAnsi="Garamond"/>
          <w:sz w:val="28"/>
          <w:szCs w:val="28"/>
        </w:rPr>
        <w:t>онда</w:t>
      </w:r>
      <w:r w:rsidR="005B4C09" w:rsidRPr="00024F38">
        <w:rPr>
          <w:rFonts w:ascii="Garamond" w:hAnsi="Garamond"/>
          <w:sz w:val="28"/>
          <w:szCs w:val="28"/>
        </w:rPr>
        <w:t>, није</w:t>
      </w:r>
      <w:r w:rsidRPr="00024F38">
        <w:rPr>
          <w:rFonts w:ascii="Garamond" w:hAnsi="Garamond"/>
          <w:sz w:val="28"/>
          <w:szCs w:val="28"/>
        </w:rPr>
        <w:t xml:space="preserve"> искључиви узрочник</w:t>
      </w:r>
      <w:r w:rsidR="00761C8A" w:rsidRPr="00024F38">
        <w:rPr>
          <w:rFonts w:ascii="Garamond" w:hAnsi="Garamond"/>
          <w:sz w:val="28"/>
          <w:szCs w:val="28"/>
        </w:rPr>
        <w:t xml:space="preserve"> пораста управних спорова</w:t>
      </w:r>
      <w:r w:rsidRPr="00024F38">
        <w:rPr>
          <w:rFonts w:ascii="Garamond" w:hAnsi="Garamond"/>
          <w:sz w:val="28"/>
          <w:szCs w:val="28"/>
        </w:rPr>
        <w:t xml:space="preserve">, </w:t>
      </w:r>
      <w:r w:rsidR="005B4C09" w:rsidRPr="00024F38">
        <w:rPr>
          <w:rFonts w:ascii="Garamond" w:hAnsi="Garamond"/>
          <w:sz w:val="28"/>
          <w:szCs w:val="28"/>
        </w:rPr>
        <w:t xml:space="preserve">већ да томе доприносе НН </w:t>
      </w:r>
      <w:r w:rsidRPr="00024F38">
        <w:rPr>
          <w:rFonts w:ascii="Garamond" w:hAnsi="Garamond"/>
          <w:sz w:val="28"/>
          <w:szCs w:val="28"/>
        </w:rPr>
        <w:t xml:space="preserve">радници Фонда свесно, у договору са осигураницима, </w:t>
      </w:r>
      <w:r w:rsidR="005B4C09" w:rsidRPr="00024F38">
        <w:rPr>
          <w:rFonts w:ascii="Garamond" w:hAnsi="Garamond"/>
          <w:sz w:val="28"/>
          <w:szCs w:val="28"/>
        </w:rPr>
        <w:t xml:space="preserve">намерно </w:t>
      </w:r>
      <w:r w:rsidRPr="00024F38">
        <w:rPr>
          <w:rFonts w:ascii="Garamond" w:hAnsi="Garamond"/>
          <w:sz w:val="28"/>
          <w:szCs w:val="28"/>
        </w:rPr>
        <w:t>проузрокују</w:t>
      </w:r>
      <w:r w:rsidR="005B4C09" w:rsidRPr="00024F38">
        <w:rPr>
          <w:rFonts w:ascii="Garamond" w:hAnsi="Garamond"/>
          <w:sz w:val="28"/>
          <w:szCs w:val="28"/>
        </w:rPr>
        <w:t>ћи</w:t>
      </w:r>
      <w:r w:rsidRPr="00024F38">
        <w:rPr>
          <w:rFonts w:ascii="Garamond" w:hAnsi="Garamond"/>
          <w:sz w:val="28"/>
          <w:szCs w:val="28"/>
        </w:rPr>
        <w:t xml:space="preserve"> ћутање управе,</w:t>
      </w:r>
      <w:r w:rsidR="005B4C09" w:rsidRPr="00024F38">
        <w:rPr>
          <w:rFonts w:ascii="Garamond" w:hAnsi="Garamond"/>
          <w:sz w:val="28"/>
          <w:szCs w:val="28"/>
        </w:rPr>
        <w:t xml:space="preserve"> нечињењем - непоступањем у предметима,</w:t>
      </w:r>
      <w:r w:rsidRPr="00024F38">
        <w:rPr>
          <w:rFonts w:ascii="Garamond" w:hAnsi="Garamond"/>
          <w:sz w:val="28"/>
          <w:szCs w:val="28"/>
        </w:rPr>
        <w:t xml:space="preserve"> у намери да се „укалкулишу</w:t>
      </w:r>
      <w:r w:rsidR="00A81F7D" w:rsidRPr="00024F38">
        <w:rPr>
          <w:rFonts w:ascii="Garamond" w:hAnsi="Garamond"/>
          <w:sz w:val="28"/>
          <w:szCs w:val="28"/>
        </w:rPr>
        <w:t>”</w:t>
      </w:r>
      <w:r w:rsidRPr="00024F38">
        <w:rPr>
          <w:rFonts w:ascii="Garamond" w:hAnsi="Garamond"/>
          <w:sz w:val="28"/>
          <w:szCs w:val="28"/>
        </w:rPr>
        <w:t xml:space="preserve"> у изазване судске трошкове поводом вођења управног спора;</w:t>
      </w:r>
    </w:p>
    <w:p w14:paraId="5B932569" w14:textId="77777777" w:rsidR="009E5380" w:rsidRPr="00024F38" w:rsidRDefault="009E5380" w:rsidP="00DC6D1E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5F1DE4AB" w14:textId="03778E73" w:rsidR="00DC6D1E" w:rsidRPr="00024F38" w:rsidRDefault="005B4C09" w:rsidP="00DC6D1E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lastRenderedPageBreak/>
        <w:t>- да</w:t>
      </w:r>
      <w:r w:rsidR="009309C6" w:rsidRPr="00024F38">
        <w:rPr>
          <w:rFonts w:ascii="Garamond" w:hAnsi="Garamond"/>
          <w:sz w:val="28"/>
          <w:szCs w:val="28"/>
        </w:rPr>
        <w:t xml:space="preserve"> одговорност за штету</w:t>
      </w:r>
      <w:r w:rsidRPr="00024F38">
        <w:rPr>
          <w:rFonts w:ascii="Garamond" w:hAnsi="Garamond"/>
          <w:sz w:val="28"/>
          <w:szCs w:val="28"/>
        </w:rPr>
        <w:t>,</w:t>
      </w:r>
      <w:r w:rsidR="009309C6" w:rsidRPr="00024F38">
        <w:rPr>
          <w:rFonts w:ascii="Garamond" w:hAnsi="Garamond"/>
          <w:sz w:val="28"/>
          <w:szCs w:val="28"/>
        </w:rPr>
        <w:t xml:space="preserve"> поред несавесних радника, сноси и руководство </w:t>
      </w:r>
      <w:r w:rsidR="00A81F7D" w:rsidRPr="00024F38">
        <w:rPr>
          <w:rFonts w:ascii="Garamond" w:hAnsi="Garamond"/>
          <w:sz w:val="28"/>
          <w:szCs w:val="28"/>
          <w:lang w:val="sr-Cyrl-RS"/>
        </w:rPr>
        <w:t>Ф</w:t>
      </w:r>
      <w:r w:rsidR="009309C6" w:rsidRPr="00024F38">
        <w:rPr>
          <w:rFonts w:ascii="Garamond" w:hAnsi="Garamond"/>
          <w:sz w:val="28"/>
          <w:szCs w:val="28"/>
        </w:rPr>
        <w:t>онда које</w:t>
      </w:r>
      <w:r w:rsidR="00D6040E" w:rsidRPr="00024F38">
        <w:rPr>
          <w:rFonts w:ascii="Garamond" w:hAnsi="Garamond"/>
          <w:sz w:val="28"/>
          <w:szCs w:val="28"/>
        </w:rPr>
        <w:t>,</w:t>
      </w:r>
      <w:r w:rsidR="009309C6" w:rsidRPr="00024F38">
        <w:rPr>
          <w:rFonts w:ascii="Garamond" w:hAnsi="Garamond"/>
          <w:sz w:val="28"/>
          <w:szCs w:val="28"/>
        </w:rPr>
        <w:t xml:space="preserve"> иако је од стране стручне службе</w:t>
      </w:r>
      <w:r w:rsidR="00E731AF" w:rsidRPr="00024F38">
        <w:rPr>
          <w:rFonts w:ascii="Garamond" w:hAnsi="Garamond"/>
          <w:sz w:val="28"/>
          <w:szCs w:val="28"/>
        </w:rPr>
        <w:t xml:space="preserve"> фонда</w:t>
      </w:r>
      <w:r w:rsidR="009309C6" w:rsidRPr="00024F38">
        <w:rPr>
          <w:rFonts w:ascii="Garamond" w:hAnsi="Garamond"/>
          <w:sz w:val="28"/>
          <w:szCs w:val="28"/>
        </w:rPr>
        <w:t xml:space="preserve"> бл</w:t>
      </w:r>
      <w:r w:rsidR="00D8216C" w:rsidRPr="00024F38">
        <w:rPr>
          <w:rFonts w:ascii="Garamond" w:hAnsi="Garamond"/>
          <w:sz w:val="28"/>
          <w:szCs w:val="28"/>
        </w:rPr>
        <w:t>а</w:t>
      </w:r>
      <w:r w:rsidR="009309C6" w:rsidRPr="00024F38">
        <w:rPr>
          <w:rFonts w:ascii="Garamond" w:hAnsi="Garamond"/>
          <w:sz w:val="28"/>
          <w:szCs w:val="28"/>
        </w:rPr>
        <w:t xml:space="preserve">говремено </w:t>
      </w:r>
      <w:r w:rsidR="00E731AF" w:rsidRPr="00024F38">
        <w:rPr>
          <w:rFonts w:ascii="Garamond" w:hAnsi="Garamond"/>
          <w:sz w:val="28"/>
          <w:szCs w:val="28"/>
        </w:rPr>
        <w:t>од 2018</w:t>
      </w:r>
      <w:r w:rsidR="00D8216C" w:rsidRPr="00024F38">
        <w:rPr>
          <w:rFonts w:ascii="Garamond" w:hAnsi="Garamond"/>
          <w:sz w:val="28"/>
          <w:szCs w:val="28"/>
        </w:rPr>
        <w:t>.</w:t>
      </w:r>
      <w:r w:rsidR="00E731AF" w:rsidRPr="00024F38">
        <w:rPr>
          <w:rFonts w:ascii="Garamond" w:hAnsi="Garamond"/>
          <w:sz w:val="28"/>
          <w:szCs w:val="28"/>
        </w:rPr>
        <w:t xml:space="preserve"> </w:t>
      </w:r>
      <w:r w:rsidR="00D8216C" w:rsidRPr="00024F38">
        <w:rPr>
          <w:rFonts w:ascii="Garamond" w:hAnsi="Garamond"/>
          <w:sz w:val="28"/>
          <w:szCs w:val="28"/>
        </w:rPr>
        <w:t>г</w:t>
      </w:r>
      <w:r w:rsidR="00E731AF" w:rsidRPr="00024F38">
        <w:rPr>
          <w:rFonts w:ascii="Garamond" w:hAnsi="Garamond"/>
          <w:sz w:val="28"/>
          <w:szCs w:val="28"/>
        </w:rPr>
        <w:t>одине</w:t>
      </w:r>
      <w:r w:rsidR="00D8216C" w:rsidRPr="00024F38">
        <w:rPr>
          <w:rFonts w:ascii="Garamond" w:hAnsi="Garamond"/>
          <w:sz w:val="28"/>
          <w:szCs w:val="28"/>
        </w:rPr>
        <w:t xml:space="preserve"> </w:t>
      </w:r>
      <w:r w:rsidR="00E731AF" w:rsidRPr="00024F38">
        <w:rPr>
          <w:rFonts w:ascii="Garamond" w:hAnsi="Garamond"/>
          <w:sz w:val="28"/>
          <w:szCs w:val="28"/>
        </w:rPr>
        <w:t xml:space="preserve">у више наврата </w:t>
      </w:r>
      <w:r w:rsidR="00D8216C" w:rsidRPr="00024F38">
        <w:rPr>
          <w:rFonts w:ascii="Garamond" w:hAnsi="Garamond"/>
          <w:sz w:val="28"/>
          <w:szCs w:val="28"/>
        </w:rPr>
        <w:t>упозорава</w:t>
      </w:r>
      <w:r w:rsidR="0039172C" w:rsidRPr="00024F38">
        <w:rPr>
          <w:rFonts w:ascii="Garamond" w:hAnsi="Garamond"/>
          <w:sz w:val="28"/>
          <w:szCs w:val="28"/>
        </w:rPr>
        <w:t>но</w:t>
      </w:r>
      <w:r w:rsidR="009309C6" w:rsidRPr="00024F38">
        <w:rPr>
          <w:rFonts w:ascii="Garamond" w:hAnsi="Garamond"/>
          <w:sz w:val="28"/>
          <w:szCs w:val="28"/>
        </w:rPr>
        <w:t xml:space="preserve"> о незаконитим појавама и предлозима за њихово решавање</w:t>
      </w:r>
      <w:r w:rsidR="0039172C" w:rsidRPr="00024F38">
        <w:rPr>
          <w:rFonts w:ascii="Garamond" w:hAnsi="Garamond"/>
          <w:sz w:val="28"/>
          <w:szCs w:val="28"/>
        </w:rPr>
        <w:t>,</w:t>
      </w:r>
      <w:r w:rsidR="009309C6" w:rsidRPr="00024F38">
        <w:rPr>
          <w:rFonts w:ascii="Garamond" w:hAnsi="Garamond"/>
          <w:sz w:val="28"/>
          <w:szCs w:val="28"/>
        </w:rPr>
        <w:t xml:space="preserve"> није ништа предузело у циљу спречавања таквих незаконитости и својим нечињењем допринел</w:t>
      </w:r>
      <w:r w:rsidR="0039172C" w:rsidRPr="00024F38">
        <w:rPr>
          <w:rFonts w:ascii="Garamond" w:hAnsi="Garamond"/>
          <w:sz w:val="28"/>
          <w:szCs w:val="28"/>
        </w:rPr>
        <w:t>о</w:t>
      </w:r>
      <w:r w:rsidR="009309C6" w:rsidRPr="00024F38">
        <w:rPr>
          <w:rFonts w:ascii="Garamond" w:hAnsi="Garamond"/>
          <w:sz w:val="28"/>
          <w:szCs w:val="28"/>
        </w:rPr>
        <w:t xml:space="preserve"> увећању штете</w:t>
      </w:r>
      <w:r w:rsidR="00CF68B8" w:rsidRPr="00024F38">
        <w:rPr>
          <w:rFonts w:ascii="Garamond" w:hAnsi="Garamond"/>
          <w:sz w:val="28"/>
          <w:szCs w:val="28"/>
        </w:rPr>
        <w:t xml:space="preserve">; </w:t>
      </w:r>
    </w:p>
    <w:p w14:paraId="55C84C03" w14:textId="77777777" w:rsidR="009E5380" w:rsidRPr="00024F38" w:rsidRDefault="009E5380" w:rsidP="003875AA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18DA4EDD" w14:textId="3C50ED2C" w:rsidR="00CF68B8" w:rsidRPr="00024F38" w:rsidRDefault="005B4C09" w:rsidP="003875AA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- да се</w:t>
      </w:r>
      <w:r w:rsidR="00D44697" w:rsidRPr="00024F38">
        <w:rPr>
          <w:rFonts w:ascii="Garamond" w:hAnsi="Garamond"/>
          <w:sz w:val="28"/>
          <w:szCs w:val="28"/>
        </w:rPr>
        <w:t xml:space="preserve"> даљи тренд раста броја ове врс</w:t>
      </w:r>
      <w:r w:rsidRPr="00024F38">
        <w:rPr>
          <w:rFonts w:ascii="Garamond" w:hAnsi="Garamond"/>
          <w:sz w:val="28"/>
          <w:szCs w:val="28"/>
        </w:rPr>
        <w:t xml:space="preserve">те управних спорова </w:t>
      </w:r>
      <w:r w:rsidR="00D44697" w:rsidRPr="00024F38">
        <w:rPr>
          <w:rFonts w:ascii="Garamond" w:hAnsi="Garamond"/>
          <w:sz w:val="28"/>
          <w:szCs w:val="28"/>
        </w:rPr>
        <w:t xml:space="preserve">може спречити двојако, са једне стране бољом организацијом самог </w:t>
      </w:r>
      <w:r w:rsidR="00A81F7D" w:rsidRPr="00024F38">
        <w:rPr>
          <w:rFonts w:ascii="Garamond" w:hAnsi="Garamond"/>
          <w:sz w:val="28"/>
          <w:szCs w:val="28"/>
          <w:lang w:val="sr-Cyrl-RS"/>
        </w:rPr>
        <w:t>Ф</w:t>
      </w:r>
      <w:r w:rsidR="00D44697" w:rsidRPr="00024F38">
        <w:rPr>
          <w:rFonts w:ascii="Garamond" w:hAnsi="Garamond"/>
          <w:sz w:val="28"/>
          <w:szCs w:val="28"/>
        </w:rPr>
        <w:t xml:space="preserve">онда и бољом ефикасношћу његовог рада, </w:t>
      </w:r>
      <w:r w:rsidR="00CF68B8" w:rsidRPr="00024F38">
        <w:rPr>
          <w:rFonts w:ascii="Garamond" w:hAnsi="Garamond"/>
          <w:sz w:val="28"/>
          <w:szCs w:val="28"/>
        </w:rPr>
        <w:t xml:space="preserve">а са друге стране </w:t>
      </w:r>
      <w:r w:rsidR="00D44697" w:rsidRPr="00024F38">
        <w:rPr>
          <w:rFonts w:ascii="Garamond" w:hAnsi="Garamond"/>
          <w:sz w:val="28"/>
          <w:szCs w:val="28"/>
        </w:rPr>
        <w:t>процесуирањем одговорних</w:t>
      </w:r>
      <w:r w:rsidR="00D93308" w:rsidRPr="00024F38">
        <w:rPr>
          <w:rFonts w:ascii="Garamond" w:hAnsi="Garamond"/>
          <w:sz w:val="28"/>
          <w:szCs w:val="28"/>
        </w:rPr>
        <w:t xml:space="preserve"> лица </w:t>
      </w:r>
      <w:r w:rsidR="00CF68B8" w:rsidRPr="00024F38">
        <w:rPr>
          <w:rFonts w:ascii="Garamond" w:hAnsi="Garamond"/>
          <w:sz w:val="28"/>
          <w:szCs w:val="28"/>
        </w:rPr>
        <w:t xml:space="preserve">у </w:t>
      </w:r>
      <w:r w:rsidR="00A81F7D" w:rsidRPr="00024F38">
        <w:rPr>
          <w:rFonts w:ascii="Garamond" w:hAnsi="Garamond"/>
          <w:sz w:val="28"/>
          <w:szCs w:val="28"/>
          <w:lang w:val="sr-Cyrl-RS"/>
        </w:rPr>
        <w:t>Ф</w:t>
      </w:r>
      <w:r w:rsidR="00CF68B8" w:rsidRPr="00024F38">
        <w:rPr>
          <w:rFonts w:ascii="Garamond" w:hAnsi="Garamond"/>
          <w:sz w:val="28"/>
          <w:szCs w:val="28"/>
        </w:rPr>
        <w:t>онду, укључујући и подношење кривичних пријава;</w:t>
      </w:r>
    </w:p>
    <w:p w14:paraId="585BF0BC" w14:textId="77777777" w:rsidR="009E5380" w:rsidRPr="00024F38" w:rsidRDefault="009E5380" w:rsidP="000D4D64">
      <w:pPr>
        <w:spacing w:line="256" w:lineRule="auto"/>
        <w:contextualSpacing/>
        <w:jc w:val="both"/>
        <w:rPr>
          <w:rFonts w:ascii="Garamond" w:hAnsi="Garamond"/>
          <w:sz w:val="28"/>
          <w:szCs w:val="28"/>
          <w:lang w:val="sr-Cyrl-RS"/>
        </w:rPr>
      </w:pPr>
    </w:p>
    <w:p w14:paraId="0A10267E" w14:textId="606432B8" w:rsidR="00190F30" w:rsidRPr="00024F38" w:rsidRDefault="000D4D64" w:rsidP="000D4D64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- да је неопходно </w:t>
      </w:r>
      <w:r w:rsidR="00CF68B8" w:rsidRPr="00024F38">
        <w:rPr>
          <w:rFonts w:ascii="Garamond" w:hAnsi="Garamond"/>
          <w:sz w:val="28"/>
          <w:szCs w:val="28"/>
        </w:rPr>
        <w:t>утврди</w:t>
      </w:r>
      <w:r w:rsidRPr="00024F38">
        <w:rPr>
          <w:rFonts w:ascii="Garamond" w:hAnsi="Garamond"/>
          <w:sz w:val="28"/>
          <w:szCs w:val="28"/>
        </w:rPr>
        <w:t xml:space="preserve">ти </w:t>
      </w:r>
      <w:r w:rsidR="006D0D5A" w:rsidRPr="00024F38">
        <w:rPr>
          <w:rFonts w:ascii="Garamond" w:hAnsi="Garamond"/>
          <w:sz w:val="28"/>
          <w:szCs w:val="28"/>
        </w:rPr>
        <w:t>материјалн</w:t>
      </w:r>
      <w:r w:rsidRPr="00024F38">
        <w:rPr>
          <w:rFonts w:ascii="Garamond" w:hAnsi="Garamond"/>
          <w:sz w:val="28"/>
          <w:szCs w:val="28"/>
        </w:rPr>
        <w:t>у</w:t>
      </w:r>
      <w:r w:rsidR="006D0D5A" w:rsidRPr="00024F38">
        <w:rPr>
          <w:rFonts w:ascii="Garamond" w:hAnsi="Garamond"/>
          <w:sz w:val="28"/>
          <w:szCs w:val="28"/>
        </w:rPr>
        <w:t xml:space="preserve"> одговорност запослених у РФПИО</w:t>
      </w:r>
      <w:r w:rsidR="00E63031" w:rsidRPr="00024F38">
        <w:rPr>
          <w:rFonts w:ascii="Garamond" w:hAnsi="Garamond"/>
          <w:sz w:val="28"/>
          <w:szCs w:val="28"/>
        </w:rPr>
        <w:t>.</w:t>
      </w:r>
      <w:r w:rsidR="006D0D5A" w:rsidRPr="00024F38">
        <w:rPr>
          <w:rFonts w:ascii="Garamond" w:hAnsi="Garamond"/>
          <w:sz w:val="28"/>
          <w:szCs w:val="28"/>
        </w:rPr>
        <w:t xml:space="preserve"> </w:t>
      </w:r>
    </w:p>
    <w:p w14:paraId="28A157B6" w14:textId="77777777" w:rsidR="000D4D64" w:rsidRPr="00024F38" w:rsidRDefault="000D4D64" w:rsidP="000D4D64">
      <w:pPr>
        <w:spacing w:line="256" w:lineRule="auto"/>
        <w:contextualSpacing/>
        <w:jc w:val="both"/>
        <w:rPr>
          <w:rFonts w:ascii="Garamond" w:hAnsi="Garamond"/>
          <w:sz w:val="28"/>
          <w:szCs w:val="28"/>
        </w:rPr>
      </w:pPr>
    </w:p>
    <w:p w14:paraId="3331F79F" w14:textId="1EF555A5" w:rsidR="009E5380" w:rsidRPr="007A145D" w:rsidRDefault="00A132D3" w:rsidP="00C35176">
      <w:pPr>
        <w:jc w:val="both"/>
        <w:rPr>
          <w:rFonts w:ascii="Garamond" w:hAnsi="Garamond"/>
          <w:b/>
          <w:sz w:val="28"/>
          <w:szCs w:val="28"/>
          <w:lang w:val="sr-Cyrl-RS"/>
        </w:rPr>
      </w:pPr>
      <w:r w:rsidRPr="007A145D">
        <w:rPr>
          <w:rFonts w:ascii="Garamond" w:hAnsi="Garamond"/>
          <w:b/>
          <w:sz w:val="28"/>
          <w:szCs w:val="28"/>
        </w:rPr>
        <w:t>ПРЕПОРУКЕ</w:t>
      </w:r>
      <w:r w:rsidR="00C021DA" w:rsidRPr="007A145D">
        <w:rPr>
          <w:rFonts w:ascii="Garamond" w:hAnsi="Garamond"/>
          <w:b/>
          <w:sz w:val="28"/>
          <w:szCs w:val="28"/>
        </w:rPr>
        <w:t>:</w:t>
      </w:r>
    </w:p>
    <w:p w14:paraId="593606F6" w14:textId="77777777" w:rsidR="00406195" w:rsidRPr="00024F38" w:rsidRDefault="00B671E1" w:rsidP="00C3517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Савет предлаже Влади Републике Србије</w:t>
      </w:r>
      <w:r w:rsidR="00A605EC" w:rsidRPr="00024F38">
        <w:rPr>
          <w:rFonts w:ascii="Garamond" w:hAnsi="Garamond"/>
          <w:sz w:val="28"/>
          <w:szCs w:val="28"/>
        </w:rPr>
        <w:t>:</w:t>
      </w:r>
    </w:p>
    <w:p w14:paraId="08B5ECA1" w14:textId="5EFEDC52" w:rsidR="00EA717B" w:rsidRPr="00024F38" w:rsidRDefault="00406195" w:rsidP="00936FC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Да</w:t>
      </w:r>
      <w:r w:rsidR="00624ED9" w:rsidRPr="00024F38">
        <w:rPr>
          <w:rFonts w:ascii="Garamond" w:hAnsi="Garamond"/>
          <w:sz w:val="28"/>
          <w:szCs w:val="28"/>
        </w:rPr>
        <w:t xml:space="preserve"> наложи Министарству за рад, запошљавање</w:t>
      </w:r>
      <w:r w:rsidR="008B725A" w:rsidRPr="00024F38">
        <w:rPr>
          <w:rFonts w:ascii="Garamond" w:hAnsi="Garamond"/>
          <w:sz w:val="28"/>
          <w:szCs w:val="28"/>
        </w:rPr>
        <w:t>,</w:t>
      </w:r>
      <w:r w:rsidR="00624ED9" w:rsidRPr="00024F38">
        <w:rPr>
          <w:rFonts w:ascii="Garamond" w:hAnsi="Garamond"/>
          <w:sz w:val="28"/>
          <w:szCs w:val="28"/>
        </w:rPr>
        <w:t xml:space="preserve"> борачка и социјална питања, </w:t>
      </w:r>
      <w:r w:rsidR="00114E70" w:rsidRPr="00024F38">
        <w:rPr>
          <w:rFonts w:ascii="Garamond" w:hAnsi="Garamond"/>
          <w:sz w:val="28"/>
          <w:szCs w:val="28"/>
        </w:rPr>
        <w:t xml:space="preserve">с </w:t>
      </w:r>
      <w:r w:rsidR="00624ED9" w:rsidRPr="00024F38">
        <w:rPr>
          <w:rFonts w:ascii="Garamond" w:hAnsi="Garamond"/>
          <w:sz w:val="28"/>
          <w:szCs w:val="28"/>
        </w:rPr>
        <w:t>о</w:t>
      </w:r>
      <w:r w:rsidRPr="00024F38">
        <w:rPr>
          <w:rFonts w:ascii="Garamond" w:hAnsi="Garamond"/>
          <w:sz w:val="28"/>
          <w:szCs w:val="28"/>
        </w:rPr>
        <w:t>бзиром да је укинут Надзорни одбор Републичког фонда за пензијско и инв</w:t>
      </w:r>
      <w:r w:rsidR="00114E70" w:rsidRPr="00024F38">
        <w:rPr>
          <w:rFonts w:ascii="Garamond" w:hAnsi="Garamond"/>
          <w:sz w:val="28"/>
          <w:szCs w:val="28"/>
        </w:rPr>
        <w:t>а</w:t>
      </w:r>
      <w:r w:rsidRPr="00024F38">
        <w:rPr>
          <w:rFonts w:ascii="Garamond" w:hAnsi="Garamond"/>
          <w:sz w:val="28"/>
          <w:szCs w:val="28"/>
        </w:rPr>
        <w:t>лидско осигурање</w:t>
      </w:r>
      <w:r w:rsidR="00936FC8" w:rsidRPr="00024F38">
        <w:rPr>
          <w:rFonts w:ascii="Garamond" w:hAnsi="Garamond"/>
          <w:sz w:val="28"/>
          <w:szCs w:val="28"/>
        </w:rPr>
        <w:t xml:space="preserve">, да изврши </w:t>
      </w:r>
      <w:r w:rsidR="00A81F7D" w:rsidRPr="00024F38">
        <w:rPr>
          <w:rFonts w:ascii="Garamond" w:hAnsi="Garamond"/>
          <w:sz w:val="28"/>
          <w:szCs w:val="28"/>
        </w:rPr>
        <w:t>надзор над законитошћу</w:t>
      </w:r>
      <w:r w:rsidR="008B725A" w:rsidRPr="00024F38">
        <w:rPr>
          <w:rFonts w:ascii="Garamond" w:hAnsi="Garamond"/>
          <w:sz w:val="28"/>
          <w:szCs w:val="28"/>
        </w:rPr>
        <w:t xml:space="preserve"> рада </w:t>
      </w:r>
      <w:r w:rsidR="00F4495F" w:rsidRPr="00024F38">
        <w:rPr>
          <w:rFonts w:ascii="Garamond" w:hAnsi="Garamond"/>
          <w:sz w:val="28"/>
          <w:szCs w:val="28"/>
          <w:lang w:val="sr-Cyrl-RS"/>
        </w:rPr>
        <w:t>Ф</w:t>
      </w:r>
      <w:r w:rsidR="008B725A" w:rsidRPr="00024F38">
        <w:rPr>
          <w:rFonts w:ascii="Garamond" w:hAnsi="Garamond"/>
          <w:sz w:val="28"/>
          <w:szCs w:val="28"/>
        </w:rPr>
        <w:t xml:space="preserve">онда </w:t>
      </w:r>
      <w:r w:rsidR="00F870F2" w:rsidRPr="00024F38">
        <w:rPr>
          <w:rFonts w:ascii="Garamond" w:hAnsi="Garamond"/>
          <w:sz w:val="28"/>
          <w:szCs w:val="28"/>
        </w:rPr>
        <w:t xml:space="preserve">и његовог непоступања </w:t>
      </w:r>
      <w:r w:rsidR="00501405" w:rsidRPr="00024F38">
        <w:rPr>
          <w:rFonts w:ascii="Garamond" w:hAnsi="Garamond"/>
          <w:sz w:val="28"/>
          <w:szCs w:val="28"/>
        </w:rPr>
        <w:t>који за последицу има огроман</w:t>
      </w:r>
      <w:r w:rsidR="00F870F2" w:rsidRPr="00024F38">
        <w:rPr>
          <w:rFonts w:ascii="Garamond" w:hAnsi="Garamond"/>
          <w:sz w:val="28"/>
          <w:szCs w:val="28"/>
        </w:rPr>
        <w:t xml:space="preserve"> број тужби </w:t>
      </w:r>
      <w:r w:rsidR="00501405" w:rsidRPr="00024F38">
        <w:rPr>
          <w:rFonts w:ascii="Garamond" w:hAnsi="Garamond"/>
          <w:sz w:val="28"/>
          <w:szCs w:val="28"/>
        </w:rPr>
        <w:t>чији је основ ћутање</w:t>
      </w:r>
      <w:r w:rsidR="00F870F2" w:rsidRPr="00024F38">
        <w:rPr>
          <w:rFonts w:ascii="Garamond" w:hAnsi="Garamond"/>
          <w:sz w:val="28"/>
          <w:szCs w:val="28"/>
        </w:rPr>
        <w:t xml:space="preserve"> управе</w:t>
      </w:r>
      <w:r w:rsidR="00501405" w:rsidRPr="00024F38">
        <w:rPr>
          <w:rFonts w:ascii="Garamond" w:hAnsi="Garamond"/>
          <w:sz w:val="28"/>
          <w:szCs w:val="28"/>
        </w:rPr>
        <w:t xml:space="preserve"> у којима је туже</w:t>
      </w:r>
      <w:r w:rsidR="0056506E" w:rsidRPr="00024F38">
        <w:rPr>
          <w:rFonts w:ascii="Garamond" w:hAnsi="Garamond"/>
          <w:sz w:val="28"/>
          <w:szCs w:val="28"/>
        </w:rPr>
        <w:t>на</w:t>
      </w:r>
      <w:r w:rsidR="00501405" w:rsidRPr="00024F38">
        <w:rPr>
          <w:rFonts w:ascii="Garamond" w:hAnsi="Garamond"/>
          <w:sz w:val="28"/>
          <w:szCs w:val="28"/>
        </w:rPr>
        <w:t xml:space="preserve"> Дирекција РФПИО</w:t>
      </w:r>
      <w:r w:rsidR="00F870F2" w:rsidRPr="00024F38">
        <w:rPr>
          <w:rFonts w:ascii="Garamond" w:hAnsi="Garamond"/>
          <w:sz w:val="28"/>
          <w:szCs w:val="28"/>
        </w:rPr>
        <w:t>.</w:t>
      </w:r>
    </w:p>
    <w:p w14:paraId="4643871F" w14:textId="77777777" w:rsidR="001743D5" w:rsidRPr="00024F38" w:rsidRDefault="001743D5" w:rsidP="001743D5">
      <w:pPr>
        <w:pStyle w:val="ListParagraph"/>
        <w:jc w:val="both"/>
        <w:rPr>
          <w:rFonts w:ascii="Garamond" w:hAnsi="Garamond"/>
          <w:sz w:val="28"/>
          <w:szCs w:val="28"/>
        </w:rPr>
      </w:pPr>
    </w:p>
    <w:p w14:paraId="27A397AA" w14:textId="7FBF92B5" w:rsidR="001743D5" w:rsidRPr="00024F38" w:rsidRDefault="001743D5" w:rsidP="00936FC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>Да Управни одбор Републичког фонда за пензијско и инвалидско осигурање</w:t>
      </w:r>
      <w:r w:rsidR="00E52548" w:rsidRPr="00024F38">
        <w:rPr>
          <w:rFonts w:ascii="Garamond" w:hAnsi="Garamond"/>
          <w:sz w:val="28"/>
          <w:szCs w:val="28"/>
        </w:rPr>
        <w:t>,</w:t>
      </w:r>
      <w:r w:rsidRPr="00024F38">
        <w:rPr>
          <w:rFonts w:ascii="Garamond" w:hAnsi="Garamond"/>
          <w:sz w:val="28"/>
          <w:szCs w:val="28"/>
        </w:rPr>
        <w:t xml:space="preserve"> чији већински састав </w:t>
      </w:r>
      <w:r w:rsidR="00E1502D" w:rsidRPr="00024F38">
        <w:rPr>
          <w:rFonts w:ascii="Garamond" w:hAnsi="Garamond"/>
          <w:sz w:val="28"/>
          <w:szCs w:val="28"/>
        </w:rPr>
        <w:t>сачињавају</w:t>
      </w:r>
      <w:r w:rsidRPr="00024F38">
        <w:rPr>
          <w:rFonts w:ascii="Garamond" w:hAnsi="Garamond"/>
          <w:sz w:val="28"/>
          <w:szCs w:val="28"/>
        </w:rPr>
        <w:t xml:space="preserve"> чланови које бира Влада Републике Србије</w:t>
      </w:r>
      <w:r w:rsidR="00E52548" w:rsidRPr="00024F38">
        <w:rPr>
          <w:rFonts w:ascii="Garamond" w:hAnsi="Garamond"/>
          <w:sz w:val="28"/>
          <w:szCs w:val="28"/>
        </w:rPr>
        <w:t>,</w:t>
      </w:r>
      <w:r w:rsidR="000D2E60" w:rsidRPr="00024F38">
        <w:rPr>
          <w:rFonts w:ascii="Garamond" w:hAnsi="Garamond"/>
          <w:sz w:val="28"/>
          <w:szCs w:val="28"/>
        </w:rPr>
        <w:t xml:space="preserve"> приликом усвајања извештаја о раду и извештаја о финансијском пословању </w:t>
      </w:r>
      <w:r w:rsidR="00F4495F" w:rsidRPr="00024F38">
        <w:rPr>
          <w:rFonts w:ascii="Garamond" w:hAnsi="Garamond"/>
          <w:sz w:val="28"/>
          <w:szCs w:val="28"/>
          <w:lang w:val="sr-Cyrl-RS"/>
        </w:rPr>
        <w:t>Ф</w:t>
      </w:r>
      <w:r w:rsidR="000D2E60" w:rsidRPr="00024F38">
        <w:rPr>
          <w:rFonts w:ascii="Garamond" w:hAnsi="Garamond"/>
          <w:sz w:val="28"/>
          <w:szCs w:val="28"/>
        </w:rPr>
        <w:t xml:space="preserve">онда, </w:t>
      </w:r>
      <w:r w:rsidRPr="00024F38">
        <w:rPr>
          <w:rFonts w:ascii="Garamond" w:hAnsi="Garamond"/>
          <w:sz w:val="28"/>
          <w:szCs w:val="28"/>
        </w:rPr>
        <w:t>утврд</w:t>
      </w:r>
      <w:r w:rsidR="00337C6D" w:rsidRPr="00024F38">
        <w:rPr>
          <w:rFonts w:ascii="Garamond" w:hAnsi="Garamond"/>
          <w:sz w:val="28"/>
          <w:szCs w:val="28"/>
        </w:rPr>
        <w:t>и</w:t>
      </w:r>
      <w:r w:rsidRPr="00024F38">
        <w:rPr>
          <w:rFonts w:ascii="Garamond" w:hAnsi="Garamond"/>
          <w:sz w:val="28"/>
          <w:szCs w:val="28"/>
        </w:rPr>
        <w:t xml:space="preserve"> да ли постоји одговорност </w:t>
      </w:r>
      <w:r w:rsidR="000D2E60" w:rsidRPr="00024F38">
        <w:rPr>
          <w:rFonts w:ascii="Garamond" w:hAnsi="Garamond"/>
          <w:sz w:val="28"/>
          <w:szCs w:val="28"/>
        </w:rPr>
        <w:t xml:space="preserve">директора и </w:t>
      </w:r>
      <w:r w:rsidRPr="00024F38">
        <w:rPr>
          <w:rFonts w:ascii="Garamond" w:hAnsi="Garamond"/>
          <w:sz w:val="28"/>
          <w:szCs w:val="28"/>
        </w:rPr>
        <w:t>руководства Р</w:t>
      </w:r>
      <w:r w:rsidR="00114E70" w:rsidRPr="00024F38">
        <w:rPr>
          <w:rFonts w:ascii="Garamond" w:hAnsi="Garamond"/>
          <w:sz w:val="28"/>
          <w:szCs w:val="28"/>
        </w:rPr>
        <w:t>ФПИО</w:t>
      </w:r>
      <w:r w:rsidRPr="00024F38">
        <w:rPr>
          <w:rFonts w:ascii="Garamond" w:hAnsi="Garamond"/>
          <w:sz w:val="28"/>
          <w:szCs w:val="28"/>
        </w:rPr>
        <w:t xml:space="preserve"> </w:t>
      </w:r>
      <w:r w:rsidR="00E52548" w:rsidRPr="00024F38">
        <w:rPr>
          <w:rFonts w:ascii="Garamond" w:hAnsi="Garamond"/>
          <w:sz w:val="28"/>
          <w:szCs w:val="28"/>
        </w:rPr>
        <w:t xml:space="preserve">за </w:t>
      </w:r>
      <w:r w:rsidR="0042319F" w:rsidRPr="00024F38">
        <w:rPr>
          <w:rFonts w:ascii="Garamond" w:hAnsi="Garamond"/>
          <w:sz w:val="28"/>
          <w:szCs w:val="28"/>
        </w:rPr>
        <w:t>непоступање и незаконитост у раду фонда</w:t>
      </w:r>
      <w:r w:rsidR="00BB08F8" w:rsidRPr="00024F38">
        <w:rPr>
          <w:rFonts w:ascii="Garamond" w:hAnsi="Garamond"/>
          <w:sz w:val="28"/>
          <w:szCs w:val="28"/>
        </w:rPr>
        <w:t xml:space="preserve"> </w:t>
      </w:r>
      <w:r w:rsidR="00844AC0" w:rsidRPr="00024F38">
        <w:rPr>
          <w:rFonts w:ascii="Garamond" w:hAnsi="Garamond"/>
          <w:sz w:val="28"/>
          <w:szCs w:val="28"/>
        </w:rPr>
        <w:t>као разлог</w:t>
      </w:r>
      <w:r w:rsidR="00F30AEB" w:rsidRPr="00024F38">
        <w:rPr>
          <w:rFonts w:ascii="Garamond" w:hAnsi="Garamond"/>
          <w:sz w:val="28"/>
          <w:szCs w:val="28"/>
        </w:rPr>
        <w:t>ом</w:t>
      </w:r>
      <w:r w:rsidR="00133753" w:rsidRPr="00024F38">
        <w:rPr>
          <w:rFonts w:ascii="Garamond" w:hAnsi="Garamond"/>
          <w:sz w:val="28"/>
          <w:szCs w:val="28"/>
        </w:rPr>
        <w:t xml:space="preserve"> за</w:t>
      </w:r>
      <w:r w:rsidR="00BB08F8" w:rsidRPr="00024F38">
        <w:rPr>
          <w:rFonts w:ascii="Garamond" w:hAnsi="Garamond"/>
          <w:sz w:val="28"/>
          <w:szCs w:val="28"/>
        </w:rPr>
        <w:t xml:space="preserve"> подношење тужби због ћутања управе</w:t>
      </w:r>
      <w:r w:rsidR="00415B8A" w:rsidRPr="00024F38">
        <w:rPr>
          <w:rFonts w:ascii="Garamond" w:hAnsi="Garamond"/>
          <w:sz w:val="28"/>
          <w:szCs w:val="28"/>
        </w:rPr>
        <w:t xml:space="preserve"> и њихових трошкова,</w:t>
      </w:r>
      <w:r w:rsidR="00BB08F8" w:rsidRPr="00024F38">
        <w:rPr>
          <w:rFonts w:ascii="Garamond" w:hAnsi="Garamond"/>
          <w:sz w:val="28"/>
          <w:szCs w:val="28"/>
        </w:rPr>
        <w:t xml:space="preserve"> као и укупних трошкова свих врста управних спорова</w:t>
      </w:r>
      <w:r w:rsidR="00133753" w:rsidRPr="00024F38">
        <w:rPr>
          <w:rFonts w:ascii="Garamond" w:hAnsi="Garamond"/>
          <w:sz w:val="28"/>
          <w:szCs w:val="28"/>
        </w:rPr>
        <w:t>,</w:t>
      </w:r>
      <w:r w:rsidR="00337C6D" w:rsidRPr="00024F38">
        <w:rPr>
          <w:rFonts w:ascii="Garamond" w:hAnsi="Garamond"/>
          <w:sz w:val="28"/>
          <w:szCs w:val="28"/>
        </w:rPr>
        <w:t xml:space="preserve"> поводом којих</w:t>
      </w:r>
      <w:r w:rsidR="00415B8A" w:rsidRPr="00024F38">
        <w:rPr>
          <w:rFonts w:ascii="Garamond" w:hAnsi="Garamond"/>
          <w:sz w:val="28"/>
          <w:szCs w:val="28"/>
        </w:rPr>
        <w:t xml:space="preserve"> је</w:t>
      </w:r>
      <w:r w:rsidR="00133753" w:rsidRPr="00024F38">
        <w:rPr>
          <w:rFonts w:ascii="Garamond" w:hAnsi="Garamond"/>
          <w:sz w:val="28"/>
          <w:szCs w:val="28"/>
        </w:rPr>
        <w:t xml:space="preserve"> РФПИО</w:t>
      </w:r>
      <w:r w:rsidR="00415B8A" w:rsidRPr="00024F38">
        <w:rPr>
          <w:rFonts w:ascii="Garamond" w:hAnsi="Garamond"/>
          <w:sz w:val="28"/>
          <w:szCs w:val="28"/>
        </w:rPr>
        <w:t xml:space="preserve"> оба</w:t>
      </w:r>
      <w:r w:rsidR="00114E70" w:rsidRPr="00024F38">
        <w:rPr>
          <w:rFonts w:ascii="Garamond" w:hAnsi="Garamond"/>
          <w:sz w:val="28"/>
          <w:szCs w:val="28"/>
        </w:rPr>
        <w:t>в</w:t>
      </w:r>
      <w:r w:rsidR="00415B8A" w:rsidRPr="00024F38">
        <w:rPr>
          <w:rFonts w:ascii="Garamond" w:hAnsi="Garamond"/>
          <w:sz w:val="28"/>
          <w:szCs w:val="28"/>
        </w:rPr>
        <w:t>езан да у периоду од 2019</w:t>
      </w:r>
      <w:r w:rsidR="00114E70" w:rsidRPr="00024F38">
        <w:rPr>
          <w:rFonts w:ascii="Garamond" w:hAnsi="Garamond"/>
          <w:sz w:val="28"/>
          <w:szCs w:val="28"/>
        </w:rPr>
        <w:t>.</w:t>
      </w:r>
      <w:r w:rsidR="00415B8A" w:rsidRPr="00024F38">
        <w:rPr>
          <w:rFonts w:ascii="Garamond" w:hAnsi="Garamond"/>
          <w:sz w:val="28"/>
          <w:szCs w:val="28"/>
        </w:rPr>
        <w:t xml:space="preserve"> до октобра 2023</w:t>
      </w:r>
      <w:r w:rsidR="00114E70" w:rsidRPr="00024F38">
        <w:rPr>
          <w:rFonts w:ascii="Garamond" w:hAnsi="Garamond"/>
          <w:sz w:val="28"/>
          <w:szCs w:val="28"/>
        </w:rPr>
        <w:t>.</w:t>
      </w:r>
      <w:r w:rsidR="00415B8A" w:rsidRPr="00024F38">
        <w:rPr>
          <w:rFonts w:ascii="Garamond" w:hAnsi="Garamond"/>
          <w:sz w:val="28"/>
          <w:szCs w:val="28"/>
        </w:rPr>
        <w:t xml:space="preserve"> године</w:t>
      </w:r>
      <w:r w:rsidR="008A51E1" w:rsidRPr="00024F38">
        <w:rPr>
          <w:rFonts w:ascii="Garamond" w:hAnsi="Garamond"/>
          <w:sz w:val="28"/>
          <w:szCs w:val="28"/>
        </w:rPr>
        <w:t xml:space="preserve"> </w:t>
      </w:r>
      <w:r w:rsidR="00472F5A" w:rsidRPr="00024F38">
        <w:rPr>
          <w:rFonts w:ascii="Garamond" w:hAnsi="Garamond"/>
          <w:sz w:val="28"/>
          <w:szCs w:val="28"/>
        </w:rPr>
        <w:t>исплати</w:t>
      </w:r>
      <w:r w:rsidR="00114E70" w:rsidRPr="00024F38">
        <w:rPr>
          <w:rFonts w:ascii="Garamond" w:hAnsi="Garamond"/>
          <w:sz w:val="28"/>
          <w:szCs w:val="28"/>
        </w:rPr>
        <w:t xml:space="preserve"> износ</w:t>
      </w:r>
      <w:r w:rsidR="008A51E1" w:rsidRPr="00024F38">
        <w:rPr>
          <w:rFonts w:ascii="Garamond" w:hAnsi="Garamond"/>
          <w:sz w:val="28"/>
          <w:szCs w:val="28"/>
        </w:rPr>
        <w:t xml:space="preserve"> од </w:t>
      </w:r>
      <w:r w:rsidR="00BD0761" w:rsidRPr="00024F38">
        <w:rPr>
          <w:rFonts w:ascii="Garamond" w:hAnsi="Garamond"/>
          <w:sz w:val="28"/>
          <w:szCs w:val="28"/>
        </w:rPr>
        <w:t>1.616.696.557,6</w:t>
      </w:r>
      <w:r w:rsidR="005625AE" w:rsidRPr="00024F38">
        <w:rPr>
          <w:rFonts w:ascii="Garamond" w:hAnsi="Garamond"/>
          <w:sz w:val="28"/>
          <w:szCs w:val="28"/>
        </w:rPr>
        <w:t>2</w:t>
      </w:r>
      <w:r w:rsidR="00BD0761" w:rsidRPr="00024F38">
        <w:rPr>
          <w:rFonts w:ascii="Garamond" w:hAnsi="Garamond"/>
          <w:sz w:val="28"/>
          <w:szCs w:val="28"/>
        </w:rPr>
        <w:t xml:space="preserve"> динара</w:t>
      </w:r>
      <w:r w:rsidR="00455A27" w:rsidRPr="00024F38">
        <w:rPr>
          <w:rFonts w:ascii="Garamond" w:hAnsi="Garamond"/>
          <w:sz w:val="28"/>
          <w:szCs w:val="28"/>
        </w:rPr>
        <w:t>, те да у складу са тим предузме законом и Статутом фонда одговарајуће радње.</w:t>
      </w:r>
    </w:p>
    <w:p w14:paraId="49FE21B5" w14:textId="77777777" w:rsidR="00FA6618" w:rsidRPr="00024F38" w:rsidRDefault="00FA6618" w:rsidP="00FA6618">
      <w:pPr>
        <w:pStyle w:val="ListParagraph"/>
        <w:rPr>
          <w:rFonts w:ascii="Garamond" w:hAnsi="Garamond"/>
          <w:sz w:val="28"/>
          <w:szCs w:val="28"/>
        </w:rPr>
      </w:pPr>
    </w:p>
    <w:p w14:paraId="40A5F2CF" w14:textId="77777777" w:rsidR="00DB52D8" w:rsidRPr="00024F38" w:rsidRDefault="00DB52D8" w:rsidP="007A26E6">
      <w:pPr>
        <w:jc w:val="both"/>
        <w:rPr>
          <w:rFonts w:ascii="Garamond" w:hAnsi="Garamond"/>
          <w:kern w:val="2"/>
          <w:sz w:val="28"/>
          <w:szCs w:val="28"/>
        </w:rPr>
      </w:pPr>
      <w:r w:rsidRPr="00024F38">
        <w:rPr>
          <w:rFonts w:ascii="Garamond" w:hAnsi="Garamond"/>
          <w:kern w:val="2"/>
          <w:sz w:val="24"/>
          <w:szCs w:val="24"/>
        </w:rPr>
        <w:t xml:space="preserve">                  </w:t>
      </w:r>
      <w:r w:rsidR="007A26E6" w:rsidRPr="00024F38">
        <w:rPr>
          <w:rFonts w:ascii="Garamond" w:hAnsi="Garamond"/>
          <w:kern w:val="2"/>
          <w:sz w:val="28"/>
          <w:szCs w:val="28"/>
        </w:rPr>
        <w:t xml:space="preserve">                                                                                               </w:t>
      </w:r>
      <w:r w:rsidRPr="00024F38">
        <w:rPr>
          <w:rFonts w:ascii="Garamond" w:hAnsi="Garamond"/>
          <w:kern w:val="2"/>
          <w:sz w:val="28"/>
          <w:szCs w:val="28"/>
        </w:rPr>
        <w:t xml:space="preserve">    </w:t>
      </w:r>
    </w:p>
    <w:p w14:paraId="3960C9B7" w14:textId="3D60ED0B" w:rsidR="007A26E6" w:rsidRPr="00024F38" w:rsidRDefault="00DB52D8" w:rsidP="007A26E6">
      <w:pPr>
        <w:jc w:val="both"/>
        <w:rPr>
          <w:rFonts w:ascii="Garamond" w:hAnsi="Garamond"/>
          <w:kern w:val="2"/>
          <w:sz w:val="24"/>
          <w:szCs w:val="24"/>
        </w:rPr>
      </w:pPr>
      <w:r w:rsidRPr="00024F38">
        <w:rPr>
          <w:rFonts w:ascii="Garamond" w:hAnsi="Garamond"/>
          <w:kern w:val="2"/>
          <w:sz w:val="28"/>
          <w:szCs w:val="28"/>
        </w:rPr>
        <w:t xml:space="preserve">                                                                             </w:t>
      </w:r>
      <w:r w:rsidR="00F4495F" w:rsidRPr="00024F38">
        <w:rPr>
          <w:rFonts w:ascii="Garamond" w:hAnsi="Garamond"/>
          <w:kern w:val="2"/>
          <w:sz w:val="28"/>
          <w:szCs w:val="28"/>
          <w:lang w:val="sr-Cyrl-RS"/>
        </w:rPr>
        <w:t xml:space="preserve">      </w:t>
      </w:r>
      <w:r w:rsidRPr="00024F38">
        <w:rPr>
          <w:rFonts w:ascii="Garamond" w:hAnsi="Garamond"/>
          <w:kern w:val="2"/>
          <w:sz w:val="28"/>
          <w:szCs w:val="28"/>
        </w:rPr>
        <w:t xml:space="preserve"> </w:t>
      </w:r>
      <w:r w:rsidR="007A26E6" w:rsidRPr="00024F38">
        <w:rPr>
          <w:rFonts w:ascii="Garamond" w:hAnsi="Garamond"/>
          <w:kern w:val="2"/>
          <w:sz w:val="28"/>
          <w:szCs w:val="28"/>
        </w:rPr>
        <w:t>ПРЕДСЕДНИК САВЕТА</w:t>
      </w:r>
    </w:p>
    <w:p w14:paraId="51273524" w14:textId="77777777" w:rsidR="007A26E6" w:rsidRPr="00024F38" w:rsidRDefault="007A26E6" w:rsidP="007A26E6">
      <w:pPr>
        <w:jc w:val="both"/>
        <w:rPr>
          <w:rFonts w:ascii="Garamond" w:hAnsi="Garamond"/>
          <w:kern w:val="2"/>
          <w:sz w:val="28"/>
          <w:szCs w:val="28"/>
        </w:rPr>
      </w:pPr>
      <w:r w:rsidRPr="00024F38">
        <w:rPr>
          <w:rFonts w:ascii="Garamond" w:hAnsi="Garamond"/>
          <w:kern w:val="2"/>
          <w:sz w:val="28"/>
          <w:szCs w:val="28"/>
        </w:rPr>
        <w:t xml:space="preserve">                </w:t>
      </w:r>
      <w:r w:rsidR="00DB52D8" w:rsidRPr="00024F38">
        <w:rPr>
          <w:rFonts w:ascii="Garamond" w:hAnsi="Garamond"/>
          <w:kern w:val="2"/>
          <w:sz w:val="28"/>
          <w:szCs w:val="28"/>
        </w:rPr>
        <w:t xml:space="preserve">          </w:t>
      </w:r>
      <w:r w:rsidRPr="00024F38">
        <w:rPr>
          <w:rFonts w:ascii="Garamond" w:hAnsi="Garamond"/>
          <w:kern w:val="2"/>
          <w:sz w:val="28"/>
          <w:szCs w:val="28"/>
        </w:rPr>
        <w:t xml:space="preserve">                                                     Проф. др Мирослав Милићевић</w:t>
      </w:r>
    </w:p>
    <w:p w14:paraId="682E80BD" w14:textId="77777777" w:rsidR="001556F5" w:rsidRPr="00024F38" w:rsidRDefault="0029116A" w:rsidP="00C3517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lastRenderedPageBreak/>
        <w:tab/>
        <w:t xml:space="preserve"> </w:t>
      </w:r>
      <w:r w:rsidR="00695F0B" w:rsidRPr="00024F38">
        <w:rPr>
          <w:rFonts w:ascii="Garamond" w:hAnsi="Garamond"/>
          <w:sz w:val="28"/>
          <w:szCs w:val="28"/>
        </w:rPr>
        <w:t xml:space="preserve">  </w:t>
      </w:r>
      <w:r w:rsidR="000A7E0D" w:rsidRPr="00024F38">
        <w:rPr>
          <w:rFonts w:ascii="Garamond" w:hAnsi="Garamond"/>
          <w:sz w:val="28"/>
          <w:szCs w:val="28"/>
        </w:rPr>
        <w:t xml:space="preserve"> </w:t>
      </w:r>
      <w:r w:rsidR="001556F5" w:rsidRPr="00024F38">
        <w:rPr>
          <w:rFonts w:ascii="Garamond" w:hAnsi="Garamond"/>
          <w:sz w:val="28"/>
          <w:szCs w:val="28"/>
        </w:rPr>
        <w:t xml:space="preserve">   </w:t>
      </w:r>
    </w:p>
    <w:p w14:paraId="5B0DCA9E" w14:textId="77777777" w:rsidR="00C35176" w:rsidRPr="00024F38" w:rsidRDefault="00BA1E9C" w:rsidP="00C35176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 xml:space="preserve"> </w:t>
      </w:r>
      <w:r w:rsidR="00DB0184" w:rsidRPr="00024F38">
        <w:rPr>
          <w:rFonts w:ascii="Garamond" w:hAnsi="Garamond"/>
          <w:sz w:val="28"/>
          <w:szCs w:val="28"/>
        </w:rPr>
        <w:t xml:space="preserve">  </w:t>
      </w:r>
    </w:p>
    <w:p w14:paraId="3B23082F" w14:textId="77777777" w:rsidR="00C735E7" w:rsidRPr="00024F38" w:rsidRDefault="00DB0AA3" w:rsidP="00CC3395">
      <w:pPr>
        <w:jc w:val="both"/>
        <w:rPr>
          <w:rFonts w:ascii="Garamond" w:hAnsi="Garamond"/>
          <w:sz w:val="28"/>
          <w:szCs w:val="28"/>
        </w:rPr>
      </w:pP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</w:r>
      <w:r w:rsidRPr="00024F38">
        <w:rPr>
          <w:rFonts w:ascii="Garamond" w:hAnsi="Garamond"/>
          <w:sz w:val="28"/>
          <w:szCs w:val="28"/>
        </w:rPr>
        <w:tab/>
        <w:t xml:space="preserve">      </w:t>
      </w:r>
    </w:p>
    <w:sectPr w:rsidR="00C735E7" w:rsidRPr="00024F38" w:rsidSect="00A004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9653E" w14:textId="77777777" w:rsidR="0076073A" w:rsidRDefault="0076073A" w:rsidP="00A332EC">
      <w:pPr>
        <w:spacing w:after="0" w:line="240" w:lineRule="auto"/>
      </w:pPr>
      <w:r>
        <w:separator/>
      </w:r>
    </w:p>
  </w:endnote>
  <w:endnote w:type="continuationSeparator" w:id="0">
    <w:p w14:paraId="56366C37" w14:textId="77777777" w:rsidR="0076073A" w:rsidRDefault="0076073A" w:rsidP="00A3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87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1C2DE" w14:textId="06646F3C" w:rsidR="00B66E47" w:rsidRDefault="00B66E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2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BD78F2" w14:textId="77777777" w:rsidR="00B66E47" w:rsidRDefault="00B66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B2994" w14:textId="77777777" w:rsidR="0076073A" w:rsidRDefault="0076073A" w:rsidP="00A332EC">
      <w:pPr>
        <w:spacing w:after="0" w:line="240" w:lineRule="auto"/>
      </w:pPr>
      <w:r>
        <w:separator/>
      </w:r>
    </w:p>
  </w:footnote>
  <w:footnote w:type="continuationSeparator" w:id="0">
    <w:p w14:paraId="14A7A900" w14:textId="77777777" w:rsidR="0076073A" w:rsidRDefault="0076073A" w:rsidP="00A332EC">
      <w:pPr>
        <w:spacing w:after="0" w:line="240" w:lineRule="auto"/>
      </w:pPr>
      <w:r>
        <w:continuationSeparator/>
      </w:r>
    </w:p>
  </w:footnote>
  <w:footnote w:id="1">
    <w:p w14:paraId="2889F8AE" w14:textId="77777777" w:rsidR="00B66E47" w:rsidRPr="00A332EC" w:rsidRDefault="00B66E47" w:rsidP="006616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4DF0">
        <w:rPr>
          <w:rFonts w:ascii="Garamond" w:hAnsi="Garamond"/>
          <w:sz w:val="22"/>
          <w:szCs w:val="22"/>
        </w:rPr>
        <w:t>Закон о управним споровима</w:t>
      </w:r>
      <w:r>
        <w:t xml:space="preserve"> </w:t>
      </w:r>
      <w:r w:rsidRPr="00632D23">
        <w:rPr>
          <w:rFonts w:ascii="Garamond" w:eastAsia="Times New Roman" w:hAnsi="Garamond" w:cs="Arial"/>
          <w:iCs/>
          <w:sz w:val="22"/>
          <w:szCs w:val="22"/>
        </w:rPr>
        <w:t>("</w:t>
      </w:r>
      <w:r w:rsidRPr="00A332EC">
        <w:rPr>
          <w:rFonts w:ascii="Garamond" w:eastAsia="Times New Roman" w:hAnsi="Garamond" w:cs="Arial"/>
          <w:iCs/>
          <w:sz w:val="22"/>
          <w:szCs w:val="22"/>
        </w:rPr>
        <w:t>Сл</w:t>
      </w:r>
      <w:r w:rsidRPr="00632D23">
        <w:rPr>
          <w:rFonts w:ascii="Garamond" w:eastAsia="Times New Roman" w:hAnsi="Garamond" w:cs="Arial"/>
          <w:iCs/>
          <w:sz w:val="22"/>
          <w:szCs w:val="22"/>
        </w:rPr>
        <w:t xml:space="preserve">. </w:t>
      </w:r>
      <w:r w:rsidRPr="00A332EC">
        <w:rPr>
          <w:rFonts w:ascii="Garamond" w:eastAsia="Times New Roman" w:hAnsi="Garamond" w:cs="Arial"/>
          <w:iCs/>
          <w:sz w:val="22"/>
          <w:szCs w:val="22"/>
        </w:rPr>
        <w:t>гласник РС</w:t>
      </w:r>
      <w:r w:rsidRPr="00632D23">
        <w:rPr>
          <w:rFonts w:ascii="Garamond" w:eastAsia="Times New Roman" w:hAnsi="Garamond" w:cs="Arial"/>
          <w:iCs/>
          <w:sz w:val="22"/>
          <w:szCs w:val="22"/>
        </w:rPr>
        <w:t xml:space="preserve">", </w:t>
      </w:r>
      <w:r w:rsidRPr="00A332EC">
        <w:rPr>
          <w:rFonts w:ascii="Garamond" w:eastAsia="Times New Roman" w:hAnsi="Garamond" w:cs="Arial"/>
          <w:iCs/>
          <w:sz w:val="22"/>
          <w:szCs w:val="22"/>
        </w:rPr>
        <w:t>бр</w:t>
      </w:r>
      <w:r w:rsidRPr="00632D23">
        <w:rPr>
          <w:rFonts w:ascii="Garamond" w:eastAsia="Times New Roman" w:hAnsi="Garamond" w:cs="Arial"/>
          <w:iCs/>
          <w:sz w:val="22"/>
          <w:szCs w:val="22"/>
        </w:rPr>
        <w:t>. 111/2009)</w:t>
      </w:r>
    </w:p>
  </w:footnote>
  <w:footnote w:id="2">
    <w:p w14:paraId="5015E967" w14:textId="77777777" w:rsidR="00B66E47" w:rsidRPr="00DE733E" w:rsidRDefault="00B66E47" w:rsidP="00DE733E">
      <w:pPr>
        <w:pStyle w:val="FootnoteText"/>
        <w:jc w:val="both"/>
        <w:rPr>
          <w:sz w:val="22"/>
          <w:szCs w:val="22"/>
        </w:rPr>
      </w:pPr>
      <w:r>
        <w:rPr>
          <w:rStyle w:val="FootnoteReference"/>
        </w:rPr>
        <w:footnoteRef/>
      </w:r>
      <w:r w:rsidRPr="002E783E">
        <w:t xml:space="preserve"> </w:t>
      </w:r>
      <w:r w:rsidRPr="00DE733E">
        <w:rPr>
          <w:rFonts w:ascii="Garamond" w:hAnsi="Garamond"/>
          <w:sz w:val="22"/>
          <w:szCs w:val="22"/>
        </w:rPr>
        <w:t xml:space="preserve">Дописи запослених у Дирекцији РФПИО упућени руководству Дирекције којима се указује на злоупотребе </w:t>
      </w:r>
      <w:r>
        <w:rPr>
          <w:rFonts w:ascii="Garamond" w:hAnsi="Garamond"/>
          <w:sz w:val="22"/>
          <w:szCs w:val="22"/>
        </w:rPr>
        <w:t xml:space="preserve">појединих адвоката, </w:t>
      </w:r>
      <w:r w:rsidRPr="00DE733E">
        <w:rPr>
          <w:rFonts w:ascii="Garamond" w:hAnsi="Garamond"/>
          <w:sz w:val="22"/>
          <w:szCs w:val="22"/>
        </w:rPr>
        <w:t>са предлозима за предузимање одговарајућих законом прописаних радњи</w:t>
      </w:r>
    </w:p>
  </w:footnote>
  <w:footnote w:id="3">
    <w:p w14:paraId="73A7E51D" w14:textId="77777777" w:rsidR="00B66E47" w:rsidRPr="00051738" w:rsidRDefault="00B66E47">
      <w:pPr>
        <w:pStyle w:val="FootnoteText"/>
      </w:pPr>
      <w:r>
        <w:rPr>
          <w:rStyle w:val="FootnoteReference"/>
        </w:rPr>
        <w:footnoteRef/>
      </w:r>
      <w:r w:rsidRPr="002E783E">
        <w:t xml:space="preserve"> </w:t>
      </w:r>
      <w:r w:rsidRPr="00051738">
        <w:rPr>
          <w:rFonts w:ascii="Garamond" w:hAnsi="Garamond"/>
          <w:sz w:val="22"/>
          <w:szCs w:val="22"/>
        </w:rPr>
        <w:t>Одговор РФПИО под ознаком 72</w:t>
      </w:r>
      <w:r>
        <w:rPr>
          <w:rFonts w:ascii="Garamond" w:hAnsi="Garamond"/>
          <w:sz w:val="22"/>
          <w:szCs w:val="22"/>
        </w:rPr>
        <w:t>/</w:t>
      </w:r>
      <w:r w:rsidRPr="00051738">
        <w:rPr>
          <w:rFonts w:ascii="Garamond" w:hAnsi="Garamond"/>
          <w:sz w:val="22"/>
          <w:szCs w:val="22"/>
        </w:rPr>
        <w:t xml:space="preserve"> 07-9213/2023-1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 xml:space="preserve">од 3.11.2023. године </w:t>
      </w:r>
    </w:p>
  </w:footnote>
  <w:footnote w:id="4">
    <w:p w14:paraId="0B0D7B6E" w14:textId="77777777" w:rsidR="00B66E47" w:rsidRPr="00C4049B" w:rsidRDefault="00B66E47" w:rsidP="006B63FC">
      <w:pPr>
        <w:pStyle w:val="FootnoteText"/>
      </w:pPr>
      <w:r>
        <w:rPr>
          <w:rStyle w:val="FootnoteReference"/>
        </w:rPr>
        <w:footnoteRef/>
      </w:r>
      <w:r w:rsidRPr="002E783E">
        <w:t xml:space="preserve"> </w:t>
      </w:r>
      <w:r w:rsidRPr="00051738">
        <w:rPr>
          <w:rFonts w:ascii="Garamond" w:hAnsi="Garamond"/>
          <w:sz w:val="22"/>
          <w:szCs w:val="22"/>
        </w:rPr>
        <w:t xml:space="preserve">Одговор </w:t>
      </w:r>
      <w:r>
        <w:rPr>
          <w:rFonts w:ascii="Garamond" w:hAnsi="Garamond"/>
          <w:sz w:val="22"/>
          <w:szCs w:val="22"/>
        </w:rPr>
        <w:t xml:space="preserve">Управног суда </w:t>
      </w:r>
      <w:r w:rsidRPr="00051738">
        <w:rPr>
          <w:rFonts w:ascii="Garamond" w:hAnsi="Garamond"/>
          <w:sz w:val="22"/>
          <w:szCs w:val="22"/>
        </w:rPr>
        <w:t xml:space="preserve">под ознаком </w:t>
      </w:r>
      <w:r>
        <w:rPr>
          <w:rFonts w:ascii="Garamond" w:hAnsi="Garamond"/>
          <w:sz w:val="22"/>
          <w:szCs w:val="22"/>
        </w:rPr>
        <w:t>Су II-17а 61/23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 xml:space="preserve">од </w:t>
      </w:r>
      <w:r>
        <w:rPr>
          <w:rFonts w:ascii="Garamond" w:hAnsi="Garamond"/>
          <w:sz w:val="22"/>
          <w:szCs w:val="22"/>
        </w:rPr>
        <w:t>11</w:t>
      </w:r>
      <w:r w:rsidRPr="0005173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08</w:t>
      </w:r>
      <w:r w:rsidRPr="00051738">
        <w:rPr>
          <w:rFonts w:ascii="Garamond" w:hAnsi="Garamond"/>
          <w:sz w:val="22"/>
          <w:szCs w:val="22"/>
        </w:rPr>
        <w:t>.2023. године</w:t>
      </w:r>
      <w:r>
        <w:rPr>
          <w:rFonts w:ascii="Garamond" w:hAnsi="Garamond"/>
          <w:sz w:val="22"/>
          <w:szCs w:val="22"/>
        </w:rPr>
        <w:t xml:space="preserve"> и</w:t>
      </w:r>
      <w:r w:rsidRPr="006B63F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Су II-17а 82/23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 xml:space="preserve">од </w:t>
      </w:r>
      <w:r>
        <w:rPr>
          <w:rFonts w:ascii="Garamond" w:hAnsi="Garamond"/>
          <w:sz w:val="22"/>
          <w:szCs w:val="22"/>
        </w:rPr>
        <w:t>17</w:t>
      </w:r>
      <w:r w:rsidRPr="0005173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11</w:t>
      </w:r>
      <w:r w:rsidRPr="00051738">
        <w:rPr>
          <w:rFonts w:ascii="Garamond" w:hAnsi="Garamond"/>
          <w:sz w:val="22"/>
          <w:szCs w:val="22"/>
        </w:rPr>
        <w:t>.2023. године</w:t>
      </w:r>
      <w:r>
        <w:rPr>
          <w:rFonts w:ascii="Garamond" w:hAnsi="Garamond"/>
          <w:sz w:val="22"/>
          <w:szCs w:val="22"/>
        </w:rPr>
        <w:t xml:space="preserve"> и Су II-17а 13/24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 xml:space="preserve">од </w:t>
      </w:r>
      <w:r>
        <w:rPr>
          <w:rFonts w:ascii="Garamond" w:hAnsi="Garamond"/>
          <w:sz w:val="22"/>
          <w:szCs w:val="22"/>
        </w:rPr>
        <w:t>26</w:t>
      </w:r>
      <w:r w:rsidRPr="0005173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02</w:t>
      </w:r>
      <w:r w:rsidRPr="00051738">
        <w:rPr>
          <w:rFonts w:ascii="Garamond" w:hAnsi="Garamond"/>
          <w:sz w:val="22"/>
          <w:szCs w:val="22"/>
        </w:rPr>
        <w:t>.202</w:t>
      </w:r>
      <w:r>
        <w:rPr>
          <w:rFonts w:ascii="Garamond" w:hAnsi="Garamond"/>
          <w:sz w:val="22"/>
          <w:szCs w:val="22"/>
        </w:rPr>
        <w:t>4</w:t>
      </w:r>
    </w:p>
  </w:footnote>
  <w:footnote w:id="5">
    <w:p w14:paraId="1F44E209" w14:textId="77777777" w:rsidR="00B66E47" w:rsidRPr="00AB0A88" w:rsidRDefault="00B66E47" w:rsidP="00AB0A88">
      <w:pPr>
        <w:pStyle w:val="FootnoteText"/>
      </w:pPr>
      <w:r>
        <w:rPr>
          <w:rStyle w:val="FootnoteReference"/>
        </w:rPr>
        <w:footnoteRef/>
      </w:r>
      <w:r w:rsidRPr="002E783E">
        <w:t xml:space="preserve"> </w:t>
      </w:r>
      <w:r w:rsidRPr="00051738">
        <w:rPr>
          <w:rFonts w:ascii="Garamond" w:hAnsi="Garamond"/>
          <w:sz w:val="22"/>
          <w:szCs w:val="22"/>
        </w:rPr>
        <w:t>Одговор РФПИО под ознаком 72</w:t>
      </w:r>
      <w:r>
        <w:rPr>
          <w:rFonts w:ascii="Garamond" w:hAnsi="Garamond"/>
          <w:sz w:val="22"/>
          <w:szCs w:val="22"/>
        </w:rPr>
        <w:t>/</w:t>
      </w:r>
      <w:r w:rsidRPr="00051738">
        <w:rPr>
          <w:rFonts w:ascii="Garamond" w:hAnsi="Garamond"/>
          <w:sz w:val="22"/>
          <w:szCs w:val="22"/>
        </w:rPr>
        <w:t xml:space="preserve"> 07-9213/2023-1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>од 3.11.2023. године</w:t>
      </w:r>
    </w:p>
  </w:footnote>
  <w:footnote w:id="6">
    <w:p w14:paraId="30A03A27" w14:textId="77777777" w:rsidR="00B66E47" w:rsidRPr="0084714A" w:rsidRDefault="00B66E47">
      <w:pPr>
        <w:pStyle w:val="FootnoteText"/>
      </w:pPr>
      <w:r>
        <w:rPr>
          <w:rStyle w:val="FootnoteReference"/>
        </w:rPr>
        <w:footnoteRef/>
      </w:r>
      <w:r w:rsidRPr="002E783E">
        <w:t xml:space="preserve"> </w:t>
      </w:r>
      <w:r w:rsidRPr="00051738">
        <w:rPr>
          <w:rFonts w:ascii="Garamond" w:hAnsi="Garamond"/>
          <w:sz w:val="22"/>
          <w:szCs w:val="22"/>
        </w:rPr>
        <w:t>Одговор РФПИО под ознаком 72</w:t>
      </w:r>
      <w:r>
        <w:rPr>
          <w:rFonts w:ascii="Garamond" w:hAnsi="Garamond"/>
          <w:sz w:val="22"/>
          <w:szCs w:val="22"/>
        </w:rPr>
        <w:t>/</w:t>
      </w:r>
      <w:r w:rsidRPr="00051738">
        <w:rPr>
          <w:rFonts w:ascii="Garamond" w:hAnsi="Garamond"/>
          <w:sz w:val="22"/>
          <w:szCs w:val="22"/>
        </w:rPr>
        <w:t xml:space="preserve"> 07-9213/2023-1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>од 3.11.2023. године</w:t>
      </w:r>
    </w:p>
  </w:footnote>
  <w:footnote w:id="7">
    <w:p w14:paraId="0DE3BD91" w14:textId="77777777" w:rsidR="00B66E47" w:rsidRPr="00F84CD4" w:rsidRDefault="00B66E47">
      <w:pPr>
        <w:pStyle w:val="FootnoteText"/>
      </w:pPr>
      <w:r>
        <w:rPr>
          <w:rStyle w:val="FootnoteReference"/>
        </w:rPr>
        <w:footnoteRef/>
      </w:r>
      <w:r w:rsidRPr="002E783E">
        <w:t xml:space="preserve"> </w:t>
      </w:r>
      <w:r w:rsidRPr="00051738">
        <w:rPr>
          <w:rFonts w:ascii="Garamond" w:hAnsi="Garamond"/>
          <w:sz w:val="22"/>
          <w:szCs w:val="22"/>
        </w:rPr>
        <w:t>Одговор РФПИО под ознаком 72</w:t>
      </w:r>
      <w:r>
        <w:rPr>
          <w:rFonts w:ascii="Garamond" w:hAnsi="Garamond"/>
          <w:sz w:val="22"/>
          <w:szCs w:val="22"/>
        </w:rPr>
        <w:t>/</w:t>
      </w:r>
      <w:r w:rsidRPr="00051738">
        <w:rPr>
          <w:rFonts w:ascii="Garamond" w:hAnsi="Garamond"/>
          <w:sz w:val="22"/>
          <w:szCs w:val="22"/>
        </w:rPr>
        <w:t xml:space="preserve"> 07-9213/2023-1</w:t>
      </w:r>
      <w:r>
        <w:t xml:space="preserve"> </w:t>
      </w:r>
      <w:r w:rsidRPr="00051738">
        <w:rPr>
          <w:rFonts w:ascii="Garamond" w:hAnsi="Garamond"/>
          <w:sz w:val="22"/>
          <w:szCs w:val="22"/>
        </w:rPr>
        <w:t>од 3.11.2023. године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EC4"/>
    <w:multiLevelType w:val="hybridMultilevel"/>
    <w:tmpl w:val="9B1E5BA8"/>
    <w:lvl w:ilvl="0" w:tplc="E610AD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3C74"/>
    <w:multiLevelType w:val="hybridMultilevel"/>
    <w:tmpl w:val="5EAE9946"/>
    <w:lvl w:ilvl="0" w:tplc="F2A41C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3AC5"/>
    <w:multiLevelType w:val="hybridMultilevel"/>
    <w:tmpl w:val="2E36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4E10"/>
    <w:multiLevelType w:val="hybridMultilevel"/>
    <w:tmpl w:val="2B58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753DD"/>
    <w:multiLevelType w:val="hybridMultilevel"/>
    <w:tmpl w:val="5C08FE12"/>
    <w:lvl w:ilvl="0" w:tplc="F28A5DD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C4014"/>
    <w:multiLevelType w:val="hybridMultilevel"/>
    <w:tmpl w:val="989ADED4"/>
    <w:lvl w:ilvl="0" w:tplc="EAAA09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07D45"/>
    <w:multiLevelType w:val="hybridMultilevel"/>
    <w:tmpl w:val="C440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24"/>
    <w:rsid w:val="000029DC"/>
    <w:rsid w:val="000047DE"/>
    <w:rsid w:val="0001072E"/>
    <w:rsid w:val="000141E6"/>
    <w:rsid w:val="000142CF"/>
    <w:rsid w:val="000154E0"/>
    <w:rsid w:val="000163EE"/>
    <w:rsid w:val="00016BC7"/>
    <w:rsid w:val="00017E42"/>
    <w:rsid w:val="0002012D"/>
    <w:rsid w:val="000205BC"/>
    <w:rsid w:val="00020F5F"/>
    <w:rsid w:val="0002366C"/>
    <w:rsid w:val="00024F38"/>
    <w:rsid w:val="0002504B"/>
    <w:rsid w:val="00025456"/>
    <w:rsid w:val="00025906"/>
    <w:rsid w:val="00026C34"/>
    <w:rsid w:val="000272BB"/>
    <w:rsid w:val="000303F3"/>
    <w:rsid w:val="00030E2B"/>
    <w:rsid w:val="0003122F"/>
    <w:rsid w:val="000323C8"/>
    <w:rsid w:val="00032F9E"/>
    <w:rsid w:val="00034A4C"/>
    <w:rsid w:val="000374BB"/>
    <w:rsid w:val="00037B88"/>
    <w:rsid w:val="00037F81"/>
    <w:rsid w:val="000419AF"/>
    <w:rsid w:val="00046CEB"/>
    <w:rsid w:val="00047D49"/>
    <w:rsid w:val="000507E2"/>
    <w:rsid w:val="000509AA"/>
    <w:rsid w:val="00051738"/>
    <w:rsid w:val="00053555"/>
    <w:rsid w:val="0005549A"/>
    <w:rsid w:val="0006032C"/>
    <w:rsid w:val="00065509"/>
    <w:rsid w:val="000663BE"/>
    <w:rsid w:val="00071246"/>
    <w:rsid w:val="00071C59"/>
    <w:rsid w:val="00072540"/>
    <w:rsid w:val="00072A64"/>
    <w:rsid w:val="00072CC0"/>
    <w:rsid w:val="0007552D"/>
    <w:rsid w:val="0007597E"/>
    <w:rsid w:val="000802B2"/>
    <w:rsid w:val="00080D8E"/>
    <w:rsid w:val="00082370"/>
    <w:rsid w:val="00082720"/>
    <w:rsid w:val="000864AA"/>
    <w:rsid w:val="0008761C"/>
    <w:rsid w:val="0008762F"/>
    <w:rsid w:val="00087C48"/>
    <w:rsid w:val="00092243"/>
    <w:rsid w:val="00093E7A"/>
    <w:rsid w:val="00095027"/>
    <w:rsid w:val="00096AF9"/>
    <w:rsid w:val="00097173"/>
    <w:rsid w:val="000A000B"/>
    <w:rsid w:val="000A160A"/>
    <w:rsid w:val="000A1934"/>
    <w:rsid w:val="000A322B"/>
    <w:rsid w:val="000A7968"/>
    <w:rsid w:val="000A7DBB"/>
    <w:rsid w:val="000A7E0D"/>
    <w:rsid w:val="000B3058"/>
    <w:rsid w:val="000B334C"/>
    <w:rsid w:val="000B3824"/>
    <w:rsid w:val="000B3F8A"/>
    <w:rsid w:val="000B4D5E"/>
    <w:rsid w:val="000B69EA"/>
    <w:rsid w:val="000C03FC"/>
    <w:rsid w:val="000C13BC"/>
    <w:rsid w:val="000C1B01"/>
    <w:rsid w:val="000C25DB"/>
    <w:rsid w:val="000C3182"/>
    <w:rsid w:val="000C34A1"/>
    <w:rsid w:val="000C4B48"/>
    <w:rsid w:val="000C505D"/>
    <w:rsid w:val="000C53B4"/>
    <w:rsid w:val="000D07AD"/>
    <w:rsid w:val="000D0CC7"/>
    <w:rsid w:val="000D1DBE"/>
    <w:rsid w:val="000D2E60"/>
    <w:rsid w:val="000D3173"/>
    <w:rsid w:val="000D4D64"/>
    <w:rsid w:val="000D546C"/>
    <w:rsid w:val="000D6AC2"/>
    <w:rsid w:val="000D769C"/>
    <w:rsid w:val="000D7F1C"/>
    <w:rsid w:val="000E2D47"/>
    <w:rsid w:val="000E4261"/>
    <w:rsid w:val="000E5320"/>
    <w:rsid w:val="000E7D26"/>
    <w:rsid w:val="000F0022"/>
    <w:rsid w:val="000F1B40"/>
    <w:rsid w:val="000F4470"/>
    <w:rsid w:val="000F5320"/>
    <w:rsid w:val="000F58A1"/>
    <w:rsid w:val="000F6AF5"/>
    <w:rsid w:val="000F73ED"/>
    <w:rsid w:val="000F7C44"/>
    <w:rsid w:val="00102460"/>
    <w:rsid w:val="00103796"/>
    <w:rsid w:val="00103824"/>
    <w:rsid w:val="00103A5D"/>
    <w:rsid w:val="0010449A"/>
    <w:rsid w:val="0010483B"/>
    <w:rsid w:val="00105783"/>
    <w:rsid w:val="00106160"/>
    <w:rsid w:val="00106CD3"/>
    <w:rsid w:val="00112AB9"/>
    <w:rsid w:val="00113562"/>
    <w:rsid w:val="00114803"/>
    <w:rsid w:val="001149F4"/>
    <w:rsid w:val="00114E70"/>
    <w:rsid w:val="001161E6"/>
    <w:rsid w:val="00116AAA"/>
    <w:rsid w:val="00116C4E"/>
    <w:rsid w:val="00116D92"/>
    <w:rsid w:val="00116E10"/>
    <w:rsid w:val="00121F95"/>
    <w:rsid w:val="00122335"/>
    <w:rsid w:val="00122EA8"/>
    <w:rsid w:val="0012636E"/>
    <w:rsid w:val="001270F4"/>
    <w:rsid w:val="00130461"/>
    <w:rsid w:val="00133753"/>
    <w:rsid w:val="0013492C"/>
    <w:rsid w:val="00135B7E"/>
    <w:rsid w:val="00137AB2"/>
    <w:rsid w:val="001403EA"/>
    <w:rsid w:val="00141644"/>
    <w:rsid w:val="00142106"/>
    <w:rsid w:val="00143DCF"/>
    <w:rsid w:val="00145979"/>
    <w:rsid w:val="001463DE"/>
    <w:rsid w:val="001464A7"/>
    <w:rsid w:val="001468DF"/>
    <w:rsid w:val="00146AB0"/>
    <w:rsid w:val="0014724E"/>
    <w:rsid w:val="001472E2"/>
    <w:rsid w:val="001556F5"/>
    <w:rsid w:val="001576CA"/>
    <w:rsid w:val="00160C71"/>
    <w:rsid w:val="0016371F"/>
    <w:rsid w:val="00164909"/>
    <w:rsid w:val="00165056"/>
    <w:rsid w:val="00165EB8"/>
    <w:rsid w:val="00166673"/>
    <w:rsid w:val="001677CF"/>
    <w:rsid w:val="00167951"/>
    <w:rsid w:val="001708E6"/>
    <w:rsid w:val="00170F5D"/>
    <w:rsid w:val="00171237"/>
    <w:rsid w:val="00171601"/>
    <w:rsid w:val="00171F08"/>
    <w:rsid w:val="00172787"/>
    <w:rsid w:val="00172E75"/>
    <w:rsid w:val="001743D5"/>
    <w:rsid w:val="001766E1"/>
    <w:rsid w:val="00177867"/>
    <w:rsid w:val="0018108C"/>
    <w:rsid w:val="00181BD1"/>
    <w:rsid w:val="001837B0"/>
    <w:rsid w:val="001852F8"/>
    <w:rsid w:val="0018571E"/>
    <w:rsid w:val="00185C34"/>
    <w:rsid w:val="001876AA"/>
    <w:rsid w:val="00187A41"/>
    <w:rsid w:val="00190E36"/>
    <w:rsid w:val="00190F30"/>
    <w:rsid w:val="00194839"/>
    <w:rsid w:val="001955AE"/>
    <w:rsid w:val="00196526"/>
    <w:rsid w:val="001A3368"/>
    <w:rsid w:val="001A5F69"/>
    <w:rsid w:val="001A7124"/>
    <w:rsid w:val="001B0B73"/>
    <w:rsid w:val="001B3528"/>
    <w:rsid w:val="001B481A"/>
    <w:rsid w:val="001B4CFA"/>
    <w:rsid w:val="001B63FB"/>
    <w:rsid w:val="001B6695"/>
    <w:rsid w:val="001B6BD8"/>
    <w:rsid w:val="001C1198"/>
    <w:rsid w:val="001C330B"/>
    <w:rsid w:val="001C4DB1"/>
    <w:rsid w:val="001C5462"/>
    <w:rsid w:val="001D2657"/>
    <w:rsid w:val="001D2AFB"/>
    <w:rsid w:val="001D2D96"/>
    <w:rsid w:val="001D4162"/>
    <w:rsid w:val="001D4384"/>
    <w:rsid w:val="001D6105"/>
    <w:rsid w:val="001D6747"/>
    <w:rsid w:val="001D7D3A"/>
    <w:rsid w:val="001E0F9A"/>
    <w:rsid w:val="001E136D"/>
    <w:rsid w:val="001E13E7"/>
    <w:rsid w:val="001E3841"/>
    <w:rsid w:val="001E3DD5"/>
    <w:rsid w:val="001E6874"/>
    <w:rsid w:val="001E70F9"/>
    <w:rsid w:val="001E7BE7"/>
    <w:rsid w:val="001E7C81"/>
    <w:rsid w:val="001F007F"/>
    <w:rsid w:val="001F0320"/>
    <w:rsid w:val="001F054E"/>
    <w:rsid w:val="001F2709"/>
    <w:rsid w:val="001F2E66"/>
    <w:rsid w:val="001F34C0"/>
    <w:rsid w:val="001F4E21"/>
    <w:rsid w:val="001F5897"/>
    <w:rsid w:val="001F65EC"/>
    <w:rsid w:val="001F6F67"/>
    <w:rsid w:val="00200E3D"/>
    <w:rsid w:val="00201030"/>
    <w:rsid w:val="00201711"/>
    <w:rsid w:val="00201D53"/>
    <w:rsid w:val="00202027"/>
    <w:rsid w:val="00202985"/>
    <w:rsid w:val="0020409A"/>
    <w:rsid w:val="00206493"/>
    <w:rsid w:val="002111CE"/>
    <w:rsid w:val="002128FF"/>
    <w:rsid w:val="00215439"/>
    <w:rsid w:val="00217417"/>
    <w:rsid w:val="0022027C"/>
    <w:rsid w:val="00220406"/>
    <w:rsid w:val="00220558"/>
    <w:rsid w:val="00222FB6"/>
    <w:rsid w:val="002245E2"/>
    <w:rsid w:val="00224633"/>
    <w:rsid w:val="00225A91"/>
    <w:rsid w:val="0022733F"/>
    <w:rsid w:val="00227FF6"/>
    <w:rsid w:val="00231DBE"/>
    <w:rsid w:val="00233D35"/>
    <w:rsid w:val="00235A3C"/>
    <w:rsid w:val="00236010"/>
    <w:rsid w:val="002364D2"/>
    <w:rsid w:val="002369B6"/>
    <w:rsid w:val="002374B1"/>
    <w:rsid w:val="00237BBF"/>
    <w:rsid w:val="002408D2"/>
    <w:rsid w:val="00240CE8"/>
    <w:rsid w:val="00242F3D"/>
    <w:rsid w:val="002434BF"/>
    <w:rsid w:val="00243791"/>
    <w:rsid w:val="00243E9F"/>
    <w:rsid w:val="00245899"/>
    <w:rsid w:val="00246726"/>
    <w:rsid w:val="00246BE4"/>
    <w:rsid w:val="002510F7"/>
    <w:rsid w:val="0025121D"/>
    <w:rsid w:val="00251AB8"/>
    <w:rsid w:val="002540CA"/>
    <w:rsid w:val="0025445E"/>
    <w:rsid w:val="0026003A"/>
    <w:rsid w:val="00261239"/>
    <w:rsid w:val="002613DF"/>
    <w:rsid w:val="00264830"/>
    <w:rsid w:val="00264D7E"/>
    <w:rsid w:val="002650E5"/>
    <w:rsid w:val="002651E2"/>
    <w:rsid w:val="002669F7"/>
    <w:rsid w:val="0026716B"/>
    <w:rsid w:val="0027025C"/>
    <w:rsid w:val="00272EF5"/>
    <w:rsid w:val="00276B02"/>
    <w:rsid w:val="00277653"/>
    <w:rsid w:val="0028391A"/>
    <w:rsid w:val="002840B2"/>
    <w:rsid w:val="002853F9"/>
    <w:rsid w:val="00285718"/>
    <w:rsid w:val="00286D15"/>
    <w:rsid w:val="00290598"/>
    <w:rsid w:val="0029116A"/>
    <w:rsid w:val="00294A51"/>
    <w:rsid w:val="00296844"/>
    <w:rsid w:val="00296DB3"/>
    <w:rsid w:val="002A0F3C"/>
    <w:rsid w:val="002A4421"/>
    <w:rsid w:val="002A4D58"/>
    <w:rsid w:val="002A4F2F"/>
    <w:rsid w:val="002A65F6"/>
    <w:rsid w:val="002B019F"/>
    <w:rsid w:val="002B045C"/>
    <w:rsid w:val="002B30E1"/>
    <w:rsid w:val="002B319A"/>
    <w:rsid w:val="002B3638"/>
    <w:rsid w:val="002B4D8C"/>
    <w:rsid w:val="002B57A9"/>
    <w:rsid w:val="002B5B0F"/>
    <w:rsid w:val="002B5E22"/>
    <w:rsid w:val="002B6522"/>
    <w:rsid w:val="002B6BEA"/>
    <w:rsid w:val="002B7704"/>
    <w:rsid w:val="002C0813"/>
    <w:rsid w:val="002C148E"/>
    <w:rsid w:val="002C31DE"/>
    <w:rsid w:val="002C3AC7"/>
    <w:rsid w:val="002C3C14"/>
    <w:rsid w:val="002C4E92"/>
    <w:rsid w:val="002D1F78"/>
    <w:rsid w:val="002D2FD7"/>
    <w:rsid w:val="002D4FA2"/>
    <w:rsid w:val="002D7845"/>
    <w:rsid w:val="002E3111"/>
    <w:rsid w:val="002E4401"/>
    <w:rsid w:val="002E5816"/>
    <w:rsid w:val="002E6C37"/>
    <w:rsid w:val="002E6DD2"/>
    <w:rsid w:val="002E73DB"/>
    <w:rsid w:val="002E783E"/>
    <w:rsid w:val="002F13D2"/>
    <w:rsid w:val="002F1F67"/>
    <w:rsid w:val="002F4489"/>
    <w:rsid w:val="002F5058"/>
    <w:rsid w:val="002F623F"/>
    <w:rsid w:val="002F77FE"/>
    <w:rsid w:val="002F78CA"/>
    <w:rsid w:val="002F78DC"/>
    <w:rsid w:val="002F7BF5"/>
    <w:rsid w:val="00301EDB"/>
    <w:rsid w:val="003027EA"/>
    <w:rsid w:val="00302861"/>
    <w:rsid w:val="003030C2"/>
    <w:rsid w:val="0030436C"/>
    <w:rsid w:val="003061DE"/>
    <w:rsid w:val="00306D2E"/>
    <w:rsid w:val="00307E3F"/>
    <w:rsid w:val="003111F3"/>
    <w:rsid w:val="00311226"/>
    <w:rsid w:val="0031154A"/>
    <w:rsid w:val="00311C67"/>
    <w:rsid w:val="00312F5E"/>
    <w:rsid w:val="003131CA"/>
    <w:rsid w:val="00315B52"/>
    <w:rsid w:val="0031776D"/>
    <w:rsid w:val="003178A2"/>
    <w:rsid w:val="0032103E"/>
    <w:rsid w:val="00322AA3"/>
    <w:rsid w:val="00324F77"/>
    <w:rsid w:val="0032502F"/>
    <w:rsid w:val="00325A4B"/>
    <w:rsid w:val="00326D38"/>
    <w:rsid w:val="00330695"/>
    <w:rsid w:val="003319AA"/>
    <w:rsid w:val="0033334A"/>
    <w:rsid w:val="00334A4D"/>
    <w:rsid w:val="003350FF"/>
    <w:rsid w:val="00335B22"/>
    <w:rsid w:val="00336611"/>
    <w:rsid w:val="00337C6D"/>
    <w:rsid w:val="00341AA7"/>
    <w:rsid w:val="0034506D"/>
    <w:rsid w:val="00346A7E"/>
    <w:rsid w:val="00347B1B"/>
    <w:rsid w:val="003503EF"/>
    <w:rsid w:val="00350A28"/>
    <w:rsid w:val="00350E48"/>
    <w:rsid w:val="0035220D"/>
    <w:rsid w:val="00352E20"/>
    <w:rsid w:val="003559B6"/>
    <w:rsid w:val="00356736"/>
    <w:rsid w:val="00357370"/>
    <w:rsid w:val="003615B0"/>
    <w:rsid w:val="003636CA"/>
    <w:rsid w:val="00363A45"/>
    <w:rsid w:val="00363E0B"/>
    <w:rsid w:val="003655B4"/>
    <w:rsid w:val="00367D6E"/>
    <w:rsid w:val="00371CD5"/>
    <w:rsid w:val="00372441"/>
    <w:rsid w:val="00372C96"/>
    <w:rsid w:val="003732CF"/>
    <w:rsid w:val="00374ADD"/>
    <w:rsid w:val="00374FC5"/>
    <w:rsid w:val="0037605D"/>
    <w:rsid w:val="003823D3"/>
    <w:rsid w:val="00386440"/>
    <w:rsid w:val="003875AA"/>
    <w:rsid w:val="00387A8B"/>
    <w:rsid w:val="0039172C"/>
    <w:rsid w:val="00393BC9"/>
    <w:rsid w:val="00394736"/>
    <w:rsid w:val="00395962"/>
    <w:rsid w:val="00395D20"/>
    <w:rsid w:val="00396145"/>
    <w:rsid w:val="003A3EB3"/>
    <w:rsid w:val="003A4011"/>
    <w:rsid w:val="003A4632"/>
    <w:rsid w:val="003A4F65"/>
    <w:rsid w:val="003A51A7"/>
    <w:rsid w:val="003B239E"/>
    <w:rsid w:val="003B26C7"/>
    <w:rsid w:val="003B3AB2"/>
    <w:rsid w:val="003B3E44"/>
    <w:rsid w:val="003B5C8B"/>
    <w:rsid w:val="003B635C"/>
    <w:rsid w:val="003B6A50"/>
    <w:rsid w:val="003B6DCA"/>
    <w:rsid w:val="003C15BA"/>
    <w:rsid w:val="003C358B"/>
    <w:rsid w:val="003C3D01"/>
    <w:rsid w:val="003C4E1B"/>
    <w:rsid w:val="003D199C"/>
    <w:rsid w:val="003D1AC2"/>
    <w:rsid w:val="003D263F"/>
    <w:rsid w:val="003D445C"/>
    <w:rsid w:val="003D581B"/>
    <w:rsid w:val="003D58B2"/>
    <w:rsid w:val="003E08E4"/>
    <w:rsid w:val="003E1D04"/>
    <w:rsid w:val="003E2552"/>
    <w:rsid w:val="003E2A1A"/>
    <w:rsid w:val="003E35E5"/>
    <w:rsid w:val="003E40B1"/>
    <w:rsid w:val="003E5411"/>
    <w:rsid w:val="003E7D44"/>
    <w:rsid w:val="003F0D23"/>
    <w:rsid w:val="003F20B5"/>
    <w:rsid w:val="003F2AE4"/>
    <w:rsid w:val="003F3132"/>
    <w:rsid w:val="003F3664"/>
    <w:rsid w:val="003F5A7E"/>
    <w:rsid w:val="003F5D62"/>
    <w:rsid w:val="003F6B41"/>
    <w:rsid w:val="003F7120"/>
    <w:rsid w:val="003F7A73"/>
    <w:rsid w:val="00400526"/>
    <w:rsid w:val="00400C13"/>
    <w:rsid w:val="0040122B"/>
    <w:rsid w:val="00402564"/>
    <w:rsid w:val="0040386C"/>
    <w:rsid w:val="0040414C"/>
    <w:rsid w:val="00404267"/>
    <w:rsid w:val="00406195"/>
    <w:rsid w:val="00411AC2"/>
    <w:rsid w:val="00411BE0"/>
    <w:rsid w:val="00411F7E"/>
    <w:rsid w:val="004128B0"/>
    <w:rsid w:val="00412B41"/>
    <w:rsid w:val="00413EDE"/>
    <w:rsid w:val="004140CF"/>
    <w:rsid w:val="00415498"/>
    <w:rsid w:val="00415681"/>
    <w:rsid w:val="00415B8A"/>
    <w:rsid w:val="00416DE8"/>
    <w:rsid w:val="004227D2"/>
    <w:rsid w:val="00422DA4"/>
    <w:rsid w:val="0042319F"/>
    <w:rsid w:val="004243A5"/>
    <w:rsid w:val="00425927"/>
    <w:rsid w:val="00426423"/>
    <w:rsid w:val="00426E13"/>
    <w:rsid w:val="004279EA"/>
    <w:rsid w:val="00427D6E"/>
    <w:rsid w:val="00430E8A"/>
    <w:rsid w:val="004311C0"/>
    <w:rsid w:val="00432C0E"/>
    <w:rsid w:val="00432C37"/>
    <w:rsid w:val="00433147"/>
    <w:rsid w:val="00433DF8"/>
    <w:rsid w:val="00433EB0"/>
    <w:rsid w:val="00434471"/>
    <w:rsid w:val="00436664"/>
    <w:rsid w:val="00437FCF"/>
    <w:rsid w:val="0044042E"/>
    <w:rsid w:val="0044104F"/>
    <w:rsid w:val="00441840"/>
    <w:rsid w:val="0044437F"/>
    <w:rsid w:val="00444509"/>
    <w:rsid w:val="00445476"/>
    <w:rsid w:val="00445994"/>
    <w:rsid w:val="004462CA"/>
    <w:rsid w:val="004466BF"/>
    <w:rsid w:val="00446F2B"/>
    <w:rsid w:val="00450F29"/>
    <w:rsid w:val="00452012"/>
    <w:rsid w:val="00452FF7"/>
    <w:rsid w:val="00453343"/>
    <w:rsid w:val="004542FF"/>
    <w:rsid w:val="00455920"/>
    <w:rsid w:val="00455A27"/>
    <w:rsid w:val="00455BEE"/>
    <w:rsid w:val="00455E99"/>
    <w:rsid w:val="004579CA"/>
    <w:rsid w:val="00460584"/>
    <w:rsid w:val="0046082A"/>
    <w:rsid w:val="0046309A"/>
    <w:rsid w:val="00463104"/>
    <w:rsid w:val="004634FC"/>
    <w:rsid w:val="004648B4"/>
    <w:rsid w:val="00470791"/>
    <w:rsid w:val="004716FA"/>
    <w:rsid w:val="00472F5A"/>
    <w:rsid w:val="004732E6"/>
    <w:rsid w:val="004748F1"/>
    <w:rsid w:val="004768F1"/>
    <w:rsid w:val="004773D8"/>
    <w:rsid w:val="00477864"/>
    <w:rsid w:val="00480120"/>
    <w:rsid w:val="00480443"/>
    <w:rsid w:val="0048172B"/>
    <w:rsid w:val="00481CE8"/>
    <w:rsid w:val="0048240D"/>
    <w:rsid w:val="0048251D"/>
    <w:rsid w:val="00482629"/>
    <w:rsid w:val="00482C24"/>
    <w:rsid w:val="00485164"/>
    <w:rsid w:val="00486687"/>
    <w:rsid w:val="004904E0"/>
    <w:rsid w:val="00491E4A"/>
    <w:rsid w:val="004932FA"/>
    <w:rsid w:val="00493EB3"/>
    <w:rsid w:val="00494540"/>
    <w:rsid w:val="00494CE7"/>
    <w:rsid w:val="00495643"/>
    <w:rsid w:val="00496AC8"/>
    <w:rsid w:val="0049794F"/>
    <w:rsid w:val="00497A2A"/>
    <w:rsid w:val="004A0D18"/>
    <w:rsid w:val="004A3380"/>
    <w:rsid w:val="004A33F7"/>
    <w:rsid w:val="004A3649"/>
    <w:rsid w:val="004A3B09"/>
    <w:rsid w:val="004A3C04"/>
    <w:rsid w:val="004A41E2"/>
    <w:rsid w:val="004A431E"/>
    <w:rsid w:val="004A52E9"/>
    <w:rsid w:val="004A7109"/>
    <w:rsid w:val="004B439F"/>
    <w:rsid w:val="004B5E15"/>
    <w:rsid w:val="004B7237"/>
    <w:rsid w:val="004B726D"/>
    <w:rsid w:val="004B73C7"/>
    <w:rsid w:val="004B7E15"/>
    <w:rsid w:val="004C0D09"/>
    <w:rsid w:val="004C1575"/>
    <w:rsid w:val="004C1747"/>
    <w:rsid w:val="004C5F54"/>
    <w:rsid w:val="004C6B8B"/>
    <w:rsid w:val="004C74B5"/>
    <w:rsid w:val="004D0703"/>
    <w:rsid w:val="004D0CC8"/>
    <w:rsid w:val="004D347D"/>
    <w:rsid w:val="004D5195"/>
    <w:rsid w:val="004D5CD7"/>
    <w:rsid w:val="004D652F"/>
    <w:rsid w:val="004E0628"/>
    <w:rsid w:val="004E3896"/>
    <w:rsid w:val="004E3B75"/>
    <w:rsid w:val="004E6212"/>
    <w:rsid w:val="004E6242"/>
    <w:rsid w:val="004E697E"/>
    <w:rsid w:val="004E6D9A"/>
    <w:rsid w:val="004E776A"/>
    <w:rsid w:val="004F10B7"/>
    <w:rsid w:val="004F1122"/>
    <w:rsid w:val="004F3213"/>
    <w:rsid w:val="004F4E04"/>
    <w:rsid w:val="004F4E25"/>
    <w:rsid w:val="004F4F13"/>
    <w:rsid w:val="004F62C6"/>
    <w:rsid w:val="004F7704"/>
    <w:rsid w:val="004F79BD"/>
    <w:rsid w:val="00501405"/>
    <w:rsid w:val="00502CC4"/>
    <w:rsid w:val="00506B63"/>
    <w:rsid w:val="00511417"/>
    <w:rsid w:val="005119C8"/>
    <w:rsid w:val="00511ED7"/>
    <w:rsid w:val="005125B7"/>
    <w:rsid w:val="005126FE"/>
    <w:rsid w:val="00513E44"/>
    <w:rsid w:val="00513EA2"/>
    <w:rsid w:val="00515502"/>
    <w:rsid w:val="00516E8A"/>
    <w:rsid w:val="00520B4C"/>
    <w:rsid w:val="00521FCA"/>
    <w:rsid w:val="00522B0B"/>
    <w:rsid w:val="00522D13"/>
    <w:rsid w:val="00523C4C"/>
    <w:rsid w:val="00525019"/>
    <w:rsid w:val="00525DB4"/>
    <w:rsid w:val="00527B4B"/>
    <w:rsid w:val="005333FE"/>
    <w:rsid w:val="00534812"/>
    <w:rsid w:val="00534882"/>
    <w:rsid w:val="005349EE"/>
    <w:rsid w:val="00535842"/>
    <w:rsid w:val="00536173"/>
    <w:rsid w:val="00536242"/>
    <w:rsid w:val="00541850"/>
    <w:rsid w:val="005456FA"/>
    <w:rsid w:val="00545C12"/>
    <w:rsid w:val="005465B6"/>
    <w:rsid w:val="00550343"/>
    <w:rsid w:val="00552627"/>
    <w:rsid w:val="00552965"/>
    <w:rsid w:val="005555E7"/>
    <w:rsid w:val="00557AC6"/>
    <w:rsid w:val="005625AE"/>
    <w:rsid w:val="005634CF"/>
    <w:rsid w:val="0056426A"/>
    <w:rsid w:val="0056506E"/>
    <w:rsid w:val="00565447"/>
    <w:rsid w:val="00565547"/>
    <w:rsid w:val="0056769B"/>
    <w:rsid w:val="005704C8"/>
    <w:rsid w:val="0057124C"/>
    <w:rsid w:val="00571D8C"/>
    <w:rsid w:val="005720F6"/>
    <w:rsid w:val="00573A02"/>
    <w:rsid w:val="00574F0C"/>
    <w:rsid w:val="0058100D"/>
    <w:rsid w:val="00581926"/>
    <w:rsid w:val="005857DD"/>
    <w:rsid w:val="00587C3D"/>
    <w:rsid w:val="00587F32"/>
    <w:rsid w:val="00587F45"/>
    <w:rsid w:val="00590531"/>
    <w:rsid w:val="00591D0E"/>
    <w:rsid w:val="00592499"/>
    <w:rsid w:val="005926EE"/>
    <w:rsid w:val="00593EE3"/>
    <w:rsid w:val="0059475E"/>
    <w:rsid w:val="00594A69"/>
    <w:rsid w:val="00595535"/>
    <w:rsid w:val="00597DC8"/>
    <w:rsid w:val="005A0702"/>
    <w:rsid w:val="005A1088"/>
    <w:rsid w:val="005A253B"/>
    <w:rsid w:val="005A3F25"/>
    <w:rsid w:val="005A4830"/>
    <w:rsid w:val="005A57A8"/>
    <w:rsid w:val="005A5D5A"/>
    <w:rsid w:val="005A6C57"/>
    <w:rsid w:val="005A79E1"/>
    <w:rsid w:val="005B0CAC"/>
    <w:rsid w:val="005B1650"/>
    <w:rsid w:val="005B24BC"/>
    <w:rsid w:val="005B24C3"/>
    <w:rsid w:val="005B2787"/>
    <w:rsid w:val="005B29F3"/>
    <w:rsid w:val="005B4C09"/>
    <w:rsid w:val="005B7425"/>
    <w:rsid w:val="005B76A6"/>
    <w:rsid w:val="005C016D"/>
    <w:rsid w:val="005C20A4"/>
    <w:rsid w:val="005C339E"/>
    <w:rsid w:val="005C351F"/>
    <w:rsid w:val="005C3C60"/>
    <w:rsid w:val="005C3F65"/>
    <w:rsid w:val="005C46AF"/>
    <w:rsid w:val="005C49F0"/>
    <w:rsid w:val="005C6FDA"/>
    <w:rsid w:val="005C7E7A"/>
    <w:rsid w:val="005D0610"/>
    <w:rsid w:val="005D08EF"/>
    <w:rsid w:val="005D0E75"/>
    <w:rsid w:val="005D260A"/>
    <w:rsid w:val="005D4B9D"/>
    <w:rsid w:val="005D5EAD"/>
    <w:rsid w:val="005D61FB"/>
    <w:rsid w:val="005E01C5"/>
    <w:rsid w:val="005E066D"/>
    <w:rsid w:val="005E0E0C"/>
    <w:rsid w:val="005E1CE4"/>
    <w:rsid w:val="005E2FC2"/>
    <w:rsid w:val="005E30BC"/>
    <w:rsid w:val="005E3243"/>
    <w:rsid w:val="005E4753"/>
    <w:rsid w:val="005E5A60"/>
    <w:rsid w:val="005E5BAB"/>
    <w:rsid w:val="005E6666"/>
    <w:rsid w:val="005E6B46"/>
    <w:rsid w:val="005F0F34"/>
    <w:rsid w:val="005F1E51"/>
    <w:rsid w:val="005F30FF"/>
    <w:rsid w:val="005F3C18"/>
    <w:rsid w:val="005F42BD"/>
    <w:rsid w:val="005F636B"/>
    <w:rsid w:val="006004E6"/>
    <w:rsid w:val="00600806"/>
    <w:rsid w:val="00601E2C"/>
    <w:rsid w:val="00602A33"/>
    <w:rsid w:val="0060361A"/>
    <w:rsid w:val="006049BE"/>
    <w:rsid w:val="006075BD"/>
    <w:rsid w:val="00610D20"/>
    <w:rsid w:val="00611B1E"/>
    <w:rsid w:val="00614094"/>
    <w:rsid w:val="00615665"/>
    <w:rsid w:val="00615C27"/>
    <w:rsid w:val="00616AFB"/>
    <w:rsid w:val="00617DA0"/>
    <w:rsid w:val="00617E00"/>
    <w:rsid w:val="00621187"/>
    <w:rsid w:val="00621FF0"/>
    <w:rsid w:val="00622260"/>
    <w:rsid w:val="0062436A"/>
    <w:rsid w:val="00624ED9"/>
    <w:rsid w:val="00625E51"/>
    <w:rsid w:val="00626321"/>
    <w:rsid w:val="00627A06"/>
    <w:rsid w:val="00630766"/>
    <w:rsid w:val="00630AD3"/>
    <w:rsid w:val="00631E56"/>
    <w:rsid w:val="00632D23"/>
    <w:rsid w:val="0063407B"/>
    <w:rsid w:val="00634B9F"/>
    <w:rsid w:val="00636434"/>
    <w:rsid w:val="006379A5"/>
    <w:rsid w:val="00642382"/>
    <w:rsid w:val="0064263F"/>
    <w:rsid w:val="006446FC"/>
    <w:rsid w:val="00645A39"/>
    <w:rsid w:val="006469F9"/>
    <w:rsid w:val="006473B8"/>
    <w:rsid w:val="00650240"/>
    <w:rsid w:val="006502DA"/>
    <w:rsid w:val="0065102E"/>
    <w:rsid w:val="006514C4"/>
    <w:rsid w:val="00651DA6"/>
    <w:rsid w:val="006536E7"/>
    <w:rsid w:val="00653CA8"/>
    <w:rsid w:val="00657E03"/>
    <w:rsid w:val="0066037E"/>
    <w:rsid w:val="00660D5D"/>
    <w:rsid w:val="006616B1"/>
    <w:rsid w:val="006621CA"/>
    <w:rsid w:val="006629FA"/>
    <w:rsid w:val="00662BA3"/>
    <w:rsid w:val="0066385A"/>
    <w:rsid w:val="006651DA"/>
    <w:rsid w:val="006652B7"/>
    <w:rsid w:val="00667026"/>
    <w:rsid w:val="00672B94"/>
    <w:rsid w:val="00675269"/>
    <w:rsid w:val="006752DA"/>
    <w:rsid w:val="006759A8"/>
    <w:rsid w:val="0067736C"/>
    <w:rsid w:val="00677B3A"/>
    <w:rsid w:val="00680DF9"/>
    <w:rsid w:val="00681CC5"/>
    <w:rsid w:val="0068232D"/>
    <w:rsid w:val="006826B7"/>
    <w:rsid w:val="00682D04"/>
    <w:rsid w:val="006837F0"/>
    <w:rsid w:val="00686CE3"/>
    <w:rsid w:val="00691081"/>
    <w:rsid w:val="00691D0D"/>
    <w:rsid w:val="00694012"/>
    <w:rsid w:val="00694041"/>
    <w:rsid w:val="006947A3"/>
    <w:rsid w:val="006947B8"/>
    <w:rsid w:val="00695F0B"/>
    <w:rsid w:val="00696422"/>
    <w:rsid w:val="006A0A42"/>
    <w:rsid w:val="006A0B92"/>
    <w:rsid w:val="006A1023"/>
    <w:rsid w:val="006A2136"/>
    <w:rsid w:val="006A2494"/>
    <w:rsid w:val="006A3A32"/>
    <w:rsid w:val="006A3B2F"/>
    <w:rsid w:val="006A3FD9"/>
    <w:rsid w:val="006A7E15"/>
    <w:rsid w:val="006B0343"/>
    <w:rsid w:val="006B13ED"/>
    <w:rsid w:val="006B1678"/>
    <w:rsid w:val="006B3A20"/>
    <w:rsid w:val="006B3CAC"/>
    <w:rsid w:val="006B4733"/>
    <w:rsid w:val="006B4840"/>
    <w:rsid w:val="006B63FC"/>
    <w:rsid w:val="006B7265"/>
    <w:rsid w:val="006C05FD"/>
    <w:rsid w:val="006C1B45"/>
    <w:rsid w:val="006C22C9"/>
    <w:rsid w:val="006C2378"/>
    <w:rsid w:val="006C349C"/>
    <w:rsid w:val="006C4B90"/>
    <w:rsid w:val="006C4F2B"/>
    <w:rsid w:val="006C55E8"/>
    <w:rsid w:val="006C57B6"/>
    <w:rsid w:val="006C5A99"/>
    <w:rsid w:val="006C5AFE"/>
    <w:rsid w:val="006C5CE1"/>
    <w:rsid w:val="006C5D84"/>
    <w:rsid w:val="006C7B89"/>
    <w:rsid w:val="006C7D41"/>
    <w:rsid w:val="006D0D5A"/>
    <w:rsid w:val="006D1343"/>
    <w:rsid w:val="006D2A94"/>
    <w:rsid w:val="006D2F01"/>
    <w:rsid w:val="006D3433"/>
    <w:rsid w:val="006D3A8B"/>
    <w:rsid w:val="006D3C6C"/>
    <w:rsid w:val="006D419B"/>
    <w:rsid w:val="006D4DE7"/>
    <w:rsid w:val="006D6DDB"/>
    <w:rsid w:val="006D774A"/>
    <w:rsid w:val="006D7C13"/>
    <w:rsid w:val="006E1C8B"/>
    <w:rsid w:val="006E6523"/>
    <w:rsid w:val="006F162D"/>
    <w:rsid w:val="006F180D"/>
    <w:rsid w:val="006F1B88"/>
    <w:rsid w:val="006F1FCB"/>
    <w:rsid w:val="006F33D1"/>
    <w:rsid w:val="006F4218"/>
    <w:rsid w:val="006F4B7E"/>
    <w:rsid w:val="006F53AE"/>
    <w:rsid w:val="006F59B8"/>
    <w:rsid w:val="007002FC"/>
    <w:rsid w:val="00703202"/>
    <w:rsid w:val="00703384"/>
    <w:rsid w:val="00704943"/>
    <w:rsid w:val="00704A43"/>
    <w:rsid w:val="00705E89"/>
    <w:rsid w:val="007068D5"/>
    <w:rsid w:val="00706A00"/>
    <w:rsid w:val="00707487"/>
    <w:rsid w:val="00710145"/>
    <w:rsid w:val="00710881"/>
    <w:rsid w:val="00712BA4"/>
    <w:rsid w:val="007144FE"/>
    <w:rsid w:val="00720580"/>
    <w:rsid w:val="00723960"/>
    <w:rsid w:val="00723A6A"/>
    <w:rsid w:val="007242EB"/>
    <w:rsid w:val="00724899"/>
    <w:rsid w:val="00724B19"/>
    <w:rsid w:val="00724FEA"/>
    <w:rsid w:val="00725369"/>
    <w:rsid w:val="0072551E"/>
    <w:rsid w:val="007259DF"/>
    <w:rsid w:val="00725DA9"/>
    <w:rsid w:val="00725DF0"/>
    <w:rsid w:val="00726915"/>
    <w:rsid w:val="00726964"/>
    <w:rsid w:val="007270FB"/>
    <w:rsid w:val="00732004"/>
    <w:rsid w:val="00734631"/>
    <w:rsid w:val="00736C1C"/>
    <w:rsid w:val="0073722D"/>
    <w:rsid w:val="00737AD9"/>
    <w:rsid w:val="00737CB0"/>
    <w:rsid w:val="00740174"/>
    <w:rsid w:val="00741746"/>
    <w:rsid w:val="00744F1B"/>
    <w:rsid w:val="0074559A"/>
    <w:rsid w:val="00747537"/>
    <w:rsid w:val="00747A64"/>
    <w:rsid w:val="00747B3E"/>
    <w:rsid w:val="007502C6"/>
    <w:rsid w:val="00751DF5"/>
    <w:rsid w:val="007526D2"/>
    <w:rsid w:val="00753364"/>
    <w:rsid w:val="00753530"/>
    <w:rsid w:val="007543AB"/>
    <w:rsid w:val="00754C83"/>
    <w:rsid w:val="00755E02"/>
    <w:rsid w:val="00756880"/>
    <w:rsid w:val="00756B30"/>
    <w:rsid w:val="0076073A"/>
    <w:rsid w:val="00761C8A"/>
    <w:rsid w:val="00762251"/>
    <w:rsid w:val="007638B0"/>
    <w:rsid w:val="0076498E"/>
    <w:rsid w:val="0076666C"/>
    <w:rsid w:val="007668F0"/>
    <w:rsid w:val="00767361"/>
    <w:rsid w:val="0076791A"/>
    <w:rsid w:val="00774F5F"/>
    <w:rsid w:val="0077669F"/>
    <w:rsid w:val="00776803"/>
    <w:rsid w:val="00776913"/>
    <w:rsid w:val="007771B9"/>
    <w:rsid w:val="007779F2"/>
    <w:rsid w:val="00781DC4"/>
    <w:rsid w:val="007823CA"/>
    <w:rsid w:val="00784226"/>
    <w:rsid w:val="007848D6"/>
    <w:rsid w:val="00786042"/>
    <w:rsid w:val="0078619D"/>
    <w:rsid w:val="0078667A"/>
    <w:rsid w:val="0079455B"/>
    <w:rsid w:val="007954E1"/>
    <w:rsid w:val="0079751E"/>
    <w:rsid w:val="00797CFF"/>
    <w:rsid w:val="007A0501"/>
    <w:rsid w:val="007A0D72"/>
    <w:rsid w:val="007A145D"/>
    <w:rsid w:val="007A18EE"/>
    <w:rsid w:val="007A26E6"/>
    <w:rsid w:val="007A28D9"/>
    <w:rsid w:val="007A3C9C"/>
    <w:rsid w:val="007A4891"/>
    <w:rsid w:val="007A4DD2"/>
    <w:rsid w:val="007A73F9"/>
    <w:rsid w:val="007B143C"/>
    <w:rsid w:val="007B20C9"/>
    <w:rsid w:val="007B2CB7"/>
    <w:rsid w:val="007B2EE0"/>
    <w:rsid w:val="007B3532"/>
    <w:rsid w:val="007B73AF"/>
    <w:rsid w:val="007C2687"/>
    <w:rsid w:val="007C2E75"/>
    <w:rsid w:val="007C2ECF"/>
    <w:rsid w:val="007C3228"/>
    <w:rsid w:val="007C3A08"/>
    <w:rsid w:val="007C4CEF"/>
    <w:rsid w:val="007C5CDC"/>
    <w:rsid w:val="007C6067"/>
    <w:rsid w:val="007C6110"/>
    <w:rsid w:val="007C7A61"/>
    <w:rsid w:val="007C7C42"/>
    <w:rsid w:val="007D16C4"/>
    <w:rsid w:val="007D24E3"/>
    <w:rsid w:val="007D493F"/>
    <w:rsid w:val="007D5888"/>
    <w:rsid w:val="007D6509"/>
    <w:rsid w:val="007D7330"/>
    <w:rsid w:val="007D7C60"/>
    <w:rsid w:val="007E0220"/>
    <w:rsid w:val="007E05FA"/>
    <w:rsid w:val="007E13E2"/>
    <w:rsid w:val="007E16CF"/>
    <w:rsid w:val="007E5111"/>
    <w:rsid w:val="007F0E2D"/>
    <w:rsid w:val="007F0F44"/>
    <w:rsid w:val="007F1E9C"/>
    <w:rsid w:val="007F3C72"/>
    <w:rsid w:val="007F45D2"/>
    <w:rsid w:val="007F5B5C"/>
    <w:rsid w:val="007F6FAE"/>
    <w:rsid w:val="007F7415"/>
    <w:rsid w:val="007F7DDB"/>
    <w:rsid w:val="008001A5"/>
    <w:rsid w:val="00800602"/>
    <w:rsid w:val="0080161B"/>
    <w:rsid w:val="00801D94"/>
    <w:rsid w:val="008020CF"/>
    <w:rsid w:val="0080226C"/>
    <w:rsid w:val="00802646"/>
    <w:rsid w:val="0080477F"/>
    <w:rsid w:val="00804A2F"/>
    <w:rsid w:val="00805226"/>
    <w:rsid w:val="008053AF"/>
    <w:rsid w:val="00811496"/>
    <w:rsid w:val="008123D3"/>
    <w:rsid w:val="008142D7"/>
    <w:rsid w:val="00814367"/>
    <w:rsid w:val="008148CF"/>
    <w:rsid w:val="0081729F"/>
    <w:rsid w:val="008175D9"/>
    <w:rsid w:val="008213DF"/>
    <w:rsid w:val="00821ADC"/>
    <w:rsid w:val="008246C0"/>
    <w:rsid w:val="00824CBD"/>
    <w:rsid w:val="00824D5D"/>
    <w:rsid w:val="00825238"/>
    <w:rsid w:val="00826E4E"/>
    <w:rsid w:val="008272A2"/>
    <w:rsid w:val="00827BD1"/>
    <w:rsid w:val="00830066"/>
    <w:rsid w:val="008328F2"/>
    <w:rsid w:val="00833938"/>
    <w:rsid w:val="0083430D"/>
    <w:rsid w:val="00834D79"/>
    <w:rsid w:val="00835A43"/>
    <w:rsid w:val="00835D50"/>
    <w:rsid w:val="00836040"/>
    <w:rsid w:val="0083676C"/>
    <w:rsid w:val="00840BB3"/>
    <w:rsid w:val="00840D60"/>
    <w:rsid w:val="00841CBB"/>
    <w:rsid w:val="00843440"/>
    <w:rsid w:val="00843565"/>
    <w:rsid w:val="00844AC0"/>
    <w:rsid w:val="00844CF2"/>
    <w:rsid w:val="00844FF1"/>
    <w:rsid w:val="0084714A"/>
    <w:rsid w:val="00851856"/>
    <w:rsid w:val="008527BA"/>
    <w:rsid w:val="00852A77"/>
    <w:rsid w:val="0085787F"/>
    <w:rsid w:val="00861636"/>
    <w:rsid w:val="00862E3C"/>
    <w:rsid w:val="00865024"/>
    <w:rsid w:val="008657C6"/>
    <w:rsid w:val="00865CB7"/>
    <w:rsid w:val="008664FD"/>
    <w:rsid w:val="00866F2D"/>
    <w:rsid w:val="00866FD1"/>
    <w:rsid w:val="00867B3F"/>
    <w:rsid w:val="00867F53"/>
    <w:rsid w:val="008721EF"/>
    <w:rsid w:val="00872F3B"/>
    <w:rsid w:val="00873685"/>
    <w:rsid w:val="00873A46"/>
    <w:rsid w:val="008746D7"/>
    <w:rsid w:val="00874E6D"/>
    <w:rsid w:val="0087563E"/>
    <w:rsid w:val="00875B46"/>
    <w:rsid w:val="00876076"/>
    <w:rsid w:val="00876266"/>
    <w:rsid w:val="00876930"/>
    <w:rsid w:val="008769FC"/>
    <w:rsid w:val="00876ABE"/>
    <w:rsid w:val="00881025"/>
    <w:rsid w:val="008820A1"/>
    <w:rsid w:val="00883DC3"/>
    <w:rsid w:val="00883DC8"/>
    <w:rsid w:val="00885171"/>
    <w:rsid w:val="00886238"/>
    <w:rsid w:val="008904E8"/>
    <w:rsid w:val="00890DDC"/>
    <w:rsid w:val="00890ED0"/>
    <w:rsid w:val="00892D3F"/>
    <w:rsid w:val="0089422E"/>
    <w:rsid w:val="008944D2"/>
    <w:rsid w:val="00894509"/>
    <w:rsid w:val="00896DC2"/>
    <w:rsid w:val="00897552"/>
    <w:rsid w:val="008A1EDF"/>
    <w:rsid w:val="008A3242"/>
    <w:rsid w:val="008A3D5B"/>
    <w:rsid w:val="008A51E1"/>
    <w:rsid w:val="008A6C4B"/>
    <w:rsid w:val="008A749A"/>
    <w:rsid w:val="008B107B"/>
    <w:rsid w:val="008B11E3"/>
    <w:rsid w:val="008B1353"/>
    <w:rsid w:val="008B6697"/>
    <w:rsid w:val="008B6AD6"/>
    <w:rsid w:val="008B725A"/>
    <w:rsid w:val="008B73DE"/>
    <w:rsid w:val="008C0B4C"/>
    <w:rsid w:val="008C1657"/>
    <w:rsid w:val="008C1AB6"/>
    <w:rsid w:val="008C20C1"/>
    <w:rsid w:val="008C5121"/>
    <w:rsid w:val="008D0970"/>
    <w:rsid w:val="008D0CF2"/>
    <w:rsid w:val="008D1059"/>
    <w:rsid w:val="008D1BD5"/>
    <w:rsid w:val="008D2353"/>
    <w:rsid w:val="008D30D9"/>
    <w:rsid w:val="008D4172"/>
    <w:rsid w:val="008D4451"/>
    <w:rsid w:val="008D57E0"/>
    <w:rsid w:val="008D5F5D"/>
    <w:rsid w:val="008D6A5F"/>
    <w:rsid w:val="008D6D53"/>
    <w:rsid w:val="008D783E"/>
    <w:rsid w:val="008E0CE5"/>
    <w:rsid w:val="008E15E1"/>
    <w:rsid w:val="008E2A2F"/>
    <w:rsid w:val="008E2A69"/>
    <w:rsid w:val="008E3C5B"/>
    <w:rsid w:val="008E462C"/>
    <w:rsid w:val="008E5457"/>
    <w:rsid w:val="008E5ECA"/>
    <w:rsid w:val="008E621F"/>
    <w:rsid w:val="008E66C4"/>
    <w:rsid w:val="008F0222"/>
    <w:rsid w:val="008F1C47"/>
    <w:rsid w:val="008F1DAD"/>
    <w:rsid w:val="008F1DF1"/>
    <w:rsid w:val="008F2044"/>
    <w:rsid w:val="008F7873"/>
    <w:rsid w:val="008F7D11"/>
    <w:rsid w:val="00903BE4"/>
    <w:rsid w:val="00904887"/>
    <w:rsid w:val="00904C88"/>
    <w:rsid w:val="009050FA"/>
    <w:rsid w:val="0090570E"/>
    <w:rsid w:val="00905EB3"/>
    <w:rsid w:val="00907B42"/>
    <w:rsid w:val="009166EE"/>
    <w:rsid w:val="00917079"/>
    <w:rsid w:val="0092029A"/>
    <w:rsid w:val="009220DF"/>
    <w:rsid w:val="00922FC2"/>
    <w:rsid w:val="009239A1"/>
    <w:rsid w:val="00925051"/>
    <w:rsid w:val="0092526F"/>
    <w:rsid w:val="00926BE8"/>
    <w:rsid w:val="00927A2B"/>
    <w:rsid w:val="009309C6"/>
    <w:rsid w:val="00933D3C"/>
    <w:rsid w:val="009346B6"/>
    <w:rsid w:val="00935133"/>
    <w:rsid w:val="00935562"/>
    <w:rsid w:val="00936FC8"/>
    <w:rsid w:val="009404C1"/>
    <w:rsid w:val="00940E6F"/>
    <w:rsid w:val="00941846"/>
    <w:rsid w:val="00941AF6"/>
    <w:rsid w:val="00943393"/>
    <w:rsid w:val="009441F8"/>
    <w:rsid w:val="00944DF0"/>
    <w:rsid w:val="00944E09"/>
    <w:rsid w:val="00945751"/>
    <w:rsid w:val="00947B77"/>
    <w:rsid w:val="00950B36"/>
    <w:rsid w:val="00950C80"/>
    <w:rsid w:val="00951F2A"/>
    <w:rsid w:val="0095349A"/>
    <w:rsid w:val="00953A0C"/>
    <w:rsid w:val="00956F9A"/>
    <w:rsid w:val="00957C4C"/>
    <w:rsid w:val="00961B41"/>
    <w:rsid w:val="0096208C"/>
    <w:rsid w:val="00962E66"/>
    <w:rsid w:val="00964678"/>
    <w:rsid w:val="00965C1C"/>
    <w:rsid w:val="00970FC7"/>
    <w:rsid w:val="009715BC"/>
    <w:rsid w:val="0097382C"/>
    <w:rsid w:val="00976010"/>
    <w:rsid w:val="00976792"/>
    <w:rsid w:val="00976FA5"/>
    <w:rsid w:val="00985423"/>
    <w:rsid w:val="00986583"/>
    <w:rsid w:val="00986EC6"/>
    <w:rsid w:val="00987956"/>
    <w:rsid w:val="00987C6E"/>
    <w:rsid w:val="00990905"/>
    <w:rsid w:val="00992DAA"/>
    <w:rsid w:val="00993F80"/>
    <w:rsid w:val="009947FB"/>
    <w:rsid w:val="00996E5F"/>
    <w:rsid w:val="00997B23"/>
    <w:rsid w:val="00997F68"/>
    <w:rsid w:val="009A0100"/>
    <w:rsid w:val="009A149E"/>
    <w:rsid w:val="009A16E6"/>
    <w:rsid w:val="009A306F"/>
    <w:rsid w:val="009A32F5"/>
    <w:rsid w:val="009A3A03"/>
    <w:rsid w:val="009A41FC"/>
    <w:rsid w:val="009B22DF"/>
    <w:rsid w:val="009B2935"/>
    <w:rsid w:val="009B2FBB"/>
    <w:rsid w:val="009B37C9"/>
    <w:rsid w:val="009B497D"/>
    <w:rsid w:val="009B4D41"/>
    <w:rsid w:val="009B68AF"/>
    <w:rsid w:val="009B6D00"/>
    <w:rsid w:val="009C2071"/>
    <w:rsid w:val="009C2168"/>
    <w:rsid w:val="009C342C"/>
    <w:rsid w:val="009C3A58"/>
    <w:rsid w:val="009C7854"/>
    <w:rsid w:val="009D187F"/>
    <w:rsid w:val="009D19F0"/>
    <w:rsid w:val="009D25FC"/>
    <w:rsid w:val="009D2798"/>
    <w:rsid w:val="009D28CA"/>
    <w:rsid w:val="009D406B"/>
    <w:rsid w:val="009D4D33"/>
    <w:rsid w:val="009D5054"/>
    <w:rsid w:val="009D6510"/>
    <w:rsid w:val="009D6D29"/>
    <w:rsid w:val="009E03D1"/>
    <w:rsid w:val="009E15AF"/>
    <w:rsid w:val="009E2CAA"/>
    <w:rsid w:val="009E3FF4"/>
    <w:rsid w:val="009E40FC"/>
    <w:rsid w:val="009E5380"/>
    <w:rsid w:val="009E625E"/>
    <w:rsid w:val="009E661C"/>
    <w:rsid w:val="009E6A6D"/>
    <w:rsid w:val="009E6D3C"/>
    <w:rsid w:val="009F18F2"/>
    <w:rsid w:val="009F29D8"/>
    <w:rsid w:val="00A004B6"/>
    <w:rsid w:val="00A044D2"/>
    <w:rsid w:val="00A04992"/>
    <w:rsid w:val="00A06CF7"/>
    <w:rsid w:val="00A0730A"/>
    <w:rsid w:val="00A07CA4"/>
    <w:rsid w:val="00A07EFF"/>
    <w:rsid w:val="00A1222A"/>
    <w:rsid w:val="00A126B0"/>
    <w:rsid w:val="00A132D3"/>
    <w:rsid w:val="00A14F23"/>
    <w:rsid w:val="00A14F24"/>
    <w:rsid w:val="00A15320"/>
    <w:rsid w:val="00A15F94"/>
    <w:rsid w:val="00A1739E"/>
    <w:rsid w:val="00A2039D"/>
    <w:rsid w:val="00A20984"/>
    <w:rsid w:val="00A213F9"/>
    <w:rsid w:val="00A232A3"/>
    <w:rsid w:val="00A2371E"/>
    <w:rsid w:val="00A242ED"/>
    <w:rsid w:val="00A24C60"/>
    <w:rsid w:val="00A263F2"/>
    <w:rsid w:val="00A27323"/>
    <w:rsid w:val="00A27530"/>
    <w:rsid w:val="00A30C33"/>
    <w:rsid w:val="00A31B2A"/>
    <w:rsid w:val="00A322A2"/>
    <w:rsid w:val="00A332EC"/>
    <w:rsid w:val="00A33D95"/>
    <w:rsid w:val="00A33DA4"/>
    <w:rsid w:val="00A34215"/>
    <w:rsid w:val="00A34482"/>
    <w:rsid w:val="00A34EB3"/>
    <w:rsid w:val="00A35966"/>
    <w:rsid w:val="00A36154"/>
    <w:rsid w:val="00A36551"/>
    <w:rsid w:val="00A36670"/>
    <w:rsid w:val="00A369CA"/>
    <w:rsid w:val="00A379FA"/>
    <w:rsid w:val="00A37DA8"/>
    <w:rsid w:val="00A41A5E"/>
    <w:rsid w:val="00A41CB3"/>
    <w:rsid w:val="00A41DC2"/>
    <w:rsid w:val="00A43873"/>
    <w:rsid w:val="00A45920"/>
    <w:rsid w:val="00A45C97"/>
    <w:rsid w:val="00A502AB"/>
    <w:rsid w:val="00A505CC"/>
    <w:rsid w:val="00A50660"/>
    <w:rsid w:val="00A524C3"/>
    <w:rsid w:val="00A52580"/>
    <w:rsid w:val="00A52D4A"/>
    <w:rsid w:val="00A552C7"/>
    <w:rsid w:val="00A57B38"/>
    <w:rsid w:val="00A605EC"/>
    <w:rsid w:val="00A608ED"/>
    <w:rsid w:val="00A60DE0"/>
    <w:rsid w:val="00A61997"/>
    <w:rsid w:val="00A65A81"/>
    <w:rsid w:val="00A66D3D"/>
    <w:rsid w:val="00A67AF5"/>
    <w:rsid w:val="00A70D81"/>
    <w:rsid w:val="00A7236F"/>
    <w:rsid w:val="00A73523"/>
    <w:rsid w:val="00A7579B"/>
    <w:rsid w:val="00A760C5"/>
    <w:rsid w:val="00A76665"/>
    <w:rsid w:val="00A81F7D"/>
    <w:rsid w:val="00A82E9F"/>
    <w:rsid w:val="00A83A48"/>
    <w:rsid w:val="00A84E10"/>
    <w:rsid w:val="00A84FA8"/>
    <w:rsid w:val="00A8654E"/>
    <w:rsid w:val="00A90F4D"/>
    <w:rsid w:val="00A939DF"/>
    <w:rsid w:val="00A942BC"/>
    <w:rsid w:val="00A95844"/>
    <w:rsid w:val="00A95AB6"/>
    <w:rsid w:val="00A962D4"/>
    <w:rsid w:val="00A97CA9"/>
    <w:rsid w:val="00A97F14"/>
    <w:rsid w:val="00AA0D4A"/>
    <w:rsid w:val="00AA1870"/>
    <w:rsid w:val="00AA19E4"/>
    <w:rsid w:val="00AA1D09"/>
    <w:rsid w:val="00AA32CD"/>
    <w:rsid w:val="00AA7011"/>
    <w:rsid w:val="00AB0852"/>
    <w:rsid w:val="00AB0A88"/>
    <w:rsid w:val="00AB1529"/>
    <w:rsid w:val="00AB1636"/>
    <w:rsid w:val="00AB4168"/>
    <w:rsid w:val="00AB48EC"/>
    <w:rsid w:val="00AB4B53"/>
    <w:rsid w:val="00AB5A6F"/>
    <w:rsid w:val="00AB647D"/>
    <w:rsid w:val="00AB74A5"/>
    <w:rsid w:val="00AC09A6"/>
    <w:rsid w:val="00AC2F1A"/>
    <w:rsid w:val="00AC364C"/>
    <w:rsid w:val="00AD1689"/>
    <w:rsid w:val="00AD1875"/>
    <w:rsid w:val="00AD1A81"/>
    <w:rsid w:val="00AD2FD7"/>
    <w:rsid w:val="00AD41A1"/>
    <w:rsid w:val="00AD455B"/>
    <w:rsid w:val="00AD455E"/>
    <w:rsid w:val="00AE0732"/>
    <w:rsid w:val="00AE1080"/>
    <w:rsid w:val="00AE1AA8"/>
    <w:rsid w:val="00AE298A"/>
    <w:rsid w:val="00AE299A"/>
    <w:rsid w:val="00AE3065"/>
    <w:rsid w:val="00AE3C1A"/>
    <w:rsid w:val="00AE4CA3"/>
    <w:rsid w:val="00AF0E57"/>
    <w:rsid w:val="00AF19AB"/>
    <w:rsid w:val="00AF21E9"/>
    <w:rsid w:val="00AF3033"/>
    <w:rsid w:val="00AF357F"/>
    <w:rsid w:val="00AF66A1"/>
    <w:rsid w:val="00AF688D"/>
    <w:rsid w:val="00AF78A0"/>
    <w:rsid w:val="00B01CC5"/>
    <w:rsid w:val="00B07354"/>
    <w:rsid w:val="00B07C9B"/>
    <w:rsid w:val="00B127C0"/>
    <w:rsid w:val="00B12A03"/>
    <w:rsid w:val="00B13868"/>
    <w:rsid w:val="00B14E50"/>
    <w:rsid w:val="00B1573C"/>
    <w:rsid w:val="00B17A02"/>
    <w:rsid w:val="00B17D62"/>
    <w:rsid w:val="00B21B37"/>
    <w:rsid w:val="00B222DA"/>
    <w:rsid w:val="00B26282"/>
    <w:rsid w:val="00B26496"/>
    <w:rsid w:val="00B27850"/>
    <w:rsid w:val="00B306EB"/>
    <w:rsid w:val="00B30ED8"/>
    <w:rsid w:val="00B31B9E"/>
    <w:rsid w:val="00B31D1F"/>
    <w:rsid w:val="00B32C29"/>
    <w:rsid w:val="00B32CBC"/>
    <w:rsid w:val="00B34CC6"/>
    <w:rsid w:val="00B4019B"/>
    <w:rsid w:val="00B424BD"/>
    <w:rsid w:val="00B42A8A"/>
    <w:rsid w:val="00B42C19"/>
    <w:rsid w:val="00B44BB6"/>
    <w:rsid w:val="00B47908"/>
    <w:rsid w:val="00B528BF"/>
    <w:rsid w:val="00B55456"/>
    <w:rsid w:val="00B56EB7"/>
    <w:rsid w:val="00B57DD5"/>
    <w:rsid w:val="00B60327"/>
    <w:rsid w:val="00B60B16"/>
    <w:rsid w:val="00B6282D"/>
    <w:rsid w:val="00B6285E"/>
    <w:rsid w:val="00B62D5F"/>
    <w:rsid w:val="00B635A8"/>
    <w:rsid w:val="00B64CF1"/>
    <w:rsid w:val="00B6609C"/>
    <w:rsid w:val="00B66E47"/>
    <w:rsid w:val="00B671D9"/>
    <w:rsid w:val="00B671E1"/>
    <w:rsid w:val="00B67AD5"/>
    <w:rsid w:val="00B711B5"/>
    <w:rsid w:val="00B71264"/>
    <w:rsid w:val="00B71674"/>
    <w:rsid w:val="00B73377"/>
    <w:rsid w:val="00B74C82"/>
    <w:rsid w:val="00B753C6"/>
    <w:rsid w:val="00B75EC9"/>
    <w:rsid w:val="00B80005"/>
    <w:rsid w:val="00B8185E"/>
    <w:rsid w:val="00B82B07"/>
    <w:rsid w:val="00B8335A"/>
    <w:rsid w:val="00B83E8D"/>
    <w:rsid w:val="00B8584B"/>
    <w:rsid w:val="00B8748E"/>
    <w:rsid w:val="00B920AE"/>
    <w:rsid w:val="00B92277"/>
    <w:rsid w:val="00B927FD"/>
    <w:rsid w:val="00B92D74"/>
    <w:rsid w:val="00B96023"/>
    <w:rsid w:val="00B960DD"/>
    <w:rsid w:val="00B9690B"/>
    <w:rsid w:val="00BA0FA4"/>
    <w:rsid w:val="00BA1BEA"/>
    <w:rsid w:val="00BA1E9C"/>
    <w:rsid w:val="00BA2DC1"/>
    <w:rsid w:val="00BA3CCF"/>
    <w:rsid w:val="00BA4FB5"/>
    <w:rsid w:val="00BA5FAB"/>
    <w:rsid w:val="00BA6613"/>
    <w:rsid w:val="00BA6AF4"/>
    <w:rsid w:val="00BA7012"/>
    <w:rsid w:val="00BB0414"/>
    <w:rsid w:val="00BB061B"/>
    <w:rsid w:val="00BB08F8"/>
    <w:rsid w:val="00BB0CA9"/>
    <w:rsid w:val="00BB1E88"/>
    <w:rsid w:val="00BB4783"/>
    <w:rsid w:val="00BB47FC"/>
    <w:rsid w:val="00BB4EEE"/>
    <w:rsid w:val="00BB5953"/>
    <w:rsid w:val="00BB6BC9"/>
    <w:rsid w:val="00BB6C39"/>
    <w:rsid w:val="00BB75BB"/>
    <w:rsid w:val="00BB76F1"/>
    <w:rsid w:val="00BC0BDF"/>
    <w:rsid w:val="00BC0C02"/>
    <w:rsid w:val="00BC3A2C"/>
    <w:rsid w:val="00BC44DF"/>
    <w:rsid w:val="00BC4BD9"/>
    <w:rsid w:val="00BC642A"/>
    <w:rsid w:val="00BC67C1"/>
    <w:rsid w:val="00BC6F9E"/>
    <w:rsid w:val="00BC75EE"/>
    <w:rsid w:val="00BC7B66"/>
    <w:rsid w:val="00BD0761"/>
    <w:rsid w:val="00BD0BCA"/>
    <w:rsid w:val="00BD2216"/>
    <w:rsid w:val="00BD5823"/>
    <w:rsid w:val="00BD5ABD"/>
    <w:rsid w:val="00BD6C9E"/>
    <w:rsid w:val="00BD79D1"/>
    <w:rsid w:val="00BD7C7E"/>
    <w:rsid w:val="00BE0531"/>
    <w:rsid w:val="00BE0E02"/>
    <w:rsid w:val="00BE0EEE"/>
    <w:rsid w:val="00BE10E6"/>
    <w:rsid w:val="00BE165A"/>
    <w:rsid w:val="00BE1E72"/>
    <w:rsid w:val="00BE3897"/>
    <w:rsid w:val="00BE3D6F"/>
    <w:rsid w:val="00BE7957"/>
    <w:rsid w:val="00BF155D"/>
    <w:rsid w:val="00BF1BDC"/>
    <w:rsid w:val="00BF1F84"/>
    <w:rsid w:val="00BF2E0C"/>
    <w:rsid w:val="00BF30BE"/>
    <w:rsid w:val="00BF5F85"/>
    <w:rsid w:val="00C00F95"/>
    <w:rsid w:val="00C021DA"/>
    <w:rsid w:val="00C02CD3"/>
    <w:rsid w:val="00C04B27"/>
    <w:rsid w:val="00C05542"/>
    <w:rsid w:val="00C05F1E"/>
    <w:rsid w:val="00C1359A"/>
    <w:rsid w:val="00C1540A"/>
    <w:rsid w:val="00C169EE"/>
    <w:rsid w:val="00C16C22"/>
    <w:rsid w:val="00C175CC"/>
    <w:rsid w:val="00C21620"/>
    <w:rsid w:val="00C22A74"/>
    <w:rsid w:val="00C244AE"/>
    <w:rsid w:val="00C260BD"/>
    <w:rsid w:val="00C26278"/>
    <w:rsid w:val="00C26BBF"/>
    <w:rsid w:val="00C27A98"/>
    <w:rsid w:val="00C27AFD"/>
    <w:rsid w:val="00C31000"/>
    <w:rsid w:val="00C32733"/>
    <w:rsid w:val="00C35176"/>
    <w:rsid w:val="00C35249"/>
    <w:rsid w:val="00C35CEF"/>
    <w:rsid w:val="00C3657F"/>
    <w:rsid w:val="00C37CA6"/>
    <w:rsid w:val="00C37F76"/>
    <w:rsid w:val="00C4049B"/>
    <w:rsid w:val="00C41D6A"/>
    <w:rsid w:val="00C42C4F"/>
    <w:rsid w:val="00C4541F"/>
    <w:rsid w:val="00C46C83"/>
    <w:rsid w:val="00C52B55"/>
    <w:rsid w:val="00C5579A"/>
    <w:rsid w:val="00C55F78"/>
    <w:rsid w:val="00C57781"/>
    <w:rsid w:val="00C57B83"/>
    <w:rsid w:val="00C60813"/>
    <w:rsid w:val="00C62AEB"/>
    <w:rsid w:val="00C630C2"/>
    <w:rsid w:val="00C63AF1"/>
    <w:rsid w:val="00C6720D"/>
    <w:rsid w:val="00C67916"/>
    <w:rsid w:val="00C70C4F"/>
    <w:rsid w:val="00C71040"/>
    <w:rsid w:val="00C71051"/>
    <w:rsid w:val="00C72BEC"/>
    <w:rsid w:val="00C735E7"/>
    <w:rsid w:val="00C7374F"/>
    <w:rsid w:val="00C73D32"/>
    <w:rsid w:val="00C73E81"/>
    <w:rsid w:val="00C762C6"/>
    <w:rsid w:val="00C80E6B"/>
    <w:rsid w:val="00C82108"/>
    <w:rsid w:val="00C83249"/>
    <w:rsid w:val="00C85B18"/>
    <w:rsid w:val="00C85B8D"/>
    <w:rsid w:val="00C861C0"/>
    <w:rsid w:val="00C86C6B"/>
    <w:rsid w:val="00C9138A"/>
    <w:rsid w:val="00C9180E"/>
    <w:rsid w:val="00C92F2B"/>
    <w:rsid w:val="00C9398D"/>
    <w:rsid w:val="00C941CB"/>
    <w:rsid w:val="00C954FD"/>
    <w:rsid w:val="00C961CA"/>
    <w:rsid w:val="00CA3187"/>
    <w:rsid w:val="00CA3DB4"/>
    <w:rsid w:val="00CA408B"/>
    <w:rsid w:val="00CA425F"/>
    <w:rsid w:val="00CA45D3"/>
    <w:rsid w:val="00CA4A19"/>
    <w:rsid w:val="00CA4CC9"/>
    <w:rsid w:val="00CA4F57"/>
    <w:rsid w:val="00CA6526"/>
    <w:rsid w:val="00CA71CD"/>
    <w:rsid w:val="00CA7285"/>
    <w:rsid w:val="00CA7C50"/>
    <w:rsid w:val="00CB1700"/>
    <w:rsid w:val="00CB26A7"/>
    <w:rsid w:val="00CB2FA0"/>
    <w:rsid w:val="00CB4312"/>
    <w:rsid w:val="00CB47CF"/>
    <w:rsid w:val="00CB54DD"/>
    <w:rsid w:val="00CB560B"/>
    <w:rsid w:val="00CB5E2A"/>
    <w:rsid w:val="00CC259F"/>
    <w:rsid w:val="00CC29B3"/>
    <w:rsid w:val="00CC3395"/>
    <w:rsid w:val="00CC5431"/>
    <w:rsid w:val="00CC5547"/>
    <w:rsid w:val="00CC5E15"/>
    <w:rsid w:val="00CC6938"/>
    <w:rsid w:val="00CD053A"/>
    <w:rsid w:val="00CD177C"/>
    <w:rsid w:val="00CD2062"/>
    <w:rsid w:val="00CD2BD7"/>
    <w:rsid w:val="00CD3FF6"/>
    <w:rsid w:val="00CD5F86"/>
    <w:rsid w:val="00CD71CD"/>
    <w:rsid w:val="00CE11D6"/>
    <w:rsid w:val="00CE15F1"/>
    <w:rsid w:val="00CE4B4F"/>
    <w:rsid w:val="00CE59AD"/>
    <w:rsid w:val="00CE6897"/>
    <w:rsid w:val="00CE6940"/>
    <w:rsid w:val="00CF0A3A"/>
    <w:rsid w:val="00CF0B53"/>
    <w:rsid w:val="00CF4EC0"/>
    <w:rsid w:val="00CF5B26"/>
    <w:rsid w:val="00CF5C3F"/>
    <w:rsid w:val="00CF5C8A"/>
    <w:rsid w:val="00CF68B8"/>
    <w:rsid w:val="00D01C3B"/>
    <w:rsid w:val="00D0281B"/>
    <w:rsid w:val="00D032A0"/>
    <w:rsid w:val="00D043E3"/>
    <w:rsid w:val="00D06196"/>
    <w:rsid w:val="00D115CA"/>
    <w:rsid w:val="00D11CED"/>
    <w:rsid w:val="00D1272C"/>
    <w:rsid w:val="00D1364B"/>
    <w:rsid w:val="00D13C95"/>
    <w:rsid w:val="00D13F96"/>
    <w:rsid w:val="00D140B6"/>
    <w:rsid w:val="00D159F3"/>
    <w:rsid w:val="00D16CAA"/>
    <w:rsid w:val="00D16DA5"/>
    <w:rsid w:val="00D20BC6"/>
    <w:rsid w:val="00D21473"/>
    <w:rsid w:val="00D227D1"/>
    <w:rsid w:val="00D22AF2"/>
    <w:rsid w:val="00D23021"/>
    <w:rsid w:val="00D232C8"/>
    <w:rsid w:val="00D27739"/>
    <w:rsid w:val="00D31810"/>
    <w:rsid w:val="00D322F6"/>
    <w:rsid w:val="00D34122"/>
    <w:rsid w:val="00D343FE"/>
    <w:rsid w:val="00D349B2"/>
    <w:rsid w:val="00D35C4A"/>
    <w:rsid w:val="00D35EE2"/>
    <w:rsid w:val="00D37917"/>
    <w:rsid w:val="00D408D4"/>
    <w:rsid w:val="00D41AE9"/>
    <w:rsid w:val="00D44697"/>
    <w:rsid w:val="00D45855"/>
    <w:rsid w:val="00D46143"/>
    <w:rsid w:val="00D463A6"/>
    <w:rsid w:val="00D47CDD"/>
    <w:rsid w:val="00D5078B"/>
    <w:rsid w:val="00D51030"/>
    <w:rsid w:val="00D52277"/>
    <w:rsid w:val="00D523CC"/>
    <w:rsid w:val="00D547F7"/>
    <w:rsid w:val="00D54EE2"/>
    <w:rsid w:val="00D552A1"/>
    <w:rsid w:val="00D553B2"/>
    <w:rsid w:val="00D60097"/>
    <w:rsid w:val="00D6040E"/>
    <w:rsid w:val="00D6581E"/>
    <w:rsid w:val="00D659EF"/>
    <w:rsid w:val="00D65A3A"/>
    <w:rsid w:val="00D665AC"/>
    <w:rsid w:val="00D66FBF"/>
    <w:rsid w:val="00D71415"/>
    <w:rsid w:val="00D723D7"/>
    <w:rsid w:val="00D7479C"/>
    <w:rsid w:val="00D74862"/>
    <w:rsid w:val="00D74FA1"/>
    <w:rsid w:val="00D764B2"/>
    <w:rsid w:val="00D77639"/>
    <w:rsid w:val="00D804D1"/>
    <w:rsid w:val="00D80EED"/>
    <w:rsid w:val="00D81919"/>
    <w:rsid w:val="00D81B6A"/>
    <w:rsid w:val="00D81F01"/>
    <w:rsid w:val="00D8216C"/>
    <w:rsid w:val="00D82AA2"/>
    <w:rsid w:val="00D82AB1"/>
    <w:rsid w:val="00D82BEF"/>
    <w:rsid w:val="00D83FBD"/>
    <w:rsid w:val="00D840A4"/>
    <w:rsid w:val="00D847EC"/>
    <w:rsid w:val="00D848B1"/>
    <w:rsid w:val="00D84C2F"/>
    <w:rsid w:val="00D856E3"/>
    <w:rsid w:val="00D906DB"/>
    <w:rsid w:val="00D91C76"/>
    <w:rsid w:val="00D922BA"/>
    <w:rsid w:val="00D92684"/>
    <w:rsid w:val="00D9269E"/>
    <w:rsid w:val="00D93308"/>
    <w:rsid w:val="00D94F10"/>
    <w:rsid w:val="00D9736C"/>
    <w:rsid w:val="00DA0647"/>
    <w:rsid w:val="00DA1D61"/>
    <w:rsid w:val="00DA2793"/>
    <w:rsid w:val="00DA2933"/>
    <w:rsid w:val="00DA2D05"/>
    <w:rsid w:val="00DA3B18"/>
    <w:rsid w:val="00DA4414"/>
    <w:rsid w:val="00DA63D2"/>
    <w:rsid w:val="00DA7350"/>
    <w:rsid w:val="00DB0184"/>
    <w:rsid w:val="00DB0A82"/>
    <w:rsid w:val="00DB0AA3"/>
    <w:rsid w:val="00DB0B6D"/>
    <w:rsid w:val="00DB12C1"/>
    <w:rsid w:val="00DB2FB1"/>
    <w:rsid w:val="00DB4508"/>
    <w:rsid w:val="00DB52D8"/>
    <w:rsid w:val="00DB598B"/>
    <w:rsid w:val="00DB59B4"/>
    <w:rsid w:val="00DB6559"/>
    <w:rsid w:val="00DC07FC"/>
    <w:rsid w:val="00DC12FF"/>
    <w:rsid w:val="00DC254C"/>
    <w:rsid w:val="00DC3F12"/>
    <w:rsid w:val="00DC436F"/>
    <w:rsid w:val="00DC4F45"/>
    <w:rsid w:val="00DC650A"/>
    <w:rsid w:val="00DC6D1E"/>
    <w:rsid w:val="00DC6DA3"/>
    <w:rsid w:val="00DD0BDF"/>
    <w:rsid w:val="00DD1E02"/>
    <w:rsid w:val="00DD311E"/>
    <w:rsid w:val="00DD463F"/>
    <w:rsid w:val="00DD5C1E"/>
    <w:rsid w:val="00DD6099"/>
    <w:rsid w:val="00DE2686"/>
    <w:rsid w:val="00DE3838"/>
    <w:rsid w:val="00DE733E"/>
    <w:rsid w:val="00DE7795"/>
    <w:rsid w:val="00DF1469"/>
    <w:rsid w:val="00DF2287"/>
    <w:rsid w:val="00DF5479"/>
    <w:rsid w:val="00DF5F60"/>
    <w:rsid w:val="00E00061"/>
    <w:rsid w:val="00E02079"/>
    <w:rsid w:val="00E04549"/>
    <w:rsid w:val="00E05DEC"/>
    <w:rsid w:val="00E07326"/>
    <w:rsid w:val="00E07374"/>
    <w:rsid w:val="00E07CD3"/>
    <w:rsid w:val="00E07F4C"/>
    <w:rsid w:val="00E13E73"/>
    <w:rsid w:val="00E13F73"/>
    <w:rsid w:val="00E1502D"/>
    <w:rsid w:val="00E16315"/>
    <w:rsid w:val="00E22101"/>
    <w:rsid w:val="00E22B85"/>
    <w:rsid w:val="00E256B1"/>
    <w:rsid w:val="00E26F7D"/>
    <w:rsid w:val="00E27C23"/>
    <w:rsid w:val="00E30816"/>
    <w:rsid w:val="00E32C20"/>
    <w:rsid w:val="00E32EDA"/>
    <w:rsid w:val="00E33B8A"/>
    <w:rsid w:val="00E3467D"/>
    <w:rsid w:val="00E35191"/>
    <w:rsid w:val="00E35C79"/>
    <w:rsid w:val="00E36F4A"/>
    <w:rsid w:val="00E37299"/>
    <w:rsid w:val="00E40FFE"/>
    <w:rsid w:val="00E42CC9"/>
    <w:rsid w:val="00E433A6"/>
    <w:rsid w:val="00E474D5"/>
    <w:rsid w:val="00E476B3"/>
    <w:rsid w:val="00E47E69"/>
    <w:rsid w:val="00E52548"/>
    <w:rsid w:val="00E53917"/>
    <w:rsid w:val="00E539E7"/>
    <w:rsid w:val="00E541BE"/>
    <w:rsid w:val="00E5525C"/>
    <w:rsid w:val="00E556FF"/>
    <w:rsid w:val="00E60089"/>
    <w:rsid w:val="00E60C41"/>
    <w:rsid w:val="00E6104F"/>
    <w:rsid w:val="00E6266C"/>
    <w:rsid w:val="00E63031"/>
    <w:rsid w:val="00E6485A"/>
    <w:rsid w:val="00E648C5"/>
    <w:rsid w:val="00E64B65"/>
    <w:rsid w:val="00E675C4"/>
    <w:rsid w:val="00E67F4D"/>
    <w:rsid w:val="00E71195"/>
    <w:rsid w:val="00E71B75"/>
    <w:rsid w:val="00E71D1A"/>
    <w:rsid w:val="00E73127"/>
    <w:rsid w:val="00E731AF"/>
    <w:rsid w:val="00E74497"/>
    <w:rsid w:val="00E74710"/>
    <w:rsid w:val="00E74F93"/>
    <w:rsid w:val="00E752FE"/>
    <w:rsid w:val="00E771DF"/>
    <w:rsid w:val="00E80994"/>
    <w:rsid w:val="00E8183F"/>
    <w:rsid w:val="00E8266B"/>
    <w:rsid w:val="00E82B44"/>
    <w:rsid w:val="00E83010"/>
    <w:rsid w:val="00E841C4"/>
    <w:rsid w:val="00E86785"/>
    <w:rsid w:val="00E9050F"/>
    <w:rsid w:val="00E9070F"/>
    <w:rsid w:val="00E91334"/>
    <w:rsid w:val="00E924FD"/>
    <w:rsid w:val="00E9253D"/>
    <w:rsid w:val="00E9339B"/>
    <w:rsid w:val="00E9477D"/>
    <w:rsid w:val="00E95A5D"/>
    <w:rsid w:val="00EA20AB"/>
    <w:rsid w:val="00EA2747"/>
    <w:rsid w:val="00EA2953"/>
    <w:rsid w:val="00EA3BCB"/>
    <w:rsid w:val="00EA4465"/>
    <w:rsid w:val="00EA4FBD"/>
    <w:rsid w:val="00EA5026"/>
    <w:rsid w:val="00EA5DD1"/>
    <w:rsid w:val="00EA717B"/>
    <w:rsid w:val="00EB004B"/>
    <w:rsid w:val="00EB01EB"/>
    <w:rsid w:val="00EB04D7"/>
    <w:rsid w:val="00EB1E40"/>
    <w:rsid w:val="00EB3F91"/>
    <w:rsid w:val="00EB438A"/>
    <w:rsid w:val="00EB46B1"/>
    <w:rsid w:val="00EB4AA6"/>
    <w:rsid w:val="00EB5578"/>
    <w:rsid w:val="00EB614E"/>
    <w:rsid w:val="00EB7238"/>
    <w:rsid w:val="00EB7B8D"/>
    <w:rsid w:val="00EC4B2C"/>
    <w:rsid w:val="00EC50AD"/>
    <w:rsid w:val="00EC5BDE"/>
    <w:rsid w:val="00EC67EC"/>
    <w:rsid w:val="00EC6E1E"/>
    <w:rsid w:val="00EC72F3"/>
    <w:rsid w:val="00ED1435"/>
    <w:rsid w:val="00ED1854"/>
    <w:rsid w:val="00ED2D75"/>
    <w:rsid w:val="00ED362F"/>
    <w:rsid w:val="00ED4171"/>
    <w:rsid w:val="00ED4B70"/>
    <w:rsid w:val="00ED5271"/>
    <w:rsid w:val="00ED6518"/>
    <w:rsid w:val="00ED678C"/>
    <w:rsid w:val="00ED6EB9"/>
    <w:rsid w:val="00EE00EA"/>
    <w:rsid w:val="00EE03DE"/>
    <w:rsid w:val="00EE0A1B"/>
    <w:rsid w:val="00EE0C5F"/>
    <w:rsid w:val="00EE10F0"/>
    <w:rsid w:val="00EE2028"/>
    <w:rsid w:val="00EE2CFD"/>
    <w:rsid w:val="00EE43A1"/>
    <w:rsid w:val="00EF0899"/>
    <w:rsid w:val="00EF0AE3"/>
    <w:rsid w:val="00EF24AD"/>
    <w:rsid w:val="00EF3C28"/>
    <w:rsid w:val="00EF5D37"/>
    <w:rsid w:val="00EF7046"/>
    <w:rsid w:val="00EF76A7"/>
    <w:rsid w:val="00EF78DF"/>
    <w:rsid w:val="00F01983"/>
    <w:rsid w:val="00F02FCA"/>
    <w:rsid w:val="00F04324"/>
    <w:rsid w:val="00F04A50"/>
    <w:rsid w:val="00F04A77"/>
    <w:rsid w:val="00F060EF"/>
    <w:rsid w:val="00F06273"/>
    <w:rsid w:val="00F07BF9"/>
    <w:rsid w:val="00F10DB4"/>
    <w:rsid w:val="00F12FA9"/>
    <w:rsid w:val="00F1351A"/>
    <w:rsid w:val="00F1373E"/>
    <w:rsid w:val="00F13B61"/>
    <w:rsid w:val="00F14027"/>
    <w:rsid w:val="00F171BE"/>
    <w:rsid w:val="00F21008"/>
    <w:rsid w:val="00F21724"/>
    <w:rsid w:val="00F21EDC"/>
    <w:rsid w:val="00F22AE7"/>
    <w:rsid w:val="00F24728"/>
    <w:rsid w:val="00F30AEB"/>
    <w:rsid w:val="00F31CBD"/>
    <w:rsid w:val="00F33196"/>
    <w:rsid w:val="00F3437C"/>
    <w:rsid w:val="00F36CC5"/>
    <w:rsid w:val="00F37FCF"/>
    <w:rsid w:val="00F41699"/>
    <w:rsid w:val="00F43046"/>
    <w:rsid w:val="00F4369D"/>
    <w:rsid w:val="00F43B7B"/>
    <w:rsid w:val="00F4495F"/>
    <w:rsid w:val="00F45E1D"/>
    <w:rsid w:val="00F46B56"/>
    <w:rsid w:val="00F4701C"/>
    <w:rsid w:val="00F47820"/>
    <w:rsid w:val="00F5130E"/>
    <w:rsid w:val="00F52504"/>
    <w:rsid w:val="00F526DF"/>
    <w:rsid w:val="00F55AF0"/>
    <w:rsid w:val="00F57673"/>
    <w:rsid w:val="00F57D2B"/>
    <w:rsid w:val="00F57D8E"/>
    <w:rsid w:val="00F57E7D"/>
    <w:rsid w:val="00F60DE4"/>
    <w:rsid w:val="00F624EC"/>
    <w:rsid w:val="00F62FAC"/>
    <w:rsid w:val="00F63E69"/>
    <w:rsid w:val="00F656B5"/>
    <w:rsid w:val="00F71826"/>
    <w:rsid w:val="00F72A6F"/>
    <w:rsid w:val="00F731B4"/>
    <w:rsid w:val="00F733AA"/>
    <w:rsid w:val="00F73D69"/>
    <w:rsid w:val="00F757E3"/>
    <w:rsid w:val="00F778D6"/>
    <w:rsid w:val="00F8039F"/>
    <w:rsid w:val="00F81E94"/>
    <w:rsid w:val="00F82F15"/>
    <w:rsid w:val="00F84CD4"/>
    <w:rsid w:val="00F85FAC"/>
    <w:rsid w:val="00F8645B"/>
    <w:rsid w:val="00F865A0"/>
    <w:rsid w:val="00F870F2"/>
    <w:rsid w:val="00F87A85"/>
    <w:rsid w:val="00F90E2B"/>
    <w:rsid w:val="00F914E5"/>
    <w:rsid w:val="00F926F9"/>
    <w:rsid w:val="00F92DE5"/>
    <w:rsid w:val="00F9323B"/>
    <w:rsid w:val="00F93CCC"/>
    <w:rsid w:val="00F94517"/>
    <w:rsid w:val="00F94682"/>
    <w:rsid w:val="00F94A66"/>
    <w:rsid w:val="00F95A8B"/>
    <w:rsid w:val="00F96280"/>
    <w:rsid w:val="00F97154"/>
    <w:rsid w:val="00FA133B"/>
    <w:rsid w:val="00FA38B9"/>
    <w:rsid w:val="00FA5ABE"/>
    <w:rsid w:val="00FA6618"/>
    <w:rsid w:val="00FA6A31"/>
    <w:rsid w:val="00FA7ABA"/>
    <w:rsid w:val="00FB3526"/>
    <w:rsid w:val="00FB3E6A"/>
    <w:rsid w:val="00FB44D5"/>
    <w:rsid w:val="00FB57B5"/>
    <w:rsid w:val="00FB5DF8"/>
    <w:rsid w:val="00FB68E8"/>
    <w:rsid w:val="00FB6A94"/>
    <w:rsid w:val="00FB6EE6"/>
    <w:rsid w:val="00FC081B"/>
    <w:rsid w:val="00FC1D4A"/>
    <w:rsid w:val="00FC623F"/>
    <w:rsid w:val="00FC639A"/>
    <w:rsid w:val="00FC6C7D"/>
    <w:rsid w:val="00FD3A67"/>
    <w:rsid w:val="00FD53FB"/>
    <w:rsid w:val="00FD676E"/>
    <w:rsid w:val="00FD71C8"/>
    <w:rsid w:val="00FD7CAC"/>
    <w:rsid w:val="00FE107C"/>
    <w:rsid w:val="00FE14D2"/>
    <w:rsid w:val="00FE25AB"/>
    <w:rsid w:val="00FE3EFB"/>
    <w:rsid w:val="00FE4CCD"/>
    <w:rsid w:val="00FF0184"/>
    <w:rsid w:val="00FF3164"/>
    <w:rsid w:val="00FF34E8"/>
    <w:rsid w:val="00FF50DE"/>
    <w:rsid w:val="00FF5233"/>
    <w:rsid w:val="00FF7CD6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8F5D"/>
  <w15:docId w15:val="{CBBED13A-8A27-46E4-85A0-18303BF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98542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98542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10---naslov-clana">
    <w:name w:val="wyq110---naslov-clana"/>
    <w:basedOn w:val="Normal"/>
    <w:rsid w:val="0098542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2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2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2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DA8"/>
  </w:style>
  <w:style w:type="paragraph" w:styleId="Footer">
    <w:name w:val="footer"/>
    <w:basedOn w:val="Normal"/>
    <w:link w:val="FooterChar"/>
    <w:uiPriority w:val="99"/>
    <w:unhideWhenUsed/>
    <w:rsid w:val="00A3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DA8"/>
  </w:style>
  <w:style w:type="paragraph" w:styleId="NormalWeb">
    <w:name w:val="Normal (Web)"/>
    <w:basedOn w:val="Normal"/>
    <w:uiPriority w:val="99"/>
    <w:unhideWhenUsed/>
    <w:rsid w:val="00CD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0A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64D7E"/>
  </w:style>
  <w:style w:type="paragraph" w:styleId="NoSpacing">
    <w:name w:val="No Spacing"/>
    <w:link w:val="NoSpacingChar"/>
    <w:uiPriority w:val="1"/>
    <w:qFormat/>
    <w:rsid w:val="00264D7E"/>
    <w:pPr>
      <w:spacing w:after="0" w:line="240" w:lineRule="auto"/>
    </w:pPr>
  </w:style>
  <w:style w:type="paragraph" w:customStyle="1" w:styleId="Normal2">
    <w:name w:val="Normal2"/>
    <w:basedOn w:val="Normal"/>
    <w:rsid w:val="005C46A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D665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33F8-F7B3-4983-B3A3-4D3B6D7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6883</Words>
  <Characters>39234</Characters>
  <Application>Microsoft Office Word</Application>
  <DocSecurity>0</DocSecurity>
  <Lines>326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2024-04-11T10:38:00Z</cp:lastPrinted>
  <dcterms:created xsi:type="dcterms:W3CDTF">2024-08-05T11:42:00Z</dcterms:created>
  <dcterms:modified xsi:type="dcterms:W3CDTF">2024-08-05T11:42:00Z</dcterms:modified>
</cp:coreProperties>
</file>